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531"/>
        <w:gridCol w:w="1509"/>
        <w:gridCol w:w="3197"/>
      </w:tblGrid>
      <w:tr w:rsidR="00987B13" w:rsidRPr="00FD56E9" w14:paraId="4AB3072A" w14:textId="77777777" w:rsidTr="00AD1E77">
        <w:trPr>
          <w:trHeight w:val="480"/>
        </w:trPr>
        <w:tc>
          <w:tcPr>
            <w:tcW w:w="297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15B0BCD0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  <w:r w:rsidR="00AD1E77">
              <w:rPr>
                <w:rFonts w:ascii="Cambria" w:eastAsia="Times New Roman" w:hAnsi="Cambria"/>
                <w:sz w:val="24"/>
                <w:szCs w:val="24"/>
                <w:lang w:eastAsia="hr-HR"/>
              </w:rPr>
              <w:t xml:space="preserve"> 013-03/26-01/02</w:t>
            </w:r>
          </w:p>
        </w:tc>
        <w:tc>
          <w:tcPr>
            <w:tcW w:w="623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60E81963" w:rsidR="00987B13" w:rsidRPr="00DA4EDF" w:rsidRDefault="00987B13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</w:p>
        </w:tc>
      </w:tr>
      <w:tr w:rsidR="00987B13" w:rsidRPr="00FD56E9" w14:paraId="0714A678" w14:textId="77777777" w:rsidTr="00AD1E77">
        <w:trPr>
          <w:trHeight w:val="480"/>
        </w:trPr>
        <w:tc>
          <w:tcPr>
            <w:tcW w:w="297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0B991BEC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  <w:r w:rsidR="00AD1E77">
              <w:rPr>
                <w:rFonts w:ascii="Cambria" w:eastAsia="Times New Roman" w:hAnsi="Cambria"/>
                <w:sz w:val="24"/>
                <w:szCs w:val="24"/>
                <w:lang w:eastAsia="hr-HR"/>
              </w:rPr>
              <w:t xml:space="preserve"> 238-19-03-26-2</w:t>
            </w:r>
          </w:p>
        </w:tc>
        <w:tc>
          <w:tcPr>
            <w:tcW w:w="623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4322C94D" w:rsidR="00987B13" w:rsidRPr="00F80469" w:rsidRDefault="00987B13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Prijedlog Pravilnika za provedbu postupaka jednostavne nabave</w:t>
            </w:r>
          </w:p>
        </w:tc>
      </w:tr>
      <w:tr w:rsidR="00D23ECF" w:rsidRPr="00FD56E9" w14:paraId="541FAFC1" w14:textId="77777777" w:rsidTr="00AD1E77">
        <w:trPr>
          <w:trHeight w:val="960"/>
        </w:trPr>
        <w:tc>
          <w:tcPr>
            <w:tcW w:w="297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23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Marija Gorica</w:t>
            </w:r>
          </w:p>
        </w:tc>
      </w:tr>
      <w:tr w:rsidR="00D23ECF" w:rsidRPr="00FD56E9" w14:paraId="1973DAFC" w14:textId="77777777" w:rsidTr="00AD1E77">
        <w:trPr>
          <w:trHeight w:val="678"/>
        </w:trPr>
        <w:tc>
          <w:tcPr>
            <w:tcW w:w="297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23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Pravilnikom uređuje se postupak nabave robe, usluga i radova za potrebe Općine Marija Gorica, čija je procijenjena vrijednost manja od 50,000,00 eura za robu i usluge te provedbu projektnih natječaja, odnosno manja od 100,000,00 eura za radove. Sve vrijednosti nabave navedene u ovom Pravilniku iskazane su bez poreza na dodanu vrijednost u skladu s odredbama zakona kojim se utvrđuju pravila o postupku javne nabave.</w:t>
            </w:r>
          </w:p>
        </w:tc>
      </w:tr>
      <w:tr w:rsidR="00D23ECF" w:rsidRPr="00FD56E9" w14:paraId="28BBD81F" w14:textId="77777777" w:rsidTr="00AD1E77">
        <w:trPr>
          <w:trHeight w:val="1270"/>
        </w:trPr>
        <w:tc>
          <w:tcPr>
            <w:tcW w:w="297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23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Marija Gorica</w:t>
            </w:r>
          </w:p>
        </w:tc>
      </w:tr>
      <w:tr w:rsidR="00383C61" w:rsidRPr="00FD56E9" w14:paraId="1995E622" w14:textId="77777777" w:rsidTr="00AD1E77">
        <w:trPr>
          <w:trHeight w:val="963"/>
        </w:trPr>
        <w:tc>
          <w:tcPr>
            <w:tcW w:w="297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5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https://www.marija-gorica.hr/index.php/hr/</w:t>
            </w:r>
          </w:p>
        </w:tc>
      </w:tr>
      <w:tr w:rsidR="00383C61" w:rsidRPr="00FD56E9" w14:paraId="7A68E2AA" w14:textId="77777777" w:rsidTr="00AD1E77">
        <w:trPr>
          <w:trHeight w:val="631"/>
        </w:trPr>
        <w:tc>
          <w:tcPr>
            <w:tcW w:w="297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https://proracun.hr/savjetovanja-detalji.php?kid=98&amp;id=8095</w:t>
            </w:r>
          </w:p>
        </w:tc>
      </w:tr>
      <w:tr w:rsidR="00383C61" w:rsidRPr="00FD56E9" w14:paraId="480B69D9" w14:textId="77777777" w:rsidTr="00AD1E77">
        <w:trPr>
          <w:trHeight w:val="682"/>
        </w:trPr>
        <w:tc>
          <w:tcPr>
            <w:tcW w:w="297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AD1E77">
        <w:trPr>
          <w:trHeight w:val="522"/>
        </w:trPr>
        <w:tc>
          <w:tcPr>
            <w:tcW w:w="297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23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28.07.2026 - 10.08.2026</w:t>
            </w:r>
          </w:p>
        </w:tc>
      </w:tr>
      <w:tr w:rsidR="00A33A12" w:rsidRPr="00FD56E9" w14:paraId="0CAEF28D" w14:textId="77777777" w:rsidTr="00AD1E77">
        <w:trPr>
          <w:trHeight w:val="522"/>
        </w:trPr>
        <w:tc>
          <w:tcPr>
            <w:tcW w:w="297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23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Kako bi se predloženi dokument usvojio na nadolazećoj sjednici Vijeća savjetovanje mora trajati kraće od 30 dana.</w:t>
            </w:r>
          </w:p>
        </w:tc>
      </w:tr>
      <w:tr w:rsidR="00D23ECF" w:rsidRPr="00FD56E9" w14:paraId="3C1C0104" w14:textId="77777777" w:rsidTr="00AD1E77">
        <w:trPr>
          <w:trHeight w:val="70"/>
        </w:trPr>
        <w:tc>
          <w:tcPr>
            <w:tcW w:w="297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23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lastRenderedPageBreak/>
              <w:t>ANALIZA DOSTAVLJENIH PRIMJEDBI</w:t>
            </w:r>
          </w:p>
        </w:tc>
      </w:tr>
      <w:tr w:rsidR="00F14C8E" w:rsidRPr="00FD56E9" w14:paraId="78542679" w14:textId="77777777" w:rsidTr="00AD1E77">
        <w:trPr>
          <w:trHeight w:val="272"/>
        </w:trPr>
        <w:tc>
          <w:tcPr>
            <w:tcW w:w="297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23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AD1E77">
        <w:trPr>
          <w:trHeight w:val="843"/>
        </w:trPr>
        <w:tc>
          <w:tcPr>
            <w:tcW w:w="297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23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AD1E77">
        <w:trPr>
          <w:trHeight w:val="570"/>
        </w:trPr>
        <w:tc>
          <w:tcPr>
            <w:tcW w:w="297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04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AD1E77">
        <w:trPr>
          <w:trHeight w:val="570"/>
        </w:trPr>
        <w:tc>
          <w:tcPr>
            <w:tcW w:w="297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Grozdana Neral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11.08.2026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FA2C9" w14:textId="77777777" w:rsidR="00615741" w:rsidRDefault="00615741" w:rsidP="00765084">
      <w:pPr>
        <w:spacing w:after="0" w:line="240" w:lineRule="auto"/>
      </w:pPr>
      <w:r>
        <w:separator/>
      </w:r>
    </w:p>
  </w:endnote>
  <w:endnote w:type="continuationSeparator" w:id="0">
    <w:p w14:paraId="388C0B43" w14:textId="77777777" w:rsidR="00615741" w:rsidRDefault="00615741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91187" w14:textId="77777777" w:rsidR="00615741" w:rsidRDefault="00615741" w:rsidP="00765084">
      <w:pPr>
        <w:spacing w:after="0" w:line="240" w:lineRule="auto"/>
      </w:pPr>
      <w:r>
        <w:separator/>
      </w:r>
    </w:p>
  </w:footnote>
  <w:footnote w:type="continuationSeparator" w:id="0">
    <w:p w14:paraId="3D06AE32" w14:textId="77777777" w:rsidR="00615741" w:rsidRDefault="00615741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MARIJA GORICA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MARIJA GORICA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15741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1E77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D70F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1822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Jelena Škudar</cp:lastModifiedBy>
  <cp:revision>3</cp:revision>
  <cp:lastPrinted>2025-11-17T10:40:00Z</cp:lastPrinted>
  <dcterms:created xsi:type="dcterms:W3CDTF">2026-08-11T07:23:00Z</dcterms:created>
  <dcterms:modified xsi:type="dcterms:W3CDTF">2026-08-11T07:23:00Z</dcterms:modified>
</cp:coreProperties>
</file>