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44" w:rsidRDefault="00C61644" w:rsidP="00C61644">
      <w:pPr>
        <w:spacing w:after="0"/>
        <w:jc w:val="center"/>
        <w:rPr>
          <w:rFonts w:ascii="Arial" w:hAnsi="Arial" w:cs="Arial"/>
          <w:b/>
        </w:rPr>
      </w:pPr>
      <w:r w:rsidRPr="003C6407">
        <w:rPr>
          <w:rFonts w:ascii="Arial" w:hAnsi="Arial" w:cs="Arial"/>
          <w:b/>
        </w:rPr>
        <w:t>OBRAZLOŽENJE</w:t>
      </w:r>
    </w:p>
    <w:p w:rsidR="00C61644" w:rsidRDefault="00C61644" w:rsidP="00C6164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Odluke o </w:t>
      </w:r>
      <w:r>
        <w:rPr>
          <w:rFonts w:ascii="Arial" w:hAnsi="Arial" w:cs="Arial"/>
          <w:b/>
        </w:rPr>
        <w:t xml:space="preserve">izradi izmjene i dopune </w:t>
      </w:r>
    </w:p>
    <w:p w:rsidR="00C61644" w:rsidRDefault="00C61644" w:rsidP="00C6164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Prostornog plana uređenja Općine Marija </w:t>
      </w:r>
      <w:r>
        <w:rPr>
          <w:rFonts w:ascii="Arial" w:hAnsi="Arial" w:cs="Arial"/>
          <w:b/>
        </w:rPr>
        <w:t>Gorica</w:t>
      </w:r>
    </w:p>
    <w:p w:rsidR="00C61644" w:rsidRDefault="00C61644" w:rsidP="00C61644">
      <w:pPr>
        <w:spacing w:after="0"/>
        <w:rPr>
          <w:rFonts w:ascii="Arial" w:hAnsi="Arial" w:cs="Arial"/>
          <w:b/>
        </w:rPr>
      </w:pPr>
    </w:p>
    <w:p w:rsidR="00CB2C8F" w:rsidRPr="000F78A9" w:rsidRDefault="003E268B" w:rsidP="00C61644">
      <w:pPr>
        <w:spacing w:after="0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I. </w:t>
      </w:r>
      <w:r w:rsidR="00CB2C8F" w:rsidRPr="000F78A9">
        <w:rPr>
          <w:rFonts w:ascii="Arial" w:hAnsi="Arial" w:cs="Arial"/>
          <w:b/>
          <w:i/>
          <w:sz w:val="21"/>
          <w:szCs w:val="21"/>
        </w:rPr>
        <w:t>PRAVNA OSNOVA</w:t>
      </w:r>
    </w:p>
    <w:p w:rsidR="00C61644" w:rsidRPr="000F78A9" w:rsidRDefault="00C61644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 xml:space="preserve">Pravna osnova za </w:t>
      </w:r>
      <w:r w:rsidR="00CB2C8F" w:rsidRPr="000F78A9">
        <w:rPr>
          <w:rFonts w:ascii="Arial" w:hAnsi="Arial" w:cs="Arial"/>
          <w:sz w:val="21"/>
          <w:szCs w:val="21"/>
        </w:rPr>
        <w:t xml:space="preserve">donošenje Odluke o izradi izmjene i dopune Prostornog plana uređenja Općine Marija Gorica sadržana je u odredbi članak 86. Zakona o prostornog uređenju (Narodne novine broj 153/13, 65/17, 114/18, 39/19, 98/19 i 67/23), a u svezi s </w:t>
      </w:r>
      <w:r w:rsidRPr="000F78A9">
        <w:rPr>
          <w:rFonts w:ascii="Arial" w:hAnsi="Arial" w:cs="Arial"/>
          <w:sz w:val="21"/>
          <w:szCs w:val="21"/>
        </w:rPr>
        <w:t>odredb</w:t>
      </w:r>
      <w:r w:rsidR="00CB2C8F" w:rsidRPr="000F78A9">
        <w:rPr>
          <w:rFonts w:ascii="Arial" w:hAnsi="Arial" w:cs="Arial"/>
          <w:sz w:val="21"/>
          <w:szCs w:val="21"/>
        </w:rPr>
        <w:t>ama</w:t>
      </w:r>
      <w:r w:rsidRPr="000F78A9">
        <w:rPr>
          <w:rFonts w:ascii="Arial" w:hAnsi="Arial" w:cs="Arial"/>
          <w:sz w:val="21"/>
          <w:szCs w:val="21"/>
        </w:rPr>
        <w:t xml:space="preserve"> članka 86. do članka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112. Zakona</w:t>
      </w:r>
      <w:r w:rsidR="00CB2C8F" w:rsidRPr="000F78A9">
        <w:rPr>
          <w:rFonts w:ascii="Arial" w:hAnsi="Arial" w:cs="Arial"/>
          <w:sz w:val="21"/>
          <w:szCs w:val="21"/>
        </w:rPr>
        <w:t xml:space="preserve"> o prostornom uređenju i</w:t>
      </w:r>
      <w:r w:rsidRPr="000F78A9">
        <w:rPr>
          <w:rFonts w:ascii="Arial" w:hAnsi="Arial" w:cs="Arial"/>
          <w:sz w:val="21"/>
          <w:szCs w:val="21"/>
        </w:rPr>
        <w:t xml:space="preserve"> u skladu s odredbama Pravilnika o prostornim planovima (Narodne novine broj</w:t>
      </w:r>
      <w:r w:rsidRPr="000F78A9">
        <w:rPr>
          <w:rFonts w:ascii="Arial" w:hAnsi="Arial" w:cs="Arial"/>
          <w:sz w:val="21"/>
          <w:szCs w:val="21"/>
        </w:rPr>
        <w:t xml:space="preserve"> 152/23) </w:t>
      </w:r>
      <w:r w:rsidRPr="000F78A9">
        <w:rPr>
          <w:rFonts w:ascii="Arial" w:hAnsi="Arial" w:cs="Arial"/>
          <w:sz w:val="21"/>
          <w:szCs w:val="21"/>
        </w:rPr>
        <w:t>i ostalim važećim propisima iz područja prostornog uređenja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 xml:space="preserve">te članak 31. </w:t>
      </w:r>
      <w:r w:rsidRPr="000F78A9">
        <w:rPr>
          <w:rFonts w:ascii="Arial" w:hAnsi="Arial" w:cs="Arial"/>
          <w:sz w:val="21"/>
          <w:szCs w:val="21"/>
        </w:rPr>
        <w:t>S</w:t>
      </w:r>
      <w:r w:rsidRPr="000F78A9">
        <w:rPr>
          <w:rFonts w:ascii="Arial" w:hAnsi="Arial" w:cs="Arial"/>
          <w:sz w:val="21"/>
          <w:szCs w:val="21"/>
        </w:rPr>
        <w:t>tatuta Općine Marija Gorica (Službeni glasnik Općine Marija Gorica broj 2/2021).</w:t>
      </w:r>
    </w:p>
    <w:p w:rsidR="00C61644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 xml:space="preserve">Predloženom </w:t>
      </w:r>
      <w:r w:rsidR="00C61644" w:rsidRPr="000F78A9">
        <w:rPr>
          <w:rFonts w:ascii="Arial" w:hAnsi="Arial" w:cs="Arial"/>
          <w:sz w:val="21"/>
          <w:szCs w:val="21"/>
        </w:rPr>
        <w:t>Odlukom određuju se razlozi, ciljevi i programska polazišta u okviru kojih se određuju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="00C61644" w:rsidRPr="000F78A9">
        <w:rPr>
          <w:rFonts w:ascii="Arial" w:hAnsi="Arial" w:cs="Arial"/>
          <w:sz w:val="21"/>
          <w:szCs w:val="21"/>
        </w:rPr>
        <w:t>prostorno planska rješenja u postupku izrade izmjene i dopune Plana.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C61644" w:rsidRPr="000F78A9" w:rsidRDefault="003E268B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II. </w:t>
      </w:r>
      <w:r w:rsidR="00CB2C8F" w:rsidRPr="000F78A9">
        <w:rPr>
          <w:rFonts w:ascii="Arial" w:hAnsi="Arial" w:cs="Arial"/>
          <w:b/>
          <w:i/>
          <w:sz w:val="21"/>
          <w:szCs w:val="21"/>
        </w:rPr>
        <w:t>RAZLOZI ZA DONOŠENJE IZMJENE I DOPUNE PLANA:</w:t>
      </w:r>
    </w:p>
    <w:p w:rsidR="000F78A9" w:rsidRPr="000F78A9" w:rsidRDefault="000F78A9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C61644" w:rsidRPr="000F78A9" w:rsidRDefault="00C61644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0F78A9">
        <w:rPr>
          <w:rFonts w:ascii="Arial" w:hAnsi="Arial" w:cs="Arial"/>
          <w:b/>
          <w:sz w:val="21"/>
          <w:szCs w:val="21"/>
        </w:rPr>
        <w:t xml:space="preserve">A. Usklađenost sa zakonskim i </w:t>
      </w:r>
      <w:proofErr w:type="spellStart"/>
      <w:r w:rsidRPr="000F78A9">
        <w:rPr>
          <w:rFonts w:ascii="Arial" w:hAnsi="Arial" w:cs="Arial"/>
          <w:b/>
          <w:sz w:val="21"/>
          <w:szCs w:val="21"/>
        </w:rPr>
        <w:t>podzakonskim</w:t>
      </w:r>
      <w:proofErr w:type="spellEnd"/>
      <w:r w:rsidRPr="000F78A9">
        <w:rPr>
          <w:rFonts w:ascii="Arial" w:hAnsi="Arial" w:cs="Arial"/>
          <w:b/>
          <w:sz w:val="21"/>
          <w:szCs w:val="21"/>
        </w:rPr>
        <w:t xml:space="preserve"> okvirom</w:t>
      </w:r>
    </w:p>
    <w:p w:rsidR="00C61644" w:rsidRPr="000F78A9" w:rsidRDefault="00C61644" w:rsidP="000F78A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 w:rsidRPr="000F78A9">
        <w:rPr>
          <w:rFonts w:ascii="Arial" w:hAnsi="Arial" w:cs="Arial"/>
          <w:i/>
          <w:sz w:val="21"/>
          <w:szCs w:val="21"/>
        </w:rPr>
        <w:t>Zakonska obveza izrade izmjene i dopune Plana i usklađenje sa Zakonom</w:t>
      </w:r>
    </w:p>
    <w:p w:rsidR="00C61644" w:rsidRPr="000F78A9" w:rsidRDefault="00C61644" w:rsidP="000F78A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>Obveze izrade i donošenja Izmjene i dopune Plana propisana je odredbom članka 75.</w:t>
      </w:r>
      <w:r w:rsidR="00CB2C8F"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Zakona, a ovlaštenje Općinskog vijeća za donošenje Plana sadržano je u odredbi članka</w:t>
      </w:r>
      <w:r w:rsidR="00CB2C8F"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109. stavka 4. Zakona.</w:t>
      </w:r>
      <w:r w:rsidR="00CB2C8F"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Postupak izrade i donošenja Plana provodi se sukladno Zakonu, Uredbi o određivanju</w:t>
      </w:r>
      <w:r w:rsidR="00CB2C8F"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građevina, drugih zahvata u prostoru i površina državnog i područnog (regionalnog) značaja</w:t>
      </w:r>
      <w:r w:rsidR="00CB2C8F"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(Narodne novine broj 37/14 i 154/14), Uredbi o informacijskom sustavu prostornog uređenja</w:t>
      </w:r>
      <w:r w:rsidR="00CB2C8F"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(Narodne novine broj 115/15), Pravilniku o prostornim planovima (Narodne novine broj</w:t>
      </w:r>
      <w:r w:rsidR="00CB2C8F"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 xml:space="preserve">152/23), ovoj Odluci i drugim </w:t>
      </w:r>
      <w:proofErr w:type="spellStart"/>
      <w:r w:rsidRPr="000F78A9">
        <w:rPr>
          <w:rFonts w:ascii="Arial" w:hAnsi="Arial" w:cs="Arial"/>
          <w:sz w:val="21"/>
          <w:szCs w:val="21"/>
        </w:rPr>
        <w:t>podzakonskim</w:t>
      </w:r>
      <w:proofErr w:type="spellEnd"/>
      <w:r w:rsidRPr="000F78A9">
        <w:rPr>
          <w:rFonts w:ascii="Arial" w:hAnsi="Arial" w:cs="Arial"/>
          <w:sz w:val="21"/>
          <w:szCs w:val="21"/>
        </w:rPr>
        <w:t xml:space="preserve"> propisima iz područja prostornog uređenja te</w:t>
      </w:r>
      <w:r w:rsidR="00CB2C8F"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posebnim propisima čije su odredbe od utjecaja na postupak izrade i donošenje Plana.</w:t>
      </w:r>
    </w:p>
    <w:p w:rsidR="00CB2C8F" w:rsidRPr="000F78A9" w:rsidRDefault="00CB2C8F" w:rsidP="000F78A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 w:rsidRPr="000F78A9">
        <w:rPr>
          <w:rFonts w:ascii="Arial" w:hAnsi="Arial" w:cs="Arial"/>
          <w:i/>
          <w:sz w:val="21"/>
          <w:szCs w:val="21"/>
        </w:rPr>
        <w:t>Usklađenje s planom više razine</w:t>
      </w:r>
    </w:p>
    <w:p w:rsidR="00CB2C8F" w:rsidRPr="000F78A9" w:rsidRDefault="00CB2C8F" w:rsidP="000F78A9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>Sukladno odredbama članka 61. stavka 2. Zakona Plan mora biti usklađen s prostornim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planom više razine i to: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Prostorni plan Zagrebačke županije (Glasnik Zagrebačke županije broj 3/02, 6/02-ispravak,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8/05, 8/07, 4/10, 10/11, 14/12-pročišćeni tekst, 27/15, 31/15-pročišćeni tekst, 43/20, 46/20-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ispravak Odluke i 2/21-pročišćeni tekst)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0F78A9">
        <w:rPr>
          <w:rFonts w:ascii="Arial" w:hAnsi="Arial" w:cs="Arial"/>
          <w:b/>
          <w:sz w:val="21"/>
          <w:szCs w:val="21"/>
        </w:rPr>
        <w:t>B. Određivanje novih prostorno planskih rješenja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>Općina je u razdoblju od 2020. godine zaprimila veliki broj zahtjeva za proširenje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građevinskih područja. Temeljem ovih zahtjeva načelnica Općine je, sukladno članku 85.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Zakona o prostornom uređenju, donijela zaključak o osnovanosti pokretanja postupka za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izradu izmjena prostornog plana.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U izradi izmjena Plana provest će se stručna analiza zaprimljenih zahtjeva i prijedloga i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razmotriti mogućnosti proširenja i/ili smanjenja građevinskih područja naselja i izdvojenih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građevinskih područja izvan naselja u okvirima koji su utvrđeni Zakonom o prostornom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uređenju i Prostornim planom Zagrebačke županije.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0F78A9">
        <w:rPr>
          <w:rFonts w:ascii="Arial" w:hAnsi="Arial" w:cs="Arial"/>
          <w:b/>
          <w:i/>
          <w:sz w:val="21"/>
          <w:szCs w:val="21"/>
        </w:rPr>
        <w:t>Osnovni ciljevi i programska polazišta za izradu izmjene i dopune Plana: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>Cilj izrade Plana je osuvremeniti, unificirati i digitalizirati prostorni plan uređenja te time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pojednostavniti i olakšati njegovu provedbu.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 xml:space="preserve">Plan će biti izrađen u modulu </w:t>
      </w:r>
      <w:proofErr w:type="spellStart"/>
      <w:r w:rsidRPr="000F78A9">
        <w:rPr>
          <w:rFonts w:ascii="Arial" w:hAnsi="Arial" w:cs="Arial"/>
          <w:sz w:val="21"/>
          <w:szCs w:val="21"/>
        </w:rPr>
        <w:t>ePlanovi</w:t>
      </w:r>
      <w:proofErr w:type="spellEnd"/>
      <w:r w:rsidRPr="000F78A9">
        <w:rPr>
          <w:rFonts w:ascii="Arial" w:hAnsi="Arial" w:cs="Arial"/>
          <w:sz w:val="21"/>
          <w:szCs w:val="21"/>
        </w:rPr>
        <w:t xml:space="preserve"> i modulu </w:t>
      </w:r>
      <w:proofErr w:type="spellStart"/>
      <w:r w:rsidRPr="000F78A9">
        <w:rPr>
          <w:rFonts w:ascii="Arial" w:hAnsi="Arial" w:cs="Arial"/>
          <w:sz w:val="21"/>
          <w:szCs w:val="21"/>
        </w:rPr>
        <w:t>ePlanovi</w:t>
      </w:r>
      <w:proofErr w:type="spellEnd"/>
      <w:r w:rsidRPr="000F78A9">
        <w:rPr>
          <w:rFonts w:ascii="Arial" w:hAnsi="Arial" w:cs="Arial"/>
          <w:sz w:val="21"/>
          <w:szCs w:val="21"/>
        </w:rPr>
        <w:t xml:space="preserve"> Editor informacijskog sustava prostornog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uređenja, sukladno Pravilniku o prostornim planovima (NN 152/23).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>Plan će se izraditi i provoditi putem digitalnog infrastrukturnog servisa za unapređenje pružanja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>elektroničkih javnih usluga što će smanjiti opterećenja građanima, poslovnim subjektima i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investitorima. Planom će se ubrzati izdavanje akata za gradnju i realizacija investicija na svim</w:t>
      </w:r>
    </w:p>
    <w:p w:rsidR="00CB2C8F" w:rsidRPr="000F78A9" w:rsidRDefault="00CB2C8F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>razinama upravljanja.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Nova tehnologija izrade Plana omogućit će unošenje svih relevantnih prostornih podataka te njihovu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analizu i usporedbu. Prostorni razvoj će se temeljiti na sveobuhvatnoj analizi prostornih podataka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koja će omogućiti kvalitetno i objektivno donošenje odluka o prostoru te precizniju projekciju njihovog</w:t>
      </w:r>
      <w:r w:rsidRPr="000F78A9">
        <w:rPr>
          <w:rFonts w:ascii="Arial" w:hAnsi="Arial" w:cs="Arial"/>
          <w:sz w:val="21"/>
          <w:szCs w:val="21"/>
        </w:rPr>
        <w:t xml:space="preserve"> </w:t>
      </w:r>
      <w:r w:rsidRPr="000F78A9">
        <w:rPr>
          <w:rFonts w:ascii="Arial" w:hAnsi="Arial" w:cs="Arial"/>
          <w:sz w:val="21"/>
          <w:szCs w:val="21"/>
        </w:rPr>
        <w:t>sinergijskog učinka.</w:t>
      </w:r>
    </w:p>
    <w:p w:rsidR="000F78A9" w:rsidRDefault="000F78A9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F6464C" w:rsidRPr="00F6464C" w:rsidRDefault="003E268B" w:rsidP="00CB2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III. </w:t>
      </w:r>
      <w:r w:rsidR="00F6464C" w:rsidRPr="00F6464C">
        <w:rPr>
          <w:rFonts w:ascii="Arial" w:hAnsi="Arial" w:cs="Arial"/>
          <w:b/>
          <w:i/>
          <w:sz w:val="21"/>
          <w:szCs w:val="21"/>
        </w:rPr>
        <w:t xml:space="preserve">POTREBNA SREDSTAVA </w:t>
      </w:r>
    </w:p>
    <w:p w:rsidR="000F78A9" w:rsidRDefault="000F78A9" w:rsidP="000F78A9">
      <w:pPr>
        <w:jc w:val="both"/>
        <w:rPr>
          <w:rFonts w:ascii="Arial" w:hAnsi="Arial" w:cs="Arial"/>
          <w:sz w:val="21"/>
          <w:szCs w:val="21"/>
        </w:rPr>
      </w:pPr>
      <w:r w:rsidRPr="000F78A9">
        <w:rPr>
          <w:rFonts w:ascii="Arial" w:hAnsi="Arial" w:cs="Arial"/>
          <w:sz w:val="21"/>
          <w:szCs w:val="21"/>
        </w:rPr>
        <w:t>Sredstva potrebna za provedbu Odluke osiguravaju se u Proračuna Općine Marija Gorica za 2025. godinu, Program</w:t>
      </w:r>
      <w:r w:rsidR="00F6464C">
        <w:rPr>
          <w:rFonts w:ascii="Arial" w:hAnsi="Arial" w:cs="Arial"/>
          <w:sz w:val="21"/>
          <w:szCs w:val="21"/>
        </w:rPr>
        <w:t xml:space="preserve"> 0100 PROSTORNO PLANIRANJE I UREĐENJE  Kapitalni projekt K100002 Prostorni plan uređenja Općine Marija Gorica – IV izmjene i dopune </w:t>
      </w:r>
      <w:r w:rsidRPr="000F78A9">
        <w:rPr>
          <w:rFonts w:ascii="Arial" w:hAnsi="Arial" w:cs="Arial"/>
          <w:sz w:val="21"/>
          <w:szCs w:val="21"/>
        </w:rPr>
        <w:t xml:space="preserve">Konto </w:t>
      </w:r>
      <w:r w:rsidR="00F6464C">
        <w:rPr>
          <w:rFonts w:ascii="Arial" w:hAnsi="Arial" w:cs="Arial"/>
          <w:sz w:val="21"/>
          <w:szCs w:val="21"/>
        </w:rPr>
        <w:t xml:space="preserve">42, </w:t>
      </w:r>
      <w:r w:rsidRPr="000F78A9">
        <w:rPr>
          <w:rFonts w:ascii="Arial" w:hAnsi="Arial" w:cs="Arial"/>
          <w:sz w:val="21"/>
          <w:szCs w:val="21"/>
        </w:rPr>
        <w:t>Pozicija R</w:t>
      </w:r>
      <w:r w:rsidR="00F6464C">
        <w:rPr>
          <w:rFonts w:ascii="Arial" w:hAnsi="Arial" w:cs="Arial"/>
          <w:sz w:val="21"/>
          <w:szCs w:val="21"/>
        </w:rPr>
        <w:t>242</w:t>
      </w:r>
      <w:r w:rsidRPr="000F78A9">
        <w:rPr>
          <w:rFonts w:ascii="Arial" w:hAnsi="Arial" w:cs="Arial"/>
          <w:sz w:val="21"/>
          <w:szCs w:val="21"/>
        </w:rPr>
        <w:t>.</w:t>
      </w:r>
    </w:p>
    <w:p w:rsidR="000F78A9" w:rsidRPr="000F78A9" w:rsidRDefault="00F6464C" w:rsidP="00F6464C">
      <w:pPr>
        <w:jc w:val="both"/>
        <w:rPr>
          <w:rFonts w:ascii="Arial" w:hAnsi="Arial" w:cs="Arial"/>
          <w:sz w:val="21"/>
          <w:szCs w:val="21"/>
        </w:rPr>
      </w:pPr>
      <w:r w:rsidRPr="00F6464C">
        <w:rPr>
          <w:rFonts w:ascii="Arial" w:hAnsi="Arial" w:cs="Arial"/>
          <w:sz w:val="21"/>
          <w:szCs w:val="21"/>
        </w:rPr>
        <w:t>Slijedom navedenog, predlaže se Općinskom vijeću donošenje Odluke</w:t>
      </w:r>
      <w:r w:rsidRPr="00F6464C">
        <w:rPr>
          <w:rFonts w:ascii="Arial" w:hAnsi="Arial" w:cs="Arial"/>
          <w:sz w:val="21"/>
          <w:szCs w:val="21"/>
        </w:rPr>
        <w:t xml:space="preserve"> </w:t>
      </w:r>
      <w:r w:rsidRPr="00F6464C">
        <w:rPr>
          <w:rFonts w:ascii="Arial" w:hAnsi="Arial" w:cs="Arial"/>
          <w:sz w:val="21"/>
          <w:szCs w:val="21"/>
        </w:rPr>
        <w:t>o izradi izmjene i dopune Prostornog plana uređenja Općine Marija Gorica</w:t>
      </w:r>
      <w:r>
        <w:rPr>
          <w:rFonts w:ascii="Arial" w:hAnsi="Arial" w:cs="Arial"/>
          <w:sz w:val="21"/>
          <w:szCs w:val="21"/>
        </w:rPr>
        <w:t>.</w:t>
      </w:r>
    </w:p>
    <w:sectPr w:rsidR="000F78A9" w:rsidRPr="000F78A9" w:rsidSect="000F78A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7263D"/>
    <w:multiLevelType w:val="hybridMultilevel"/>
    <w:tmpl w:val="7C704A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1D80"/>
    <w:multiLevelType w:val="hybridMultilevel"/>
    <w:tmpl w:val="718EB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44"/>
    <w:rsid w:val="000F78A9"/>
    <w:rsid w:val="003E268B"/>
    <w:rsid w:val="00501851"/>
    <w:rsid w:val="00771E69"/>
    <w:rsid w:val="00C61644"/>
    <w:rsid w:val="00CB2C8F"/>
    <w:rsid w:val="00F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E74D"/>
  <w15:chartTrackingRefBased/>
  <w15:docId w15:val="{73CBC97D-3459-4CF8-87C1-01D2F242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64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2025-01-30T08:18:00Z</dcterms:created>
  <dcterms:modified xsi:type="dcterms:W3CDTF">2025-01-30T09:06:00Z</dcterms:modified>
</cp:coreProperties>
</file>