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07" w:rsidRPr="005648B1" w:rsidRDefault="003C6407" w:rsidP="003C6407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5648B1">
        <w:rPr>
          <w:rFonts w:ascii="Arial" w:hAnsi="Arial" w:cs="Arial"/>
          <w:b/>
          <w:bCs/>
          <w:i/>
          <w:i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5FE14B3" wp14:editId="0F6D0D91">
            <wp:simplePos x="0" y="0"/>
            <wp:positionH relativeFrom="column">
              <wp:posOffset>-14605</wp:posOffset>
            </wp:positionH>
            <wp:positionV relativeFrom="page">
              <wp:posOffset>47625</wp:posOffset>
            </wp:positionV>
            <wp:extent cx="2505075" cy="1504950"/>
            <wp:effectExtent l="0" t="0" r="9525" b="0"/>
            <wp:wrapSquare wrapText="right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-9030" r="10698" b="10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407" w:rsidRDefault="003C6407" w:rsidP="003C6407"/>
    <w:p w:rsidR="003C6407" w:rsidRPr="00AF5D87" w:rsidRDefault="003C6407" w:rsidP="003C6407">
      <w:pPr>
        <w:rPr>
          <w:sz w:val="16"/>
          <w:szCs w:val="16"/>
        </w:rPr>
      </w:pPr>
    </w:p>
    <w:p w:rsidR="003C6407" w:rsidRDefault="003C6407" w:rsidP="003C6407">
      <w:pPr>
        <w:ind w:firstLine="708"/>
        <w:jc w:val="both"/>
        <w:rPr>
          <w:rFonts w:ascii="Arial" w:hAnsi="Arial" w:cs="Arial"/>
        </w:rPr>
      </w:pPr>
      <w:r w:rsidRPr="00680A04">
        <w:rPr>
          <w:rFonts w:ascii="Arial" w:hAnsi="Arial" w:cs="Arial"/>
        </w:rPr>
        <w:t>Na temelju članka</w:t>
      </w:r>
      <w:r>
        <w:rPr>
          <w:rFonts w:ascii="Arial" w:hAnsi="Arial" w:cs="Arial"/>
        </w:rPr>
        <w:t xml:space="preserve"> 20. i članka 42. stavak 1. Zakona o lokalnim porezima (Narodne novine broj 115/16, 101/17, 114/22, 114/23, </w:t>
      </w:r>
      <w:r w:rsidRPr="00ED799F">
        <w:rPr>
          <w:rFonts w:ascii="Arial" w:hAnsi="Arial" w:cs="Arial"/>
          <w:color w:val="FF0000"/>
        </w:rPr>
        <w:t>152/24</w:t>
      </w:r>
      <w:r>
        <w:rPr>
          <w:rFonts w:ascii="Arial" w:hAnsi="Arial" w:cs="Arial"/>
        </w:rPr>
        <w:t>) i članka 31. Statuta Općine Marija Gorica (Službeni glasnik Općine Marija Gorica broj 2/2021), Općinsko vijeće Općine Marija Gorica na svojoj ___ sjednici, od  ________2025. godine, donijelo je</w:t>
      </w:r>
    </w:p>
    <w:p w:rsidR="003C6407" w:rsidRPr="005648B1" w:rsidRDefault="003C6407" w:rsidP="003C64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48B1">
        <w:rPr>
          <w:rFonts w:ascii="Arial" w:hAnsi="Arial" w:cs="Arial"/>
          <w:b/>
          <w:sz w:val="24"/>
          <w:szCs w:val="24"/>
        </w:rPr>
        <w:t>O D L U K U</w:t>
      </w:r>
    </w:p>
    <w:p w:rsidR="003C6407" w:rsidRPr="005648B1" w:rsidRDefault="003C6407" w:rsidP="003C64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48B1">
        <w:rPr>
          <w:rFonts w:ascii="Arial" w:hAnsi="Arial" w:cs="Arial"/>
          <w:b/>
          <w:sz w:val="24"/>
          <w:szCs w:val="24"/>
        </w:rPr>
        <w:t>o porezima Općine Marija Gorica</w:t>
      </w:r>
    </w:p>
    <w:p w:rsidR="003C6407" w:rsidRDefault="003C6407" w:rsidP="003C6407">
      <w:pPr>
        <w:rPr>
          <w:rFonts w:ascii="Arial" w:hAnsi="Arial" w:cs="Arial"/>
        </w:rPr>
      </w:pPr>
    </w:p>
    <w:p w:rsidR="003C6407" w:rsidRPr="00331B8E" w:rsidRDefault="003C6407" w:rsidP="003C6407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331B8E">
        <w:rPr>
          <w:rFonts w:ascii="Arial" w:hAnsi="Arial" w:cs="Arial"/>
          <w:b/>
        </w:rPr>
        <w:t>OPĆE ODREDBE</w:t>
      </w: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>Članak 1.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se Odlukom utvrđuju lokalni porezi koji su izvor prihoda Općine Marija Gorica, visina stope poreza na potrošnju, visina poreza na </w:t>
      </w:r>
      <w:r w:rsidRPr="00ED799F">
        <w:rPr>
          <w:rFonts w:ascii="Arial" w:hAnsi="Arial" w:cs="Arial"/>
          <w:color w:val="FF0000"/>
        </w:rPr>
        <w:t>nekretnine</w:t>
      </w:r>
      <w:r>
        <w:rPr>
          <w:rFonts w:ascii="Arial" w:hAnsi="Arial" w:cs="Arial"/>
        </w:rPr>
        <w:t xml:space="preserve"> i poreza na korištenje javnih površina te nadležno porezno tijelo za utvrđivanje, evidentiranje, nadzor, naplatu i ovrhu radi naplate navedenih poreza.</w:t>
      </w:r>
    </w:p>
    <w:p w:rsidR="003C6407" w:rsidRDefault="003C6407" w:rsidP="003C6407">
      <w:pPr>
        <w:rPr>
          <w:rFonts w:ascii="Arial" w:hAnsi="Arial" w:cs="Arial"/>
        </w:rPr>
      </w:pPr>
    </w:p>
    <w:p w:rsidR="003C6407" w:rsidRPr="00331B8E" w:rsidRDefault="003C6407" w:rsidP="003C6407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331B8E">
        <w:rPr>
          <w:rFonts w:ascii="Arial" w:hAnsi="Arial" w:cs="Arial"/>
          <w:b/>
        </w:rPr>
        <w:t>VRSTE POREZA</w:t>
      </w: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>Članak 2.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Porezi Općine Marija Gorica su:</w:t>
      </w:r>
    </w:p>
    <w:p w:rsidR="003C6407" w:rsidRPr="00753519" w:rsidRDefault="003C6407" w:rsidP="003C640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753519">
        <w:rPr>
          <w:rFonts w:ascii="Arial" w:hAnsi="Arial" w:cs="Arial"/>
        </w:rPr>
        <w:t>porez na potrošnju</w:t>
      </w:r>
    </w:p>
    <w:p w:rsidR="003C6407" w:rsidRDefault="003C6407" w:rsidP="003C640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porez na </w:t>
      </w:r>
      <w:r>
        <w:rPr>
          <w:rFonts w:ascii="Arial" w:hAnsi="Arial" w:cs="Arial"/>
          <w:color w:val="FF0000"/>
        </w:rPr>
        <w:t>nekretnine</w:t>
      </w:r>
    </w:p>
    <w:p w:rsidR="003C6407" w:rsidRPr="00882DE1" w:rsidRDefault="003C6407" w:rsidP="003C6407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882DE1">
        <w:rPr>
          <w:rFonts w:ascii="Arial" w:hAnsi="Arial" w:cs="Arial"/>
        </w:rPr>
        <w:t>porez na korištenje javnih površina.</w:t>
      </w:r>
    </w:p>
    <w:p w:rsidR="003C6407" w:rsidRDefault="003C6407" w:rsidP="003C6407">
      <w:pPr>
        <w:spacing w:line="240" w:lineRule="auto"/>
        <w:jc w:val="center"/>
        <w:rPr>
          <w:rFonts w:ascii="Arial" w:hAnsi="Arial" w:cs="Arial"/>
          <w:i/>
        </w:rPr>
      </w:pPr>
    </w:p>
    <w:p w:rsidR="003C6407" w:rsidRDefault="003C6407" w:rsidP="003C6407">
      <w:pPr>
        <w:rPr>
          <w:rFonts w:ascii="Arial" w:hAnsi="Arial" w:cs="Arial"/>
        </w:rPr>
      </w:pPr>
    </w:p>
    <w:p w:rsidR="003C6407" w:rsidRPr="005A2E7C" w:rsidRDefault="003C6407" w:rsidP="003C6407">
      <w:pPr>
        <w:ind w:firstLine="708"/>
        <w:rPr>
          <w:rFonts w:ascii="Arial" w:hAnsi="Arial" w:cs="Arial"/>
          <w:b/>
          <w:i/>
        </w:rPr>
      </w:pPr>
      <w:r w:rsidRPr="005A2E7C">
        <w:rPr>
          <w:rFonts w:ascii="Arial" w:hAnsi="Arial" w:cs="Arial"/>
          <w:b/>
          <w:i/>
        </w:rPr>
        <w:t>Porez na potrošnju</w:t>
      </w: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3</w:t>
      </w:r>
      <w:r w:rsidRPr="000F6056">
        <w:rPr>
          <w:rFonts w:ascii="Arial" w:hAnsi="Arial" w:cs="Arial"/>
          <w:b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Porez na potrošnju alkoholnih pića (vinjak, rakiju i žestoka pića), prirodnih vina, specijalnih vina, piva i bezalkoholnih pića u ugostiteljskim objektima plaća se po stopi od 3%.</w:t>
      </w:r>
    </w:p>
    <w:p w:rsidR="003C6407" w:rsidRDefault="003C6407" w:rsidP="003C6407">
      <w:pPr>
        <w:rPr>
          <w:rFonts w:ascii="Arial" w:hAnsi="Arial" w:cs="Arial"/>
          <w:i/>
        </w:rPr>
      </w:pPr>
    </w:p>
    <w:p w:rsidR="003C6407" w:rsidRPr="00ED799F" w:rsidRDefault="003C6407" w:rsidP="003C6407">
      <w:pPr>
        <w:ind w:firstLine="708"/>
        <w:rPr>
          <w:rFonts w:ascii="Arial" w:hAnsi="Arial" w:cs="Arial"/>
          <w:b/>
          <w:i/>
          <w:color w:val="FF0000"/>
        </w:rPr>
      </w:pPr>
      <w:r w:rsidRPr="005A2E7C">
        <w:rPr>
          <w:rFonts w:ascii="Arial" w:hAnsi="Arial" w:cs="Arial"/>
          <w:b/>
          <w:i/>
        </w:rPr>
        <w:t xml:space="preserve">Porez na </w:t>
      </w:r>
      <w:r>
        <w:rPr>
          <w:rFonts w:ascii="Arial" w:hAnsi="Arial" w:cs="Arial"/>
          <w:b/>
          <w:i/>
          <w:color w:val="FF0000"/>
        </w:rPr>
        <w:t>nekretnine</w:t>
      </w: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4</w:t>
      </w:r>
      <w:r w:rsidRPr="000F6056">
        <w:rPr>
          <w:rFonts w:ascii="Arial" w:hAnsi="Arial" w:cs="Arial"/>
          <w:b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Porez na </w:t>
      </w:r>
      <w:r>
        <w:rPr>
          <w:rFonts w:ascii="Arial" w:hAnsi="Arial" w:cs="Arial"/>
          <w:color w:val="FF0000"/>
        </w:rPr>
        <w:t xml:space="preserve">nekretnine </w:t>
      </w:r>
      <w:r>
        <w:rPr>
          <w:rFonts w:ascii="Arial" w:hAnsi="Arial" w:cs="Arial"/>
        </w:rPr>
        <w:t xml:space="preserve">plaća se u godišnjem iznosu od </w:t>
      </w:r>
      <w:r>
        <w:rPr>
          <w:rFonts w:ascii="Arial" w:hAnsi="Arial" w:cs="Arial"/>
          <w:color w:val="FF0000"/>
        </w:rPr>
        <w:t>2,40 eura</w:t>
      </w:r>
      <w:r>
        <w:rPr>
          <w:rFonts w:ascii="Arial" w:hAnsi="Arial" w:cs="Arial"/>
        </w:rPr>
        <w:t xml:space="preserve"> po četvornom metru korisne površine </w:t>
      </w:r>
      <w:r>
        <w:rPr>
          <w:rFonts w:ascii="Arial" w:hAnsi="Arial" w:cs="Arial"/>
          <w:color w:val="FF0000"/>
        </w:rPr>
        <w:t>nekretnine</w:t>
      </w:r>
      <w:r>
        <w:rPr>
          <w:rFonts w:ascii="Arial" w:hAnsi="Arial" w:cs="Arial"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</w:p>
    <w:p w:rsidR="003C6407" w:rsidRDefault="003C6407" w:rsidP="003C640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:rsidR="003C6407" w:rsidRDefault="003C6407" w:rsidP="003C640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6407" w:rsidRPr="00882DE1" w:rsidRDefault="003C6407" w:rsidP="003C6407">
      <w:pPr>
        <w:spacing w:after="0"/>
        <w:ind w:firstLine="708"/>
        <w:jc w:val="both"/>
        <w:rPr>
          <w:rFonts w:ascii="Arial" w:hAnsi="Arial" w:cs="Arial"/>
          <w:b/>
          <w:i/>
        </w:rPr>
      </w:pPr>
      <w:r w:rsidRPr="00882DE1">
        <w:rPr>
          <w:rFonts w:ascii="Arial" w:hAnsi="Arial" w:cs="Arial"/>
          <w:b/>
          <w:i/>
        </w:rPr>
        <w:t>Porez na korištenje javnih površina</w:t>
      </w:r>
    </w:p>
    <w:p w:rsidR="003C6407" w:rsidRPr="00882DE1" w:rsidRDefault="003C6407" w:rsidP="003C6407">
      <w:pPr>
        <w:spacing w:after="0"/>
        <w:jc w:val="both"/>
        <w:rPr>
          <w:rFonts w:ascii="Arial" w:hAnsi="Arial" w:cs="Arial"/>
        </w:rPr>
      </w:pPr>
    </w:p>
    <w:p w:rsidR="003C6407" w:rsidRPr="00882DE1" w:rsidRDefault="003C6407" w:rsidP="003C6407">
      <w:pPr>
        <w:spacing w:after="0"/>
        <w:jc w:val="both"/>
        <w:rPr>
          <w:rFonts w:ascii="Arial" w:hAnsi="Arial" w:cs="Arial"/>
        </w:rPr>
      </w:pPr>
      <w:r w:rsidRPr="00882DE1">
        <w:rPr>
          <w:rFonts w:ascii="Arial" w:hAnsi="Arial" w:cs="Arial"/>
        </w:rPr>
        <w:lastRenderedPageBreak/>
        <w:tab/>
        <w:t>Javnim površinama u smislu ove Odluke smatraju se zemljišta unutar građevinskog područja koja su u skladu s prostornim planom namijenjena općoj uporabi (ulice, trgovi, nogostupi, igrališta, zelene površine, parkovi, parkirališta i sl.).</w:t>
      </w:r>
    </w:p>
    <w:p w:rsidR="003C6407" w:rsidRPr="00882DE1" w:rsidRDefault="003C6407" w:rsidP="003C6407">
      <w:pPr>
        <w:spacing w:after="0"/>
        <w:jc w:val="both"/>
        <w:rPr>
          <w:rFonts w:ascii="Arial" w:hAnsi="Arial" w:cs="Arial"/>
        </w:rPr>
      </w:pPr>
      <w:r w:rsidRPr="00882DE1">
        <w:rPr>
          <w:rFonts w:ascii="Arial" w:hAnsi="Arial" w:cs="Arial"/>
        </w:rPr>
        <w:tab/>
        <w:t>Poreza na korištenje javnih površina plaća se za postavljane pokretne(ih) naprave(a)  na javno</w:t>
      </w:r>
      <w:r>
        <w:rPr>
          <w:rFonts w:ascii="Arial" w:hAnsi="Arial" w:cs="Arial"/>
        </w:rPr>
        <w:t>j površini u iznosu od 1,33</w:t>
      </w:r>
      <w:r w:rsidRPr="00882DE1">
        <w:rPr>
          <w:rFonts w:ascii="Arial" w:hAnsi="Arial" w:cs="Arial"/>
        </w:rPr>
        <w:t xml:space="preserve"> </w:t>
      </w:r>
      <w:r w:rsidRPr="005739AD">
        <w:rPr>
          <w:rFonts w:ascii="Arial" w:hAnsi="Arial" w:cs="Arial"/>
          <w:color w:val="FF0000"/>
        </w:rPr>
        <w:t>eura</w:t>
      </w:r>
      <w:r w:rsidRPr="00882DE1">
        <w:rPr>
          <w:rFonts w:ascii="Arial" w:hAnsi="Arial" w:cs="Arial"/>
        </w:rPr>
        <w:t>/m2 zauzete javne površine za svaki dan korištenja.</w:t>
      </w:r>
    </w:p>
    <w:p w:rsidR="003C6407" w:rsidRPr="006F01DB" w:rsidRDefault="003C6407" w:rsidP="003C6407">
      <w:pPr>
        <w:spacing w:after="0"/>
        <w:ind w:firstLine="708"/>
        <w:jc w:val="both"/>
        <w:rPr>
          <w:rFonts w:ascii="Arial" w:hAnsi="Arial" w:cs="Arial"/>
          <w:b/>
          <w:i/>
          <w:color w:val="FF0000"/>
        </w:rPr>
      </w:pPr>
      <w:r w:rsidRPr="00882DE1">
        <w:rPr>
          <w:rFonts w:ascii="Arial" w:hAnsi="Arial" w:cs="Arial"/>
          <w:color w:val="231F20"/>
          <w:shd w:val="clear" w:color="auto" w:fill="FFFFFF"/>
        </w:rPr>
        <w:t>U slučaju korištenja javnih površina u svrhu aktivnosti za humanitarnu, kulturnu, sportsku, prosvjetno-edukativnu djelatnost i ostale manifestacije ili obilježavanje određenih datuma koji su od interesa za Općinu Marija Gorica izuzimaju se od obaveze plaćanja poreza na korištenje javnih površina</w:t>
      </w:r>
      <w:r w:rsidRPr="00882DE1">
        <w:rPr>
          <w:color w:val="231F20"/>
          <w:shd w:val="clear" w:color="auto" w:fill="FFFFFF"/>
        </w:rPr>
        <w:t xml:space="preserve">. </w:t>
      </w:r>
    </w:p>
    <w:p w:rsidR="003C6407" w:rsidRDefault="003C6407" w:rsidP="003C6407">
      <w:pPr>
        <w:spacing w:after="0"/>
        <w:jc w:val="both"/>
        <w:rPr>
          <w:rFonts w:ascii="Arial" w:hAnsi="Arial" w:cs="Arial"/>
        </w:rPr>
      </w:pPr>
    </w:p>
    <w:p w:rsidR="003C6407" w:rsidRPr="0050070A" w:rsidRDefault="003C6407" w:rsidP="003C640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50070A">
        <w:rPr>
          <w:rFonts w:ascii="Arial" w:hAnsi="Arial" w:cs="Arial"/>
          <w:b/>
        </w:rPr>
        <w:t>UTVRĐIVANJE I NAPLATA</w:t>
      </w: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6</w:t>
      </w:r>
      <w:r w:rsidRPr="000F6056">
        <w:rPr>
          <w:rFonts w:ascii="Arial" w:hAnsi="Arial" w:cs="Arial"/>
          <w:b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 w:rsidRPr="00AF5D87">
        <w:rPr>
          <w:rFonts w:ascii="Arial" w:hAnsi="Arial" w:cs="Arial"/>
        </w:rPr>
        <w:t>Poslov</w:t>
      </w:r>
      <w:r>
        <w:rPr>
          <w:rFonts w:ascii="Arial" w:hAnsi="Arial" w:cs="Arial"/>
        </w:rPr>
        <w:t>e</w:t>
      </w:r>
      <w:r w:rsidRPr="00AF5D87">
        <w:rPr>
          <w:rFonts w:ascii="Arial" w:hAnsi="Arial" w:cs="Arial"/>
        </w:rPr>
        <w:t xml:space="preserve"> utvrđivanj</w:t>
      </w:r>
      <w:r>
        <w:rPr>
          <w:rFonts w:ascii="Arial" w:hAnsi="Arial" w:cs="Arial"/>
        </w:rPr>
        <w:t xml:space="preserve">a, evidentiranja, nadzora, </w:t>
      </w:r>
      <w:r w:rsidRPr="00AF5D87">
        <w:rPr>
          <w:rFonts w:ascii="Arial" w:hAnsi="Arial" w:cs="Arial"/>
        </w:rPr>
        <w:t xml:space="preserve"> naplat</w:t>
      </w:r>
      <w:r>
        <w:rPr>
          <w:rFonts w:ascii="Arial" w:hAnsi="Arial" w:cs="Arial"/>
        </w:rPr>
        <w:t xml:space="preserve">e i ovrhe radi naplate </w:t>
      </w:r>
      <w:r w:rsidRPr="00AF5D87">
        <w:rPr>
          <w:rFonts w:ascii="Arial" w:hAnsi="Arial" w:cs="Arial"/>
        </w:rPr>
        <w:t>poreza</w:t>
      </w:r>
      <w:r>
        <w:rPr>
          <w:rFonts w:ascii="Arial" w:hAnsi="Arial" w:cs="Arial"/>
        </w:rPr>
        <w:t xml:space="preserve"> na potrošnju, poreza </w:t>
      </w:r>
      <w:r w:rsidRPr="00AF5D87">
        <w:rPr>
          <w:rFonts w:ascii="Arial" w:hAnsi="Arial" w:cs="Arial"/>
        </w:rPr>
        <w:t xml:space="preserve">na </w:t>
      </w:r>
      <w:r>
        <w:rPr>
          <w:rFonts w:ascii="Arial" w:hAnsi="Arial" w:cs="Arial"/>
          <w:color w:val="FF0000"/>
        </w:rPr>
        <w:t xml:space="preserve">nekretnine </w:t>
      </w:r>
      <w:r>
        <w:rPr>
          <w:rFonts w:ascii="Arial" w:hAnsi="Arial" w:cs="Arial"/>
        </w:rPr>
        <w:t>i poreza na korištenje javnih površina obavlja</w:t>
      </w:r>
      <w:r w:rsidRPr="00ED799F">
        <w:rPr>
          <w:rFonts w:ascii="Arial" w:hAnsi="Arial" w:cs="Arial"/>
          <w:strike/>
        </w:rPr>
        <w:t>ti</w:t>
      </w:r>
      <w:r>
        <w:rPr>
          <w:rFonts w:ascii="Arial" w:hAnsi="Arial" w:cs="Arial"/>
        </w:rPr>
        <w:t xml:space="preserve"> </w:t>
      </w:r>
      <w:r w:rsidRPr="00ED799F">
        <w:rPr>
          <w:rFonts w:ascii="Arial" w:hAnsi="Arial" w:cs="Arial"/>
          <w:strike/>
        </w:rPr>
        <w:t>će</w:t>
      </w:r>
      <w:r>
        <w:rPr>
          <w:rFonts w:ascii="Arial" w:hAnsi="Arial" w:cs="Arial"/>
        </w:rPr>
        <w:t xml:space="preserve"> Ministarstvo financija, Porezna</w:t>
      </w:r>
      <w:r w:rsidRPr="00AF5D87">
        <w:rPr>
          <w:rFonts w:ascii="Arial" w:hAnsi="Arial" w:cs="Arial"/>
        </w:rPr>
        <w:t xml:space="preserve"> uprav</w:t>
      </w:r>
      <w:r>
        <w:rPr>
          <w:rFonts w:ascii="Arial" w:hAnsi="Arial" w:cs="Arial"/>
        </w:rPr>
        <w:t>a</w:t>
      </w:r>
      <w:r w:rsidRPr="00AF5D87">
        <w:rPr>
          <w:rFonts w:ascii="Arial" w:hAnsi="Arial" w:cs="Arial"/>
        </w:rPr>
        <w:t xml:space="preserve">. </w:t>
      </w:r>
    </w:p>
    <w:p w:rsidR="003C6407" w:rsidRPr="0061578C" w:rsidRDefault="003C6407" w:rsidP="003C6407">
      <w:pPr>
        <w:pStyle w:val="box46846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1578C">
        <w:rPr>
          <w:rFonts w:ascii="Arial" w:hAnsi="Arial" w:cs="Arial"/>
          <w:color w:val="231F20"/>
          <w:sz w:val="22"/>
          <w:szCs w:val="22"/>
        </w:rPr>
        <w:t xml:space="preserve">Nadležna ispostava Porezne uprave dužna je do </w:t>
      </w:r>
      <w:r w:rsidRPr="00ED799F">
        <w:rPr>
          <w:rFonts w:ascii="Arial" w:hAnsi="Arial" w:cs="Arial"/>
          <w:color w:val="FF0000"/>
          <w:sz w:val="22"/>
          <w:szCs w:val="22"/>
        </w:rPr>
        <w:t>5.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61578C">
        <w:rPr>
          <w:rFonts w:ascii="Arial" w:hAnsi="Arial" w:cs="Arial"/>
          <w:color w:val="231F20"/>
          <w:sz w:val="22"/>
          <w:szCs w:val="22"/>
        </w:rPr>
        <w:t>u tekućem mjesecu za prethodni mje</w:t>
      </w:r>
      <w:r>
        <w:rPr>
          <w:rFonts w:ascii="Arial" w:hAnsi="Arial" w:cs="Arial"/>
          <w:color w:val="231F20"/>
          <w:sz w:val="22"/>
          <w:szCs w:val="22"/>
        </w:rPr>
        <w:t>sec, Općini Marija Gorica</w:t>
      </w:r>
      <w:r w:rsidRPr="0061578C">
        <w:rPr>
          <w:rFonts w:ascii="Arial" w:hAnsi="Arial" w:cs="Arial"/>
          <w:color w:val="231F20"/>
          <w:sz w:val="22"/>
          <w:szCs w:val="22"/>
        </w:rPr>
        <w:t xml:space="preserve"> dostavljati zbirno izvješće o utvrđenim i naplaćenim porezima te pokrenutim postupcima i mjerama radi naplate poreza iz članka 2. ove Odluke.</w:t>
      </w:r>
    </w:p>
    <w:p w:rsidR="003C6407" w:rsidRPr="0061578C" w:rsidRDefault="003C6407" w:rsidP="003C6407">
      <w:pPr>
        <w:pStyle w:val="box46846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1578C">
        <w:rPr>
          <w:rFonts w:ascii="Arial" w:hAnsi="Arial" w:cs="Arial"/>
          <w:color w:val="231F20"/>
          <w:sz w:val="22"/>
          <w:szCs w:val="22"/>
        </w:rPr>
        <w:t>Nadležnoj ispostavi Porezne uprave za obavljanje poslova iz stavka 1. ovog članka pripada naknada u visini od 5 % od ukupno naplaćenih prihoda.</w:t>
      </w:r>
    </w:p>
    <w:p w:rsidR="003C6407" w:rsidRPr="0061578C" w:rsidRDefault="003C6407" w:rsidP="003C6407">
      <w:pPr>
        <w:pStyle w:val="box46846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1578C">
        <w:rPr>
          <w:rFonts w:ascii="Arial" w:hAnsi="Arial" w:cs="Arial"/>
          <w:color w:val="231F20"/>
          <w:sz w:val="22"/>
          <w:szCs w:val="22"/>
        </w:rPr>
        <w:t>Ovlašćuje se nadležna organizacija za platni promet zadužena za naplatu javnih prihoda (FINA) da naknadu iz stavka 3. ovog članka obračuna i uplati u Državni proračun Republike Hrvatske do zadnjeg dana u mjesecu za prethodni mjesec.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</w:p>
    <w:p w:rsidR="003C6407" w:rsidRPr="0050070A" w:rsidRDefault="003C6407" w:rsidP="003C6407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50070A">
        <w:rPr>
          <w:rFonts w:ascii="Arial" w:hAnsi="Arial" w:cs="Arial"/>
          <w:b/>
        </w:rPr>
        <w:t>PRIJELAZNE I ZAVRŠNE ODREDBE</w:t>
      </w:r>
    </w:p>
    <w:p w:rsidR="003C6407" w:rsidRDefault="003C6407" w:rsidP="003C6407">
      <w:pPr>
        <w:spacing w:after="0"/>
        <w:jc w:val="center"/>
        <w:rPr>
          <w:rFonts w:ascii="Arial" w:hAnsi="Arial" w:cs="Arial"/>
          <w:b/>
        </w:rPr>
      </w:pP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7</w:t>
      </w:r>
      <w:r w:rsidRPr="000F6056">
        <w:rPr>
          <w:rFonts w:ascii="Arial" w:hAnsi="Arial" w:cs="Arial"/>
          <w:b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Danom stupanja na snagu ove Odluke prestaje važiti Odluka porezima Općine Marija Gorica (Službeni glasnik Općine Marija Gorica broj </w:t>
      </w:r>
      <w:r w:rsidRPr="00ED799F">
        <w:rPr>
          <w:rFonts w:ascii="Arial" w:hAnsi="Arial" w:cs="Arial"/>
          <w:color w:val="FF0000"/>
        </w:rPr>
        <w:t>8/2023</w:t>
      </w:r>
      <w:r>
        <w:rPr>
          <w:rFonts w:ascii="Arial" w:hAnsi="Arial" w:cs="Arial"/>
        </w:rPr>
        <w:t>).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Postupci u svezi s utvrđivanjem i naplatom općinskih poreza započeti do dana stupanja na snagu ove Odluke, dovršiti će se prema odredbama Odluke o porezima Općine Marija Gorica (Službeni glasnik Općine Marija Gorica broj </w:t>
      </w:r>
      <w:r w:rsidRPr="00ED799F">
        <w:rPr>
          <w:rFonts w:ascii="Arial" w:hAnsi="Arial" w:cs="Arial"/>
          <w:color w:val="FF0000"/>
        </w:rPr>
        <w:t>8/2023</w:t>
      </w:r>
      <w:r>
        <w:rPr>
          <w:rFonts w:ascii="Arial" w:hAnsi="Arial" w:cs="Arial"/>
        </w:rPr>
        <w:t>).</w:t>
      </w:r>
    </w:p>
    <w:p w:rsidR="003C6407" w:rsidRDefault="003C6407" w:rsidP="003C6407">
      <w:pPr>
        <w:spacing w:after="0"/>
        <w:jc w:val="center"/>
        <w:rPr>
          <w:rFonts w:ascii="Arial" w:hAnsi="Arial" w:cs="Arial"/>
          <w:b/>
        </w:rPr>
      </w:pPr>
    </w:p>
    <w:p w:rsidR="003C6407" w:rsidRPr="000F6056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 xml:space="preserve">Članak </w:t>
      </w:r>
      <w:r>
        <w:rPr>
          <w:rFonts w:ascii="Arial" w:hAnsi="Arial" w:cs="Arial"/>
          <w:b/>
        </w:rPr>
        <w:t>8</w:t>
      </w:r>
      <w:r w:rsidRPr="000F6056">
        <w:rPr>
          <w:rFonts w:ascii="Arial" w:hAnsi="Arial" w:cs="Arial"/>
          <w:b/>
        </w:rPr>
        <w:t>.</w:t>
      </w:r>
    </w:p>
    <w:p w:rsidR="003C6407" w:rsidRDefault="003C6407" w:rsidP="003C6407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</w:t>
      </w:r>
      <w:r>
        <w:rPr>
          <w:rFonts w:ascii="Arial" w:hAnsi="Arial" w:cs="Arial"/>
          <w:color w:val="FF0000"/>
        </w:rPr>
        <w:t>prvog dana od dana objave</w:t>
      </w:r>
      <w:r>
        <w:rPr>
          <w:rFonts w:ascii="Arial" w:hAnsi="Arial" w:cs="Arial"/>
        </w:rPr>
        <w:t xml:space="preserve"> u Službenom glasniku Općine Marija Gorica.</w:t>
      </w:r>
    </w:p>
    <w:p w:rsidR="003C6407" w:rsidRDefault="003C6407" w:rsidP="003C6407">
      <w:pPr>
        <w:rPr>
          <w:rFonts w:ascii="Arial" w:hAnsi="Arial" w:cs="Arial"/>
        </w:rPr>
      </w:pPr>
    </w:p>
    <w:p w:rsidR="003C6407" w:rsidRPr="000F6056" w:rsidRDefault="003C6407" w:rsidP="003C6407">
      <w:pPr>
        <w:spacing w:after="0" w:line="240" w:lineRule="auto"/>
        <w:rPr>
          <w:rFonts w:ascii="Arial" w:hAnsi="Arial" w:cs="Arial"/>
          <w:b/>
        </w:rPr>
      </w:pPr>
      <w:r w:rsidRPr="000F6056">
        <w:rPr>
          <w:rFonts w:ascii="Arial" w:hAnsi="Arial" w:cs="Arial"/>
          <w:b/>
        </w:rPr>
        <w:t>OPĆINSKO VIJEĆE</w:t>
      </w:r>
    </w:p>
    <w:p w:rsidR="003C6407" w:rsidRDefault="003C6407" w:rsidP="003C64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024-01/25-01/__</w:t>
      </w:r>
    </w:p>
    <w:p w:rsidR="003C6407" w:rsidRDefault="003C6407" w:rsidP="003C640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238-19-01-25-__</w:t>
      </w:r>
    </w:p>
    <w:p w:rsidR="003C6407" w:rsidRDefault="003C6407" w:rsidP="003C640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Marija Gorica, _________2025.</w:t>
      </w:r>
    </w:p>
    <w:p w:rsidR="003C6407" w:rsidRDefault="003C6407" w:rsidP="003C6407">
      <w:pPr>
        <w:spacing w:after="0"/>
        <w:rPr>
          <w:rFonts w:ascii="Arial" w:hAnsi="Arial" w:cs="Arial"/>
        </w:rPr>
      </w:pPr>
    </w:p>
    <w:p w:rsidR="003C6407" w:rsidRDefault="003C6407" w:rsidP="003C6407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</w:t>
      </w:r>
    </w:p>
    <w:p w:rsidR="003C6407" w:rsidRDefault="003C6407" w:rsidP="003C6407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OPĆINSKOG VIJEĆA</w:t>
      </w:r>
    </w:p>
    <w:p w:rsidR="003C6407" w:rsidRDefault="003C6407" w:rsidP="003C6407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Josip </w:t>
      </w:r>
      <w:proofErr w:type="spellStart"/>
      <w:r>
        <w:rPr>
          <w:rFonts w:ascii="Arial" w:hAnsi="Arial" w:cs="Arial"/>
        </w:rPr>
        <w:t>Žagmeštar</w:t>
      </w:r>
      <w:proofErr w:type="spellEnd"/>
    </w:p>
    <w:p w:rsidR="003C6407" w:rsidRDefault="003C6407" w:rsidP="003C6407">
      <w:pPr>
        <w:spacing w:after="0"/>
        <w:rPr>
          <w:rFonts w:ascii="Arial" w:hAnsi="Arial" w:cs="Arial"/>
        </w:rPr>
      </w:pPr>
    </w:p>
    <w:p w:rsidR="003C6407" w:rsidRDefault="003C6407" w:rsidP="003C6407">
      <w:pPr>
        <w:spacing w:after="0"/>
        <w:rPr>
          <w:rFonts w:ascii="Arial" w:hAnsi="Arial" w:cs="Arial"/>
        </w:rPr>
      </w:pPr>
    </w:p>
    <w:p w:rsidR="003C6407" w:rsidRDefault="003C6407" w:rsidP="003C6407">
      <w:pPr>
        <w:spacing w:after="0"/>
        <w:rPr>
          <w:rFonts w:ascii="Arial" w:hAnsi="Arial" w:cs="Arial"/>
        </w:rPr>
      </w:pPr>
    </w:p>
    <w:p w:rsidR="003C6407" w:rsidRDefault="003C6407" w:rsidP="003C6407">
      <w:pPr>
        <w:spacing w:after="0"/>
        <w:jc w:val="center"/>
        <w:rPr>
          <w:rFonts w:ascii="Arial" w:hAnsi="Arial" w:cs="Arial"/>
          <w:b/>
        </w:rPr>
      </w:pPr>
      <w:r w:rsidRPr="003C6407">
        <w:rPr>
          <w:rFonts w:ascii="Arial" w:hAnsi="Arial" w:cs="Arial"/>
          <w:b/>
        </w:rPr>
        <w:lastRenderedPageBreak/>
        <w:t>OBRAZLOŽENJE</w:t>
      </w:r>
    </w:p>
    <w:p w:rsidR="003C6407" w:rsidRDefault="003C6407" w:rsidP="003C640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porezima Općine Marija Gorica</w:t>
      </w:r>
    </w:p>
    <w:p w:rsidR="003C6407" w:rsidRDefault="003C6407" w:rsidP="003C6407">
      <w:pPr>
        <w:spacing w:after="0"/>
        <w:rPr>
          <w:rFonts w:ascii="Arial" w:hAnsi="Arial" w:cs="Arial"/>
          <w:b/>
        </w:rPr>
      </w:pPr>
    </w:p>
    <w:p w:rsidR="00A23A90" w:rsidRDefault="00A23A90" w:rsidP="003C6407">
      <w:pPr>
        <w:spacing w:after="0"/>
        <w:rPr>
          <w:rFonts w:ascii="Arial" w:hAnsi="Arial" w:cs="Arial"/>
          <w:b/>
        </w:rPr>
      </w:pPr>
    </w:p>
    <w:p w:rsidR="00A23A90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Pravni temelj </w:t>
      </w:r>
      <w:r w:rsidRPr="006660A0">
        <w:rPr>
          <w:rFonts w:ascii="Arial" w:hAnsi="Arial" w:cs="Arial"/>
        </w:rPr>
        <w:t xml:space="preserve"> za donošenje </w:t>
      </w:r>
      <w:r>
        <w:rPr>
          <w:rFonts w:ascii="Arial" w:hAnsi="Arial" w:cs="Arial"/>
        </w:rPr>
        <w:t>ove</w:t>
      </w:r>
      <w:r w:rsidRPr="006660A0">
        <w:rPr>
          <w:rFonts w:ascii="Arial" w:hAnsi="Arial" w:cs="Arial"/>
        </w:rPr>
        <w:t xml:space="preserve"> Odluke je članak </w:t>
      </w:r>
      <w:r>
        <w:rPr>
          <w:rFonts w:ascii="Arial" w:hAnsi="Arial" w:cs="Arial"/>
        </w:rPr>
        <w:t xml:space="preserve">20. i </w:t>
      </w:r>
      <w:r w:rsidRPr="006660A0">
        <w:rPr>
          <w:rFonts w:ascii="Arial" w:hAnsi="Arial" w:cs="Arial"/>
        </w:rPr>
        <w:t>42. stavak 1</w:t>
      </w:r>
      <w:r>
        <w:rPr>
          <w:rFonts w:ascii="Arial" w:hAnsi="Arial" w:cs="Arial"/>
        </w:rPr>
        <w:t>.</w:t>
      </w:r>
      <w:r w:rsidRPr="006660A0">
        <w:rPr>
          <w:rFonts w:ascii="Arial" w:hAnsi="Arial" w:cs="Arial"/>
        </w:rPr>
        <w:t xml:space="preserve"> Zakona o lokalnim porezima („Narodne novine“ br</w:t>
      </w:r>
      <w:bookmarkStart w:id="0" w:name="_Hlk186804752"/>
      <w:r>
        <w:rPr>
          <w:rFonts w:ascii="Arial" w:hAnsi="Arial" w:cs="Arial"/>
        </w:rPr>
        <w:t xml:space="preserve">oj </w:t>
      </w:r>
      <w:r w:rsidRPr="006660A0">
        <w:rPr>
          <w:rFonts w:ascii="Arial" w:hAnsi="Arial" w:cs="Arial"/>
        </w:rPr>
        <w:t>115/16, 101/17, 114/22, 114/23, 152/24</w:t>
      </w:r>
      <w:bookmarkEnd w:id="0"/>
      <w:r w:rsidRPr="006660A0">
        <w:rPr>
          <w:rFonts w:ascii="Arial" w:hAnsi="Arial" w:cs="Arial"/>
        </w:rPr>
        <w:t>) u svezi</w:t>
      </w:r>
      <w:r>
        <w:rPr>
          <w:rFonts w:ascii="Arial" w:hAnsi="Arial" w:cs="Arial"/>
        </w:rPr>
        <w:t xml:space="preserve"> s čl.</w:t>
      </w:r>
      <w:r w:rsidRPr="00754B02">
        <w:rPr>
          <w:rFonts w:ascii="Arial" w:hAnsi="Arial" w:cs="Arial"/>
        </w:rPr>
        <w:t xml:space="preserve"> 12. st</w:t>
      </w:r>
      <w:r>
        <w:rPr>
          <w:rFonts w:ascii="Arial" w:hAnsi="Arial" w:cs="Arial"/>
        </w:rPr>
        <w:t xml:space="preserve">. </w:t>
      </w:r>
      <w:r w:rsidRPr="00754B02">
        <w:rPr>
          <w:rFonts w:ascii="Arial" w:hAnsi="Arial" w:cs="Arial"/>
        </w:rPr>
        <w:t>1. Zakona o izmjenama i dopunama Zakona o lokalnim porezima (</w:t>
      </w:r>
      <w:r>
        <w:rPr>
          <w:rFonts w:ascii="Arial" w:hAnsi="Arial" w:cs="Arial"/>
        </w:rPr>
        <w:t>„</w:t>
      </w:r>
      <w:r w:rsidRPr="00754B02">
        <w:rPr>
          <w:rFonts w:ascii="Arial" w:hAnsi="Arial" w:cs="Arial"/>
        </w:rPr>
        <w:t>Narodne novine" br</w:t>
      </w:r>
      <w:r>
        <w:rPr>
          <w:rFonts w:ascii="Arial" w:hAnsi="Arial" w:cs="Arial"/>
        </w:rPr>
        <w:t>oj</w:t>
      </w:r>
      <w:r w:rsidRPr="00754B02">
        <w:rPr>
          <w:rFonts w:ascii="Arial" w:hAnsi="Arial" w:cs="Arial"/>
        </w:rPr>
        <w:t xml:space="preserve"> 152/24)</w:t>
      </w:r>
      <w:r>
        <w:rPr>
          <w:rFonts w:ascii="Arial" w:hAnsi="Arial" w:cs="Arial"/>
        </w:rPr>
        <w:t xml:space="preserve">  te</w:t>
      </w:r>
      <w:r w:rsidRPr="006660A0">
        <w:rPr>
          <w:rFonts w:ascii="Arial" w:hAnsi="Arial" w:cs="Arial"/>
        </w:rPr>
        <w:t xml:space="preserve"> čl</w:t>
      </w:r>
      <w:r>
        <w:rPr>
          <w:rFonts w:ascii="Arial" w:hAnsi="Arial" w:cs="Arial"/>
        </w:rPr>
        <w:t>anak</w:t>
      </w:r>
      <w:r w:rsidRPr="0066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.</w:t>
      </w:r>
      <w:r w:rsidRPr="006660A0">
        <w:rPr>
          <w:rFonts w:ascii="Arial" w:hAnsi="Arial" w:cs="Arial"/>
        </w:rPr>
        <w:t xml:space="preserve"> Statuta </w:t>
      </w:r>
      <w:r>
        <w:rPr>
          <w:rFonts w:ascii="Arial" w:hAnsi="Arial" w:cs="Arial"/>
        </w:rPr>
        <w:t>Općine Marija Gorica (Službeni glasnik Općine Marija Gorica broj 2/2021).</w:t>
      </w:r>
    </w:p>
    <w:p w:rsidR="00A23A90" w:rsidRPr="006660A0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Hrvatski Sabor na sjednici održanoj </w:t>
      </w:r>
      <w:r w:rsidRPr="006660A0">
        <w:rPr>
          <w:rFonts w:ascii="Arial" w:hAnsi="Arial" w:cs="Arial"/>
        </w:rPr>
        <w:t xml:space="preserve"> dana 13.12.2024. godine </w:t>
      </w:r>
      <w:r>
        <w:rPr>
          <w:rFonts w:ascii="Arial" w:hAnsi="Arial" w:cs="Arial"/>
        </w:rPr>
        <w:t>donio</w:t>
      </w:r>
      <w:r w:rsidRPr="006660A0">
        <w:rPr>
          <w:rFonts w:ascii="Arial" w:hAnsi="Arial" w:cs="Arial"/>
        </w:rPr>
        <w:t xml:space="preserve"> je Zakon o izmjenama i dopunama Zakona o lokalnim porezima koji je objavljen u Narodnim novinama broj 152/24 dana 24.12.2024. godine sa stupanjem na snagu od 01.01.2025. godine. </w:t>
      </w:r>
    </w:p>
    <w:p w:rsidR="00A23A90" w:rsidRPr="0032341E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 w:rsidRPr="0032341E">
        <w:rPr>
          <w:rFonts w:ascii="Arial" w:hAnsi="Arial" w:cs="Arial"/>
        </w:rPr>
        <w:t xml:space="preserve">Budući da je navedenim zakonskim izmjenama, ukinut porez na kuće za odmor te je zamijenjen novim porezom na nekretnine, bilo je nužno da </w:t>
      </w:r>
      <w:r>
        <w:rPr>
          <w:rFonts w:ascii="Arial" w:hAnsi="Arial" w:cs="Arial"/>
        </w:rPr>
        <w:t xml:space="preserve">Općina Marija Gorica </w:t>
      </w:r>
      <w:r w:rsidRPr="0032341E">
        <w:rPr>
          <w:rFonts w:ascii="Arial" w:hAnsi="Arial" w:cs="Arial"/>
        </w:rPr>
        <w:t>kao jedinica lokalne samouprave, na odgovarajući način izmijeni dosadašnju Odluku o porezima</w:t>
      </w:r>
      <w:r>
        <w:rPr>
          <w:rFonts w:ascii="Arial" w:hAnsi="Arial" w:cs="Arial"/>
        </w:rPr>
        <w:t xml:space="preserve"> Općine Marija Gorica</w:t>
      </w:r>
      <w:r>
        <w:rPr>
          <w:rFonts w:ascii="Arial" w:hAnsi="Arial" w:cs="Arial"/>
        </w:rPr>
        <w:t xml:space="preserve"> </w:t>
      </w:r>
      <w:r w:rsidRPr="0032341E">
        <w:rPr>
          <w:rFonts w:ascii="Arial" w:hAnsi="Arial" w:cs="Arial"/>
        </w:rPr>
        <w:t xml:space="preserve"> i to na način da se umjesto ukinutog poreza na kuće za odmor, propiše novi porez na nekretnine te da se odredi visina tog poreza, kao i nadležno tijelo za utvrđivanje i naplatu, odnosno da se na pravilan i zakonit način provede usklađenje Odluke</w:t>
      </w:r>
      <w:r w:rsidR="003770A0">
        <w:rPr>
          <w:rFonts w:ascii="Arial" w:hAnsi="Arial" w:cs="Arial"/>
        </w:rPr>
        <w:t xml:space="preserve"> o porezima</w:t>
      </w:r>
      <w:r w:rsidRPr="0032341E">
        <w:rPr>
          <w:rFonts w:ascii="Arial" w:hAnsi="Arial" w:cs="Arial"/>
        </w:rPr>
        <w:t xml:space="preserve"> </w:t>
      </w:r>
      <w:r w:rsidR="003770A0">
        <w:rPr>
          <w:rFonts w:ascii="Arial" w:hAnsi="Arial" w:cs="Arial"/>
        </w:rPr>
        <w:t xml:space="preserve">Općine Marija Gorica </w:t>
      </w:r>
      <w:r w:rsidRPr="0032341E">
        <w:rPr>
          <w:rFonts w:ascii="Arial" w:hAnsi="Arial" w:cs="Arial"/>
        </w:rPr>
        <w:t>s važećim zakonskim propisima. Odredbe Odluke ko</w:t>
      </w:r>
      <w:r w:rsidR="003770A0">
        <w:rPr>
          <w:rFonts w:ascii="Arial" w:hAnsi="Arial" w:cs="Arial"/>
        </w:rPr>
        <w:t xml:space="preserve">je se tiču poreza na potrošnju i poreza na korištenje javnih površina </w:t>
      </w:r>
      <w:r w:rsidRPr="0032341E">
        <w:rPr>
          <w:rFonts w:ascii="Arial" w:hAnsi="Arial" w:cs="Arial"/>
        </w:rPr>
        <w:t>ostaju nepromijenjene.</w:t>
      </w:r>
    </w:p>
    <w:p w:rsidR="00A23A90" w:rsidRPr="006660A0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Nekretninom se, u smislu Zakona o lokalnim porezima („Narodne novine“ br</w:t>
      </w:r>
      <w:r>
        <w:rPr>
          <w:rFonts w:ascii="Arial" w:hAnsi="Arial" w:cs="Arial"/>
        </w:rPr>
        <w:t>oj</w:t>
      </w:r>
      <w:r w:rsidRPr="006660A0">
        <w:rPr>
          <w:rFonts w:ascii="Arial" w:hAnsi="Arial" w:cs="Arial"/>
        </w:rPr>
        <w:t xml:space="preserve">  115/16, 101/17, 114/22, 114/23, 152/24) smatra svaka stambena zgrada ili stambeni dio stambeno-poslovne zgrade ili stan te svaki drugi samostalni funkcionalni prostor namijenjen stanovanju. </w:t>
      </w:r>
    </w:p>
    <w:p w:rsidR="00A23A90" w:rsidRPr="006660A0" w:rsidRDefault="00A23A90" w:rsidP="00A028C8">
      <w:pPr>
        <w:spacing w:after="0"/>
        <w:ind w:firstLine="708"/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Obveznici plaćanja poreza na nekretnine su domaće i strane, pravne i fizičke osobe koje su vlasnici nekretnina na dan 31. ožujka godine za koju se utvrđuje porez.</w:t>
      </w:r>
    </w:p>
    <w:p w:rsidR="00A23A90" w:rsidRPr="006660A0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>Porez na nekretnine lokalni je porez čiji se prihod dijeli:</w:t>
      </w:r>
    </w:p>
    <w:p w:rsidR="00A23A90" w:rsidRPr="003770A0" w:rsidRDefault="00A23A90" w:rsidP="003770A0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770A0">
        <w:rPr>
          <w:rFonts w:ascii="Arial" w:hAnsi="Arial" w:cs="Arial"/>
        </w:rPr>
        <w:t>80% udio jedinice lokalne samouprave na čijem se području nekretnina nalazi</w:t>
      </w:r>
    </w:p>
    <w:p w:rsidR="00A23A90" w:rsidRPr="003770A0" w:rsidRDefault="00A23A90" w:rsidP="003770A0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3770A0">
        <w:rPr>
          <w:rFonts w:ascii="Arial" w:hAnsi="Arial" w:cs="Arial"/>
        </w:rPr>
        <w:t>20% udio jedinice područne (regionalne) samouprave na čijem se području nekretnina nalazi.</w:t>
      </w:r>
    </w:p>
    <w:p w:rsidR="00A23A90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 w:rsidRPr="006660A0">
        <w:rPr>
          <w:rFonts w:ascii="Arial" w:hAnsi="Arial" w:cs="Arial"/>
        </w:rPr>
        <w:t xml:space="preserve">Premda zakonodavac propisuje raspon poreza na nekretnine od 0,60 EUR do 8,00 EUR po metru kvadratnom korisne površine nekretnine </w:t>
      </w:r>
      <w:r w:rsidR="003770A0">
        <w:rPr>
          <w:rFonts w:ascii="Arial" w:hAnsi="Arial" w:cs="Arial"/>
        </w:rPr>
        <w:t xml:space="preserve">Općina Marija Gorica predlaže povećanje iznosa od 2,00 eura </w:t>
      </w:r>
      <w:r w:rsidRPr="006660A0">
        <w:rPr>
          <w:rFonts w:ascii="Arial" w:hAnsi="Arial" w:cs="Arial"/>
        </w:rPr>
        <w:t xml:space="preserve">koji je vrijedio kod oporezivanja kuća za odmor </w:t>
      </w:r>
      <w:r w:rsidR="003770A0">
        <w:rPr>
          <w:rFonts w:ascii="Arial" w:hAnsi="Arial" w:cs="Arial"/>
        </w:rPr>
        <w:t xml:space="preserve">za 20%, odnosno na iznos od 2,40 eura </w:t>
      </w:r>
      <w:r w:rsidRPr="006660A0">
        <w:rPr>
          <w:rFonts w:ascii="Arial" w:hAnsi="Arial" w:cs="Arial"/>
        </w:rPr>
        <w:t>po m</w:t>
      </w:r>
      <w:r>
        <w:rPr>
          <w:rFonts w:ascii="Arial" w:hAnsi="Arial" w:cs="Arial"/>
        </w:rPr>
        <w:t>etru kvadratnom</w:t>
      </w:r>
      <w:r w:rsidRPr="006660A0">
        <w:rPr>
          <w:rFonts w:ascii="Arial" w:hAnsi="Arial" w:cs="Arial"/>
        </w:rPr>
        <w:t xml:space="preserve"> korisne površine nekretnine</w:t>
      </w:r>
      <w:r w:rsidR="003770A0">
        <w:rPr>
          <w:rFonts w:ascii="Arial" w:hAnsi="Arial" w:cs="Arial"/>
        </w:rPr>
        <w:t xml:space="preserve"> kako ne bi došlo do smanjenja poreznih prihoda</w:t>
      </w:r>
      <w:r w:rsidRPr="006660A0">
        <w:rPr>
          <w:rFonts w:ascii="Arial" w:hAnsi="Arial" w:cs="Arial"/>
        </w:rPr>
        <w:t xml:space="preserve">. </w:t>
      </w:r>
    </w:p>
    <w:p w:rsidR="00A23A90" w:rsidRPr="007C3609" w:rsidRDefault="00A23A90" w:rsidP="003770A0">
      <w:pPr>
        <w:spacing w:after="0"/>
        <w:ind w:firstLine="708"/>
        <w:jc w:val="both"/>
        <w:rPr>
          <w:rFonts w:ascii="Arial" w:hAnsi="Arial" w:cs="Arial"/>
        </w:rPr>
      </w:pPr>
      <w:r w:rsidRPr="007C3609">
        <w:rPr>
          <w:rFonts w:ascii="Arial" w:hAnsi="Arial" w:cs="Arial"/>
        </w:rPr>
        <w:t>Poslove u svezi s utvrđivanjem, službenim evid</w:t>
      </w:r>
      <w:r w:rsidR="003770A0">
        <w:rPr>
          <w:rFonts w:ascii="Arial" w:hAnsi="Arial" w:cs="Arial"/>
        </w:rPr>
        <w:t>entiranjem, nadzorom, naplatom i</w:t>
      </w:r>
      <w:r w:rsidRPr="007C3609">
        <w:rPr>
          <w:rFonts w:ascii="Arial" w:hAnsi="Arial" w:cs="Arial"/>
        </w:rPr>
        <w:t xml:space="preserve"> postupkom ovrhe radi naplate poreza na nekretnine obavljat će Ministarstvo </w:t>
      </w:r>
      <w:r w:rsidR="003770A0">
        <w:rPr>
          <w:rFonts w:ascii="Arial" w:hAnsi="Arial" w:cs="Arial"/>
        </w:rPr>
        <w:t>financija, Porezna uprava</w:t>
      </w:r>
      <w:r>
        <w:rPr>
          <w:rFonts w:ascii="Arial" w:hAnsi="Arial" w:cs="Arial"/>
        </w:rPr>
        <w:t>.</w:t>
      </w:r>
    </w:p>
    <w:p w:rsidR="00A028C8" w:rsidRPr="00A028C8" w:rsidRDefault="00A028C8" w:rsidP="00A028C8">
      <w:pPr>
        <w:spacing w:after="0"/>
        <w:ind w:firstLine="708"/>
        <w:jc w:val="both"/>
        <w:rPr>
          <w:rFonts w:ascii="Arial" w:hAnsi="Arial" w:cs="Arial"/>
        </w:rPr>
      </w:pPr>
      <w:r w:rsidRPr="00A028C8">
        <w:rPr>
          <w:rFonts w:ascii="Arial" w:hAnsi="Arial" w:cs="Arial"/>
        </w:rPr>
        <w:t xml:space="preserve">Ujedno, Zakonom o izmjenama i dopuni Zakona o lokalnim porezima („Narodne novine“ broj 152/24) i to u njegovim prijelaznim i završnim odredbama, konkretno člankom 12. stavkom 1. propisano je kako su jedinice lokalne samouprave dužne uskladiti svoje Odluke s odredbama navedenog zakona te ju dostaviti Poreznoj upravi najkasnije do 28. veljače 2025. godine za primjenu tijekom 2025. godine. Imajući u vidu naprijed navedene odredbe Zakona, ovom Odlukom postojeća Odluka o porezima </w:t>
      </w:r>
      <w:r>
        <w:rPr>
          <w:rFonts w:ascii="Arial" w:hAnsi="Arial" w:cs="Arial"/>
        </w:rPr>
        <w:t>Općine Marija Gorica</w:t>
      </w:r>
      <w:r w:rsidRPr="00A028C8">
        <w:rPr>
          <w:rFonts w:ascii="Arial" w:hAnsi="Arial" w:cs="Arial"/>
        </w:rPr>
        <w:t xml:space="preserve"> usklađuje se sa izmjenama Zakona koje su stupile na snagu dana 1. siječnja 2025. godine, te se na taj način omogućuje njena primjena u 2025. godini.</w:t>
      </w:r>
    </w:p>
    <w:p w:rsidR="003770A0" w:rsidRDefault="00A028C8" w:rsidP="00A028C8">
      <w:pPr>
        <w:ind w:firstLine="708"/>
        <w:jc w:val="both"/>
        <w:rPr>
          <w:rFonts w:ascii="Arial" w:hAnsi="Arial" w:cs="Arial"/>
        </w:rPr>
      </w:pPr>
      <w:r w:rsidRPr="00A028C8">
        <w:rPr>
          <w:rFonts w:ascii="Arial" w:hAnsi="Arial" w:cs="Arial"/>
        </w:rPr>
        <w:t xml:space="preserve">Slijedom navedenog, predlaže se </w:t>
      </w:r>
      <w:r w:rsidRPr="00A028C8">
        <w:rPr>
          <w:rFonts w:ascii="Arial" w:hAnsi="Arial" w:cs="Arial"/>
        </w:rPr>
        <w:t xml:space="preserve">Općinskom </w:t>
      </w:r>
      <w:r w:rsidRPr="00A028C8">
        <w:rPr>
          <w:rFonts w:ascii="Arial" w:hAnsi="Arial" w:cs="Arial"/>
        </w:rPr>
        <w:t xml:space="preserve">vijeću donošenje Odluke o porezima </w:t>
      </w:r>
      <w:r w:rsidRPr="00A028C8">
        <w:rPr>
          <w:rFonts w:ascii="Arial" w:hAnsi="Arial" w:cs="Arial"/>
        </w:rPr>
        <w:t xml:space="preserve">Općine Marija Gorica </w:t>
      </w:r>
      <w:r w:rsidRPr="00A028C8">
        <w:rPr>
          <w:rFonts w:ascii="Arial" w:hAnsi="Arial" w:cs="Arial"/>
        </w:rPr>
        <w:t xml:space="preserve">u predloženom tekstu. </w:t>
      </w:r>
      <w:bookmarkStart w:id="1" w:name="_GoBack"/>
      <w:bookmarkEnd w:id="1"/>
    </w:p>
    <w:sectPr w:rsidR="003770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18" w:rsidRDefault="00852618" w:rsidP="003C6407">
      <w:pPr>
        <w:spacing w:after="0" w:line="240" w:lineRule="auto"/>
      </w:pPr>
      <w:r>
        <w:separator/>
      </w:r>
    </w:p>
  </w:endnote>
  <w:endnote w:type="continuationSeparator" w:id="0">
    <w:p w:rsidR="00852618" w:rsidRDefault="00852618" w:rsidP="003C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18" w:rsidRDefault="00852618" w:rsidP="003C6407">
      <w:pPr>
        <w:spacing w:after="0" w:line="240" w:lineRule="auto"/>
      </w:pPr>
      <w:r>
        <w:separator/>
      </w:r>
    </w:p>
  </w:footnote>
  <w:footnote w:type="continuationSeparator" w:id="0">
    <w:p w:rsidR="00852618" w:rsidRDefault="00852618" w:rsidP="003C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407" w:rsidRPr="003C6407" w:rsidRDefault="003C6407" w:rsidP="003C6407">
    <w:pPr>
      <w:pStyle w:val="Zaglavlje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P R I J E D L O 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95F"/>
    <w:multiLevelType w:val="hybridMultilevel"/>
    <w:tmpl w:val="F4E24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0516"/>
    <w:multiLevelType w:val="hybridMultilevel"/>
    <w:tmpl w:val="A56EE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53336"/>
    <w:multiLevelType w:val="hybridMultilevel"/>
    <w:tmpl w:val="E08C06EC"/>
    <w:lvl w:ilvl="0" w:tplc="5120B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10DBB"/>
    <w:multiLevelType w:val="hybridMultilevel"/>
    <w:tmpl w:val="7D8AA346"/>
    <w:lvl w:ilvl="0" w:tplc="BC9E8F7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07"/>
    <w:rsid w:val="003770A0"/>
    <w:rsid w:val="003C6407"/>
    <w:rsid w:val="00501851"/>
    <w:rsid w:val="00771E69"/>
    <w:rsid w:val="00852618"/>
    <w:rsid w:val="00A028C8"/>
    <w:rsid w:val="00A2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FD65"/>
  <w15:chartTrackingRefBased/>
  <w15:docId w15:val="{C8E62C8B-494F-4AE4-B897-B50F854E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4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6407"/>
    <w:pPr>
      <w:ind w:left="720"/>
      <w:contextualSpacing/>
    </w:pPr>
  </w:style>
  <w:style w:type="paragraph" w:customStyle="1" w:styleId="box468467">
    <w:name w:val="box_468467"/>
    <w:basedOn w:val="Normal"/>
    <w:rsid w:val="003C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C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407"/>
  </w:style>
  <w:style w:type="paragraph" w:styleId="Podnoje">
    <w:name w:val="footer"/>
    <w:basedOn w:val="Normal"/>
    <w:link w:val="PodnojeChar"/>
    <w:uiPriority w:val="99"/>
    <w:unhideWhenUsed/>
    <w:rsid w:val="003C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407"/>
  </w:style>
  <w:style w:type="paragraph" w:styleId="Tekstbalonia">
    <w:name w:val="Balloon Text"/>
    <w:basedOn w:val="Normal"/>
    <w:link w:val="TekstbaloniaChar"/>
    <w:uiPriority w:val="99"/>
    <w:semiHidden/>
    <w:unhideWhenUsed/>
    <w:rsid w:val="003C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</cp:revision>
  <cp:lastPrinted>2025-01-21T13:23:00Z</cp:lastPrinted>
  <dcterms:created xsi:type="dcterms:W3CDTF">2025-01-21T12:25:00Z</dcterms:created>
  <dcterms:modified xsi:type="dcterms:W3CDTF">2025-01-21T13:24:00Z</dcterms:modified>
</cp:coreProperties>
</file>