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DB16C" w14:textId="77777777" w:rsidR="00662515" w:rsidRPr="000009CA" w:rsidRDefault="00662515" w:rsidP="0066251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  <w:r w:rsidRPr="000009CA">
        <w:rPr>
          <w:rFonts w:ascii="Arial" w:hAnsi="Arial" w:cs="Arial"/>
          <w:b/>
          <w:bCs/>
          <w:kern w:val="0"/>
          <w:sz w:val="24"/>
          <w:szCs w:val="24"/>
        </w:rPr>
        <w:t xml:space="preserve">Obrazloženje </w:t>
      </w:r>
    </w:p>
    <w:p w14:paraId="5925BBC3" w14:textId="4475CEDC" w:rsidR="00662515" w:rsidRPr="000009CA" w:rsidRDefault="00662515" w:rsidP="0066251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  <w:r w:rsidRPr="000009CA">
        <w:rPr>
          <w:rFonts w:ascii="Arial" w:hAnsi="Arial" w:cs="Arial"/>
          <w:b/>
          <w:bCs/>
          <w:kern w:val="0"/>
          <w:sz w:val="24"/>
          <w:szCs w:val="24"/>
        </w:rPr>
        <w:t>prijedloga Odluke o izmjeni i dopuni Odluke o načinu pružanja javne usluge sakupljanja komunalnog otpada</w:t>
      </w:r>
    </w:p>
    <w:p w14:paraId="48810632" w14:textId="17A0FC49" w:rsidR="00662515" w:rsidRPr="000009CA" w:rsidRDefault="00662515" w:rsidP="0019404C">
      <w:pPr>
        <w:spacing w:after="0" w:line="240" w:lineRule="auto"/>
        <w:jc w:val="both"/>
        <w:rPr>
          <w:rFonts w:ascii="Arial" w:hAnsi="Arial" w:cs="Arial"/>
          <w:b/>
          <w:bCs/>
          <w:kern w:val="0"/>
          <w:sz w:val="24"/>
          <w:szCs w:val="24"/>
        </w:rPr>
      </w:pPr>
    </w:p>
    <w:p w14:paraId="1F0BC83C" w14:textId="77777777" w:rsidR="00662515" w:rsidRPr="000009CA" w:rsidRDefault="00662515" w:rsidP="0019404C">
      <w:pPr>
        <w:spacing w:after="0" w:line="240" w:lineRule="auto"/>
        <w:jc w:val="both"/>
        <w:rPr>
          <w:rFonts w:ascii="Arial" w:hAnsi="Arial" w:cs="Arial"/>
          <w:b/>
          <w:bCs/>
          <w:kern w:val="0"/>
          <w:sz w:val="24"/>
          <w:szCs w:val="24"/>
        </w:rPr>
      </w:pPr>
    </w:p>
    <w:p w14:paraId="592B03A8" w14:textId="18D784BB" w:rsidR="0019404C" w:rsidRPr="000009CA" w:rsidRDefault="0019404C" w:rsidP="0019404C">
      <w:pPr>
        <w:spacing w:after="0" w:line="240" w:lineRule="auto"/>
        <w:jc w:val="both"/>
        <w:rPr>
          <w:rFonts w:ascii="Arial" w:hAnsi="Arial" w:cs="Arial"/>
          <w:b/>
          <w:bCs/>
          <w:kern w:val="0"/>
          <w:sz w:val="24"/>
          <w:szCs w:val="24"/>
        </w:rPr>
      </w:pPr>
      <w:r w:rsidRPr="000009CA">
        <w:rPr>
          <w:rFonts w:ascii="Arial" w:hAnsi="Arial" w:cs="Arial"/>
          <w:b/>
          <w:bCs/>
          <w:kern w:val="0"/>
          <w:sz w:val="24"/>
          <w:szCs w:val="24"/>
        </w:rPr>
        <w:t>PRAVNA OSNOVA</w:t>
      </w:r>
    </w:p>
    <w:p w14:paraId="22014D1D" w14:textId="77777777" w:rsidR="0019404C" w:rsidRPr="000009CA" w:rsidRDefault="0019404C" w:rsidP="0019404C">
      <w:pPr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</w:p>
    <w:p w14:paraId="5DB2177F" w14:textId="4BED7F21" w:rsidR="00967183" w:rsidRPr="000009CA" w:rsidRDefault="0019404C" w:rsidP="00CA1046">
      <w:pPr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0009CA">
        <w:rPr>
          <w:rFonts w:ascii="Arial" w:hAnsi="Arial" w:cs="Arial"/>
          <w:kern w:val="0"/>
          <w:sz w:val="24"/>
          <w:szCs w:val="24"/>
        </w:rPr>
        <w:t>Pravn</w:t>
      </w:r>
      <w:r w:rsidR="007B5230">
        <w:rPr>
          <w:rFonts w:ascii="Arial" w:hAnsi="Arial" w:cs="Arial"/>
          <w:kern w:val="0"/>
          <w:sz w:val="24"/>
          <w:szCs w:val="24"/>
        </w:rPr>
        <w:t>i</w:t>
      </w:r>
      <w:r w:rsidRPr="000009CA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 w:rsidRPr="000009CA">
        <w:rPr>
          <w:rFonts w:ascii="Arial" w:hAnsi="Arial" w:cs="Arial"/>
          <w:kern w:val="0"/>
          <w:sz w:val="24"/>
          <w:szCs w:val="24"/>
        </w:rPr>
        <w:t>osnov</w:t>
      </w:r>
      <w:proofErr w:type="spellEnd"/>
      <w:r w:rsidRPr="000009CA">
        <w:rPr>
          <w:rFonts w:ascii="Arial" w:hAnsi="Arial" w:cs="Arial"/>
          <w:kern w:val="0"/>
          <w:sz w:val="24"/>
          <w:szCs w:val="24"/>
        </w:rPr>
        <w:t xml:space="preserve"> za donošenje ove Odluke predstavlja članak 66. Zakona o gospodarenju otpadom, „Narodne novine“</w:t>
      </w:r>
      <w:r w:rsidR="00F23F5F">
        <w:rPr>
          <w:rFonts w:ascii="Arial" w:hAnsi="Arial" w:cs="Arial"/>
          <w:kern w:val="0"/>
          <w:sz w:val="24"/>
          <w:szCs w:val="24"/>
        </w:rPr>
        <w:t xml:space="preserve"> </w:t>
      </w:r>
      <w:r w:rsidRPr="000009CA">
        <w:rPr>
          <w:rFonts w:ascii="Arial" w:hAnsi="Arial" w:cs="Arial"/>
          <w:kern w:val="0"/>
          <w:sz w:val="24"/>
          <w:szCs w:val="24"/>
        </w:rPr>
        <w:t>broj 84/21</w:t>
      </w:r>
      <w:r w:rsidR="00967183" w:rsidRPr="000009CA">
        <w:rPr>
          <w:rFonts w:ascii="Arial" w:hAnsi="Arial" w:cs="Arial"/>
          <w:kern w:val="0"/>
          <w:sz w:val="24"/>
          <w:szCs w:val="24"/>
        </w:rPr>
        <w:t xml:space="preserve"> i 142/23)</w:t>
      </w:r>
      <w:r w:rsidRPr="000009CA">
        <w:rPr>
          <w:rFonts w:ascii="Arial" w:hAnsi="Arial" w:cs="Arial"/>
          <w:kern w:val="0"/>
          <w:sz w:val="24"/>
          <w:szCs w:val="24"/>
        </w:rPr>
        <w:t xml:space="preserve"> </w:t>
      </w:r>
      <w:r w:rsidR="00CA1046" w:rsidRPr="000009CA">
        <w:rPr>
          <w:rFonts w:ascii="Arial" w:hAnsi="Arial" w:cs="Arial"/>
          <w:kern w:val="0"/>
          <w:sz w:val="24"/>
          <w:szCs w:val="24"/>
        </w:rPr>
        <w:t xml:space="preserve">kojim je u stavku 1. propisano da </w:t>
      </w:r>
      <w:r w:rsidR="00B478A6" w:rsidRPr="000009CA">
        <w:rPr>
          <w:rFonts w:ascii="Arial" w:hAnsi="Arial" w:cs="Arial"/>
          <w:kern w:val="0"/>
          <w:sz w:val="24"/>
          <w:szCs w:val="24"/>
        </w:rPr>
        <w:t>P</w:t>
      </w:r>
      <w:r w:rsidR="00CA1046" w:rsidRPr="000009CA">
        <w:rPr>
          <w:rFonts w:ascii="Arial" w:hAnsi="Arial" w:cs="Arial"/>
          <w:kern w:val="0"/>
          <w:sz w:val="24"/>
          <w:szCs w:val="24"/>
        </w:rPr>
        <w:t xml:space="preserve">redstavničko tijelo jedinice lokalne samouprave </w:t>
      </w:r>
      <w:r w:rsidR="00967183" w:rsidRPr="000009CA">
        <w:rPr>
          <w:rFonts w:ascii="Arial" w:hAnsi="Arial" w:cs="Arial"/>
          <w:kern w:val="0"/>
          <w:sz w:val="24"/>
          <w:szCs w:val="24"/>
        </w:rPr>
        <w:t xml:space="preserve">donosi odluku </w:t>
      </w:r>
      <w:r w:rsidR="00CA1046" w:rsidRPr="000009CA">
        <w:rPr>
          <w:rFonts w:ascii="Arial" w:hAnsi="Arial" w:cs="Arial"/>
          <w:kern w:val="0"/>
          <w:sz w:val="24"/>
          <w:szCs w:val="24"/>
        </w:rPr>
        <w:t>o načinu pružanja javne usluge</w:t>
      </w:r>
      <w:r w:rsidR="00967183" w:rsidRPr="000009CA">
        <w:rPr>
          <w:rFonts w:ascii="Arial" w:hAnsi="Arial" w:cs="Arial"/>
          <w:kern w:val="0"/>
          <w:sz w:val="24"/>
          <w:szCs w:val="24"/>
        </w:rPr>
        <w:t xml:space="preserve">. </w:t>
      </w:r>
    </w:p>
    <w:p w14:paraId="4BCE3243" w14:textId="77777777" w:rsidR="00967183" w:rsidRPr="000009CA" w:rsidRDefault="00967183" w:rsidP="00CA1046">
      <w:pPr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</w:p>
    <w:p w14:paraId="2A3B4B47" w14:textId="77777777" w:rsidR="00F23F5F" w:rsidRDefault="00967183" w:rsidP="00CA1046">
      <w:pPr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0009CA">
        <w:rPr>
          <w:rFonts w:ascii="Arial" w:hAnsi="Arial" w:cs="Arial"/>
          <w:kern w:val="0"/>
          <w:sz w:val="24"/>
          <w:szCs w:val="24"/>
        </w:rPr>
        <w:t xml:space="preserve">Istim je člankom, u stavku 1.  propisan obvezan sadržaj odluke i to: </w:t>
      </w:r>
    </w:p>
    <w:p w14:paraId="50D55F4B" w14:textId="77777777" w:rsidR="00F23F5F" w:rsidRDefault="00CA1046" w:rsidP="00A26A58">
      <w:pPr>
        <w:spacing w:after="0" w:line="240" w:lineRule="auto"/>
        <w:ind w:left="709"/>
        <w:jc w:val="both"/>
        <w:rPr>
          <w:rFonts w:ascii="Arial" w:hAnsi="Arial" w:cs="Arial"/>
          <w:kern w:val="0"/>
          <w:sz w:val="24"/>
          <w:szCs w:val="24"/>
        </w:rPr>
      </w:pPr>
      <w:r w:rsidRPr="000009CA">
        <w:rPr>
          <w:rFonts w:ascii="Arial" w:hAnsi="Arial" w:cs="Arial"/>
          <w:kern w:val="0"/>
          <w:sz w:val="24"/>
          <w:szCs w:val="24"/>
        </w:rPr>
        <w:t>1. kriterij</w:t>
      </w:r>
      <w:r w:rsidR="00967183" w:rsidRPr="000009CA">
        <w:rPr>
          <w:rFonts w:ascii="Arial" w:hAnsi="Arial" w:cs="Arial"/>
          <w:kern w:val="0"/>
          <w:sz w:val="24"/>
          <w:szCs w:val="24"/>
        </w:rPr>
        <w:t>i</w:t>
      </w:r>
      <w:r w:rsidRPr="000009CA">
        <w:rPr>
          <w:rFonts w:ascii="Arial" w:hAnsi="Arial" w:cs="Arial"/>
          <w:kern w:val="0"/>
          <w:sz w:val="24"/>
          <w:szCs w:val="24"/>
        </w:rPr>
        <w:t xml:space="preserve"> obračuna količine miješanog komunalnog otpada</w:t>
      </w:r>
      <w:r w:rsidR="00967183" w:rsidRPr="000009CA">
        <w:rPr>
          <w:rFonts w:ascii="Arial" w:hAnsi="Arial" w:cs="Arial"/>
          <w:kern w:val="0"/>
          <w:sz w:val="24"/>
          <w:szCs w:val="24"/>
        </w:rPr>
        <w:t xml:space="preserve">, </w:t>
      </w:r>
    </w:p>
    <w:p w14:paraId="672FA0CA" w14:textId="77777777" w:rsidR="00F23F5F" w:rsidRDefault="00CA1046" w:rsidP="00A26A58">
      <w:pPr>
        <w:spacing w:after="0" w:line="240" w:lineRule="auto"/>
        <w:ind w:left="709"/>
        <w:jc w:val="both"/>
        <w:rPr>
          <w:rFonts w:ascii="Arial" w:hAnsi="Arial" w:cs="Arial"/>
          <w:kern w:val="0"/>
          <w:sz w:val="24"/>
          <w:szCs w:val="24"/>
        </w:rPr>
      </w:pPr>
      <w:r w:rsidRPr="000009CA">
        <w:rPr>
          <w:rFonts w:ascii="Arial" w:hAnsi="Arial" w:cs="Arial"/>
          <w:kern w:val="0"/>
          <w:sz w:val="24"/>
          <w:szCs w:val="24"/>
        </w:rPr>
        <w:t>2. standardne veličine i druga bitna svojstva spremnika za sakupljanje otpada</w:t>
      </w:r>
      <w:r w:rsidR="00967183" w:rsidRPr="000009CA">
        <w:rPr>
          <w:rFonts w:ascii="Arial" w:hAnsi="Arial" w:cs="Arial"/>
          <w:kern w:val="0"/>
          <w:sz w:val="24"/>
          <w:szCs w:val="24"/>
        </w:rPr>
        <w:t xml:space="preserve">, </w:t>
      </w:r>
    </w:p>
    <w:p w14:paraId="71847558" w14:textId="77777777" w:rsidR="00F23F5F" w:rsidRDefault="00CA1046" w:rsidP="00A26A58">
      <w:pPr>
        <w:spacing w:after="0" w:line="240" w:lineRule="auto"/>
        <w:ind w:left="709"/>
        <w:jc w:val="both"/>
        <w:rPr>
          <w:rFonts w:ascii="Arial" w:hAnsi="Arial" w:cs="Arial"/>
          <w:kern w:val="0"/>
          <w:sz w:val="24"/>
          <w:szCs w:val="24"/>
        </w:rPr>
      </w:pPr>
      <w:r w:rsidRPr="000009CA">
        <w:rPr>
          <w:rFonts w:ascii="Arial" w:hAnsi="Arial" w:cs="Arial"/>
          <w:kern w:val="0"/>
          <w:sz w:val="24"/>
          <w:szCs w:val="24"/>
        </w:rPr>
        <w:t>3. najmanju učestalost odvoza otpada prema područjima</w:t>
      </w:r>
      <w:r w:rsidR="00967183" w:rsidRPr="000009CA">
        <w:rPr>
          <w:rFonts w:ascii="Arial" w:hAnsi="Arial" w:cs="Arial"/>
          <w:kern w:val="0"/>
          <w:sz w:val="24"/>
          <w:szCs w:val="24"/>
        </w:rPr>
        <w:t xml:space="preserve">, </w:t>
      </w:r>
    </w:p>
    <w:p w14:paraId="0D87D1C4" w14:textId="77777777" w:rsidR="00F23F5F" w:rsidRDefault="00CA1046" w:rsidP="00A26A58">
      <w:pPr>
        <w:spacing w:after="0" w:line="240" w:lineRule="auto"/>
        <w:ind w:left="709"/>
        <w:jc w:val="both"/>
        <w:rPr>
          <w:rFonts w:ascii="Arial" w:hAnsi="Arial" w:cs="Arial"/>
          <w:kern w:val="0"/>
          <w:sz w:val="24"/>
          <w:szCs w:val="24"/>
        </w:rPr>
      </w:pPr>
      <w:r w:rsidRPr="000009CA">
        <w:rPr>
          <w:rFonts w:ascii="Arial" w:hAnsi="Arial" w:cs="Arial"/>
          <w:kern w:val="0"/>
          <w:sz w:val="24"/>
          <w:szCs w:val="24"/>
        </w:rPr>
        <w:t>4. obračunska razdoblja kroz kalendarsku godinu</w:t>
      </w:r>
      <w:r w:rsidR="00967183" w:rsidRPr="000009CA">
        <w:rPr>
          <w:rFonts w:ascii="Arial" w:hAnsi="Arial" w:cs="Arial"/>
          <w:kern w:val="0"/>
          <w:sz w:val="24"/>
          <w:szCs w:val="24"/>
        </w:rPr>
        <w:t xml:space="preserve">, </w:t>
      </w:r>
    </w:p>
    <w:p w14:paraId="0CFA28A7" w14:textId="77777777" w:rsidR="00F23F5F" w:rsidRDefault="00CA1046" w:rsidP="00A26A58">
      <w:pPr>
        <w:spacing w:after="0" w:line="240" w:lineRule="auto"/>
        <w:ind w:left="709"/>
        <w:jc w:val="both"/>
        <w:rPr>
          <w:rFonts w:ascii="Arial" w:hAnsi="Arial" w:cs="Arial"/>
          <w:kern w:val="0"/>
          <w:sz w:val="24"/>
          <w:szCs w:val="24"/>
        </w:rPr>
      </w:pPr>
      <w:r w:rsidRPr="000009CA">
        <w:rPr>
          <w:rFonts w:ascii="Arial" w:hAnsi="Arial" w:cs="Arial"/>
          <w:kern w:val="0"/>
          <w:sz w:val="24"/>
          <w:szCs w:val="24"/>
        </w:rPr>
        <w:t>5. područje pružanja javne usluge</w:t>
      </w:r>
      <w:r w:rsidR="00967183" w:rsidRPr="000009CA">
        <w:rPr>
          <w:rFonts w:ascii="Arial" w:hAnsi="Arial" w:cs="Arial"/>
          <w:kern w:val="0"/>
          <w:sz w:val="24"/>
          <w:szCs w:val="24"/>
        </w:rPr>
        <w:t xml:space="preserve">, </w:t>
      </w:r>
    </w:p>
    <w:p w14:paraId="4BF0A90B" w14:textId="77777777" w:rsidR="00F23F5F" w:rsidRDefault="00CA1046" w:rsidP="00A26A58">
      <w:pPr>
        <w:spacing w:after="0" w:line="240" w:lineRule="auto"/>
        <w:ind w:left="709"/>
        <w:jc w:val="both"/>
        <w:rPr>
          <w:rFonts w:ascii="Arial" w:hAnsi="Arial" w:cs="Arial"/>
          <w:kern w:val="0"/>
          <w:sz w:val="24"/>
          <w:szCs w:val="24"/>
        </w:rPr>
      </w:pPr>
      <w:r w:rsidRPr="000009CA">
        <w:rPr>
          <w:rFonts w:ascii="Arial" w:hAnsi="Arial" w:cs="Arial"/>
          <w:b/>
          <w:bCs/>
          <w:kern w:val="0"/>
          <w:sz w:val="24"/>
          <w:szCs w:val="24"/>
        </w:rPr>
        <w:t>6. iznos cijene obvezne minimalne javne usluge s obrazloženjem načina na koji je određena</w:t>
      </w:r>
      <w:r w:rsidR="00967183" w:rsidRPr="000009CA">
        <w:rPr>
          <w:rFonts w:ascii="Arial" w:hAnsi="Arial" w:cs="Arial"/>
          <w:kern w:val="0"/>
          <w:sz w:val="24"/>
          <w:szCs w:val="24"/>
        </w:rPr>
        <w:t xml:space="preserve">, </w:t>
      </w:r>
    </w:p>
    <w:p w14:paraId="7CFB9545" w14:textId="77777777" w:rsidR="00F23F5F" w:rsidRDefault="00CA1046" w:rsidP="00A26A58">
      <w:pPr>
        <w:spacing w:after="0" w:line="240" w:lineRule="auto"/>
        <w:ind w:left="709"/>
        <w:jc w:val="both"/>
        <w:rPr>
          <w:rFonts w:ascii="Arial" w:hAnsi="Arial" w:cs="Arial"/>
          <w:kern w:val="0"/>
          <w:sz w:val="24"/>
          <w:szCs w:val="24"/>
        </w:rPr>
      </w:pPr>
      <w:r w:rsidRPr="000009CA">
        <w:rPr>
          <w:rFonts w:ascii="Arial" w:hAnsi="Arial" w:cs="Arial"/>
          <w:kern w:val="0"/>
          <w:sz w:val="24"/>
          <w:szCs w:val="24"/>
        </w:rPr>
        <w:t>7. odredbe o načinu podnošenja prigovora i postupanju po prigovoru građana na neugodu uzrokovanu sustavom sakupljanja komunalnog otpada</w:t>
      </w:r>
      <w:r w:rsidR="00967183" w:rsidRPr="000009CA">
        <w:rPr>
          <w:rFonts w:ascii="Arial" w:hAnsi="Arial" w:cs="Arial"/>
          <w:kern w:val="0"/>
          <w:sz w:val="24"/>
          <w:szCs w:val="24"/>
        </w:rPr>
        <w:t xml:space="preserve">, </w:t>
      </w:r>
    </w:p>
    <w:p w14:paraId="70E29962" w14:textId="77777777" w:rsidR="00F23F5F" w:rsidRDefault="00CA1046" w:rsidP="00A26A58">
      <w:pPr>
        <w:spacing w:after="0" w:line="240" w:lineRule="auto"/>
        <w:ind w:left="709"/>
        <w:jc w:val="both"/>
        <w:rPr>
          <w:rFonts w:ascii="Arial" w:hAnsi="Arial" w:cs="Arial"/>
          <w:kern w:val="0"/>
          <w:sz w:val="24"/>
          <w:szCs w:val="24"/>
        </w:rPr>
      </w:pPr>
      <w:r w:rsidRPr="000009CA">
        <w:rPr>
          <w:rFonts w:ascii="Arial" w:hAnsi="Arial" w:cs="Arial"/>
          <w:kern w:val="0"/>
          <w:sz w:val="24"/>
          <w:szCs w:val="24"/>
        </w:rPr>
        <w:t>8. odredbe o načinu pojedinačnog korištenje javne usluge</w:t>
      </w:r>
      <w:r w:rsidR="00967183" w:rsidRPr="000009CA">
        <w:rPr>
          <w:rFonts w:ascii="Arial" w:hAnsi="Arial" w:cs="Arial"/>
          <w:kern w:val="0"/>
          <w:sz w:val="24"/>
          <w:szCs w:val="24"/>
        </w:rPr>
        <w:t xml:space="preserve">, </w:t>
      </w:r>
    </w:p>
    <w:p w14:paraId="21A96051" w14:textId="00927A6F" w:rsidR="00F23F5F" w:rsidRDefault="00CA1046" w:rsidP="00A26A58">
      <w:pPr>
        <w:spacing w:after="0" w:line="240" w:lineRule="auto"/>
        <w:ind w:left="709"/>
        <w:jc w:val="both"/>
        <w:rPr>
          <w:rFonts w:ascii="Arial" w:hAnsi="Arial" w:cs="Arial"/>
          <w:kern w:val="0"/>
          <w:sz w:val="24"/>
          <w:szCs w:val="24"/>
        </w:rPr>
      </w:pPr>
      <w:r w:rsidRPr="000009CA">
        <w:rPr>
          <w:rFonts w:ascii="Arial" w:hAnsi="Arial" w:cs="Arial"/>
          <w:kern w:val="0"/>
          <w:sz w:val="24"/>
          <w:szCs w:val="24"/>
        </w:rPr>
        <w:t>9. odredbe o načinu korištenja zajedničkog spremnika</w:t>
      </w:r>
      <w:r w:rsidR="00A26A58">
        <w:rPr>
          <w:rFonts w:ascii="Arial" w:hAnsi="Arial" w:cs="Arial"/>
          <w:kern w:val="0"/>
          <w:sz w:val="24"/>
          <w:szCs w:val="24"/>
        </w:rPr>
        <w:t>,</w:t>
      </w:r>
      <w:r w:rsidR="00967183" w:rsidRPr="000009CA">
        <w:rPr>
          <w:rFonts w:ascii="Arial" w:hAnsi="Arial" w:cs="Arial"/>
          <w:kern w:val="0"/>
          <w:sz w:val="24"/>
          <w:szCs w:val="24"/>
        </w:rPr>
        <w:t xml:space="preserve"> </w:t>
      </w:r>
    </w:p>
    <w:p w14:paraId="3D512807" w14:textId="77777777" w:rsidR="00F23F5F" w:rsidRDefault="00CA1046" w:rsidP="00A26A58">
      <w:pPr>
        <w:spacing w:after="0" w:line="240" w:lineRule="auto"/>
        <w:ind w:left="709"/>
        <w:jc w:val="both"/>
        <w:rPr>
          <w:rFonts w:ascii="Arial" w:hAnsi="Arial" w:cs="Arial"/>
          <w:kern w:val="0"/>
          <w:sz w:val="24"/>
          <w:szCs w:val="24"/>
        </w:rPr>
      </w:pPr>
      <w:r w:rsidRPr="000009CA">
        <w:rPr>
          <w:rFonts w:ascii="Arial" w:hAnsi="Arial" w:cs="Arial"/>
          <w:kern w:val="0"/>
          <w:sz w:val="24"/>
          <w:szCs w:val="24"/>
        </w:rPr>
        <w:t>10. odredbe o prihvatljivom dokazu izvršenja javne usluge za pojedinog korisnika usluge</w:t>
      </w:r>
      <w:r w:rsidR="00967183" w:rsidRPr="000009CA">
        <w:rPr>
          <w:rFonts w:ascii="Arial" w:hAnsi="Arial" w:cs="Arial"/>
          <w:kern w:val="0"/>
          <w:sz w:val="24"/>
          <w:szCs w:val="24"/>
        </w:rPr>
        <w:t xml:space="preserve">, </w:t>
      </w:r>
    </w:p>
    <w:p w14:paraId="68AE9EB3" w14:textId="77777777" w:rsidR="00F23F5F" w:rsidRDefault="00CA1046" w:rsidP="00A26A58">
      <w:pPr>
        <w:spacing w:after="0" w:line="240" w:lineRule="auto"/>
        <w:ind w:left="709"/>
        <w:jc w:val="both"/>
        <w:rPr>
          <w:rFonts w:ascii="Arial" w:hAnsi="Arial" w:cs="Arial"/>
          <w:kern w:val="0"/>
          <w:sz w:val="24"/>
          <w:szCs w:val="24"/>
        </w:rPr>
      </w:pPr>
      <w:r w:rsidRPr="000009CA">
        <w:rPr>
          <w:rFonts w:ascii="Arial" w:hAnsi="Arial" w:cs="Arial"/>
          <w:kern w:val="0"/>
          <w:sz w:val="24"/>
          <w:szCs w:val="24"/>
        </w:rPr>
        <w:t>11. način određivanja udjela korisnika usluge u slučaju kad su korisnici usluge kućanstva i pravne osobe ili fizičke osobe - obrtnici i koriste zajednički spremnik, a nije postignut sporazum o njihovim udjelima</w:t>
      </w:r>
      <w:r w:rsidR="00967183" w:rsidRPr="000009CA">
        <w:rPr>
          <w:rFonts w:ascii="Arial" w:hAnsi="Arial" w:cs="Arial"/>
          <w:kern w:val="0"/>
          <w:sz w:val="24"/>
          <w:szCs w:val="24"/>
        </w:rPr>
        <w:t xml:space="preserve">, </w:t>
      </w:r>
    </w:p>
    <w:p w14:paraId="5D327A0A" w14:textId="77777777" w:rsidR="00F23F5F" w:rsidRDefault="00CA1046" w:rsidP="00A26A58">
      <w:pPr>
        <w:spacing w:after="0" w:line="240" w:lineRule="auto"/>
        <w:ind w:left="709"/>
        <w:jc w:val="both"/>
        <w:rPr>
          <w:rFonts w:ascii="Arial" w:hAnsi="Arial" w:cs="Arial"/>
          <w:kern w:val="0"/>
          <w:sz w:val="24"/>
          <w:szCs w:val="24"/>
        </w:rPr>
      </w:pPr>
      <w:r w:rsidRPr="000009CA">
        <w:rPr>
          <w:rFonts w:ascii="Arial" w:hAnsi="Arial" w:cs="Arial"/>
          <w:kern w:val="0"/>
          <w:sz w:val="24"/>
          <w:szCs w:val="24"/>
        </w:rPr>
        <w:t xml:space="preserve">12. odredbe o ugovornoj kazni </w:t>
      </w:r>
      <w:r w:rsidR="00967183" w:rsidRPr="000009CA">
        <w:rPr>
          <w:rFonts w:ascii="Arial" w:hAnsi="Arial" w:cs="Arial"/>
          <w:kern w:val="0"/>
          <w:sz w:val="24"/>
          <w:szCs w:val="24"/>
        </w:rPr>
        <w:t xml:space="preserve">i </w:t>
      </w:r>
    </w:p>
    <w:p w14:paraId="6BD5A4A6" w14:textId="0E0B290C" w:rsidR="00CA1046" w:rsidRPr="000009CA" w:rsidRDefault="00CA1046" w:rsidP="00A26A58">
      <w:pPr>
        <w:spacing w:after="0" w:line="240" w:lineRule="auto"/>
        <w:ind w:left="709"/>
        <w:jc w:val="both"/>
        <w:rPr>
          <w:rFonts w:ascii="Arial" w:hAnsi="Arial" w:cs="Arial"/>
          <w:kern w:val="0"/>
          <w:sz w:val="24"/>
          <w:szCs w:val="24"/>
        </w:rPr>
      </w:pPr>
      <w:r w:rsidRPr="000009CA">
        <w:rPr>
          <w:rFonts w:ascii="Arial" w:hAnsi="Arial" w:cs="Arial"/>
          <w:kern w:val="0"/>
          <w:sz w:val="24"/>
          <w:szCs w:val="24"/>
        </w:rPr>
        <w:t>13. opće uvjete ugovora s korisnicima.</w:t>
      </w:r>
    </w:p>
    <w:p w14:paraId="244AD8CB" w14:textId="77777777" w:rsidR="00967183" w:rsidRPr="000009CA" w:rsidRDefault="00967183" w:rsidP="00CA1046">
      <w:pPr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</w:p>
    <w:p w14:paraId="043DC989" w14:textId="77777777" w:rsidR="0019404C" w:rsidRPr="000009CA" w:rsidRDefault="0019404C" w:rsidP="0019404C">
      <w:pPr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</w:p>
    <w:p w14:paraId="731C8C65" w14:textId="73E3C65D" w:rsidR="0019404C" w:rsidRPr="000009CA" w:rsidRDefault="0019404C" w:rsidP="0019404C">
      <w:pPr>
        <w:spacing w:after="0" w:line="240" w:lineRule="auto"/>
        <w:jc w:val="both"/>
        <w:rPr>
          <w:rFonts w:ascii="Arial" w:hAnsi="Arial" w:cs="Arial"/>
          <w:b/>
          <w:bCs/>
          <w:kern w:val="0"/>
          <w:sz w:val="24"/>
          <w:szCs w:val="24"/>
        </w:rPr>
      </w:pPr>
      <w:r w:rsidRPr="000009CA">
        <w:rPr>
          <w:rFonts w:ascii="Arial" w:hAnsi="Arial" w:cs="Arial"/>
          <w:b/>
          <w:bCs/>
          <w:kern w:val="0"/>
          <w:sz w:val="24"/>
          <w:szCs w:val="24"/>
        </w:rPr>
        <w:t>ANALIZA STANJA</w:t>
      </w:r>
    </w:p>
    <w:p w14:paraId="786C7DDA" w14:textId="77777777" w:rsidR="00967183" w:rsidRPr="000009CA" w:rsidRDefault="00967183" w:rsidP="00967183">
      <w:pPr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</w:p>
    <w:p w14:paraId="69BD87C6" w14:textId="552B8C80" w:rsidR="00967183" w:rsidRPr="000009CA" w:rsidRDefault="00563FCC" w:rsidP="00967183">
      <w:pPr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F23F5F">
        <w:rPr>
          <w:rFonts w:ascii="Arial" w:hAnsi="Arial" w:cs="Arial"/>
          <w:kern w:val="0"/>
          <w:sz w:val="24"/>
          <w:szCs w:val="24"/>
        </w:rPr>
        <w:t>Općinsko</w:t>
      </w:r>
      <w:r w:rsidR="00967183" w:rsidRPr="00F23F5F">
        <w:rPr>
          <w:rFonts w:ascii="Arial" w:hAnsi="Arial" w:cs="Arial"/>
          <w:kern w:val="0"/>
          <w:sz w:val="24"/>
          <w:szCs w:val="24"/>
        </w:rPr>
        <w:t xml:space="preserve"> vijeće </w:t>
      </w:r>
      <w:r w:rsidR="00F23F5F" w:rsidRPr="00F23F5F">
        <w:rPr>
          <w:rFonts w:ascii="Arial" w:hAnsi="Arial" w:cs="Arial"/>
          <w:kern w:val="0"/>
          <w:sz w:val="24"/>
          <w:szCs w:val="24"/>
        </w:rPr>
        <w:t>O</w:t>
      </w:r>
      <w:r w:rsidRPr="00F23F5F">
        <w:rPr>
          <w:rFonts w:ascii="Arial" w:hAnsi="Arial" w:cs="Arial"/>
          <w:kern w:val="0"/>
          <w:sz w:val="24"/>
          <w:szCs w:val="24"/>
        </w:rPr>
        <w:t>pćine</w:t>
      </w:r>
      <w:r w:rsidR="00F23F5F" w:rsidRPr="00F23F5F">
        <w:rPr>
          <w:rFonts w:ascii="Arial" w:hAnsi="Arial" w:cs="Arial"/>
          <w:kern w:val="0"/>
          <w:sz w:val="24"/>
          <w:szCs w:val="24"/>
        </w:rPr>
        <w:t xml:space="preserve"> Lovran </w:t>
      </w:r>
      <w:r w:rsidR="00967183" w:rsidRPr="00F23F5F">
        <w:rPr>
          <w:rFonts w:ascii="Arial" w:hAnsi="Arial" w:cs="Arial"/>
          <w:kern w:val="0"/>
          <w:sz w:val="24"/>
          <w:szCs w:val="24"/>
        </w:rPr>
        <w:t>donijelo je dana</w:t>
      </w:r>
      <w:r w:rsidR="00F23F5F" w:rsidRPr="00F23F5F">
        <w:rPr>
          <w:rFonts w:ascii="Arial" w:hAnsi="Arial" w:cs="Arial"/>
          <w:kern w:val="0"/>
          <w:sz w:val="24"/>
          <w:szCs w:val="24"/>
        </w:rPr>
        <w:t xml:space="preserve"> 27. siječnja 2022. </w:t>
      </w:r>
      <w:r w:rsidR="00967183" w:rsidRPr="00F23F5F">
        <w:rPr>
          <w:rFonts w:ascii="Arial" w:hAnsi="Arial" w:cs="Arial"/>
          <w:kern w:val="0"/>
          <w:sz w:val="24"/>
          <w:szCs w:val="24"/>
        </w:rPr>
        <w:t xml:space="preserve"> godine Odluku o načinu pružanja javne usluge sakupljanja komunalnog otpada (</w:t>
      </w:r>
      <w:r w:rsidR="00F23F5F" w:rsidRPr="00F23F5F">
        <w:rPr>
          <w:rFonts w:ascii="Arial" w:hAnsi="Arial" w:cs="Arial"/>
          <w:kern w:val="0"/>
          <w:sz w:val="24"/>
          <w:szCs w:val="24"/>
        </w:rPr>
        <w:t>Službene novine Općine Lovran broj 3/22</w:t>
      </w:r>
      <w:r w:rsidR="00967183" w:rsidRPr="00F23F5F">
        <w:rPr>
          <w:rFonts w:ascii="Arial" w:hAnsi="Arial" w:cs="Arial"/>
          <w:kern w:val="0"/>
          <w:sz w:val="24"/>
          <w:szCs w:val="24"/>
        </w:rPr>
        <w:t>), a dana</w:t>
      </w:r>
      <w:r w:rsidR="00F23F5F" w:rsidRPr="00F23F5F">
        <w:rPr>
          <w:rFonts w:ascii="Arial" w:hAnsi="Arial" w:cs="Arial"/>
          <w:kern w:val="0"/>
          <w:sz w:val="24"/>
          <w:szCs w:val="24"/>
        </w:rPr>
        <w:t xml:space="preserve"> 28.12.2022 i 27.7.2023.</w:t>
      </w:r>
      <w:r w:rsidR="00967183" w:rsidRPr="00F23F5F">
        <w:rPr>
          <w:rFonts w:ascii="Arial" w:hAnsi="Arial" w:cs="Arial"/>
          <w:kern w:val="0"/>
          <w:sz w:val="24"/>
          <w:szCs w:val="24"/>
        </w:rPr>
        <w:t>. godine Izmjene iste Odluke (“Službene novine Primorsko-goranske županije” broj</w:t>
      </w:r>
      <w:r w:rsidR="00F23F5F" w:rsidRPr="00F23F5F">
        <w:rPr>
          <w:rFonts w:ascii="Arial" w:hAnsi="Arial" w:cs="Arial"/>
          <w:kern w:val="0"/>
          <w:sz w:val="24"/>
          <w:szCs w:val="24"/>
        </w:rPr>
        <w:t xml:space="preserve"> 19/22 i 11/23</w:t>
      </w:r>
      <w:r w:rsidR="00967183" w:rsidRPr="000009CA">
        <w:rPr>
          <w:rFonts w:ascii="Arial" w:hAnsi="Arial" w:cs="Arial"/>
          <w:kern w:val="0"/>
          <w:sz w:val="24"/>
          <w:szCs w:val="24"/>
        </w:rPr>
        <w:t xml:space="preserve"> </w:t>
      </w:r>
    </w:p>
    <w:p w14:paraId="5800ED67" w14:textId="77777777" w:rsidR="00285B2C" w:rsidRPr="000009CA" w:rsidRDefault="00285B2C" w:rsidP="0019404C">
      <w:pPr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</w:p>
    <w:p w14:paraId="7BE44621" w14:textId="77777777" w:rsidR="00A26A58" w:rsidRDefault="00967183" w:rsidP="00CA1046">
      <w:pPr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0009CA">
        <w:rPr>
          <w:rFonts w:ascii="Arial" w:hAnsi="Arial" w:cs="Arial"/>
          <w:kern w:val="0"/>
          <w:sz w:val="24"/>
          <w:szCs w:val="24"/>
        </w:rPr>
        <w:t>Člankom 80. Zakona propisa</w:t>
      </w:r>
      <w:r w:rsidR="00662515" w:rsidRPr="000009CA">
        <w:rPr>
          <w:rFonts w:ascii="Arial" w:hAnsi="Arial" w:cs="Arial"/>
          <w:kern w:val="0"/>
          <w:sz w:val="24"/>
          <w:szCs w:val="24"/>
        </w:rPr>
        <w:t>ni su troškovi koji ulaze u kalkulaciju cijene javne usluge i to</w:t>
      </w:r>
      <w:r w:rsidRPr="000009CA">
        <w:rPr>
          <w:rFonts w:ascii="Arial" w:hAnsi="Arial" w:cs="Arial"/>
          <w:kern w:val="0"/>
          <w:sz w:val="24"/>
          <w:szCs w:val="24"/>
        </w:rPr>
        <w:t>:</w:t>
      </w:r>
      <w:r w:rsidR="00662515" w:rsidRPr="000009CA">
        <w:rPr>
          <w:rFonts w:ascii="Arial" w:hAnsi="Arial" w:cs="Arial"/>
          <w:kern w:val="0"/>
          <w:sz w:val="24"/>
          <w:szCs w:val="24"/>
        </w:rPr>
        <w:t xml:space="preserve"> </w:t>
      </w:r>
    </w:p>
    <w:p w14:paraId="5BE21466" w14:textId="77777777" w:rsidR="00A26A58" w:rsidRDefault="00967183" w:rsidP="00A26A58">
      <w:pPr>
        <w:spacing w:after="0" w:line="240" w:lineRule="auto"/>
        <w:ind w:left="851"/>
        <w:jc w:val="both"/>
        <w:rPr>
          <w:rFonts w:ascii="Arial" w:hAnsi="Arial" w:cs="Arial"/>
          <w:kern w:val="0"/>
          <w:sz w:val="24"/>
          <w:szCs w:val="24"/>
        </w:rPr>
      </w:pPr>
      <w:r w:rsidRPr="000009CA">
        <w:rPr>
          <w:rFonts w:ascii="Arial" w:hAnsi="Arial" w:cs="Arial"/>
          <w:kern w:val="0"/>
          <w:sz w:val="24"/>
          <w:szCs w:val="24"/>
        </w:rPr>
        <w:t>1. troškov</w:t>
      </w:r>
      <w:r w:rsidR="00662515" w:rsidRPr="000009CA">
        <w:rPr>
          <w:rFonts w:ascii="Arial" w:hAnsi="Arial" w:cs="Arial"/>
          <w:kern w:val="0"/>
          <w:sz w:val="24"/>
          <w:szCs w:val="24"/>
        </w:rPr>
        <w:t>i</w:t>
      </w:r>
      <w:r w:rsidRPr="000009CA">
        <w:rPr>
          <w:rFonts w:ascii="Arial" w:hAnsi="Arial" w:cs="Arial"/>
          <w:kern w:val="0"/>
          <w:sz w:val="24"/>
          <w:szCs w:val="24"/>
        </w:rPr>
        <w:t xml:space="preserve"> nabave i održavanja opreme za prikupljanje otpada</w:t>
      </w:r>
      <w:r w:rsidR="00662515" w:rsidRPr="000009CA">
        <w:rPr>
          <w:rFonts w:ascii="Arial" w:hAnsi="Arial" w:cs="Arial"/>
          <w:kern w:val="0"/>
          <w:sz w:val="24"/>
          <w:szCs w:val="24"/>
        </w:rPr>
        <w:t xml:space="preserve">, </w:t>
      </w:r>
    </w:p>
    <w:p w14:paraId="22C445AB" w14:textId="5EB18903" w:rsidR="00A26A58" w:rsidRDefault="00967183" w:rsidP="00A26A58">
      <w:pPr>
        <w:spacing w:after="0" w:line="240" w:lineRule="auto"/>
        <w:ind w:left="851"/>
        <w:jc w:val="both"/>
        <w:rPr>
          <w:rFonts w:ascii="Arial" w:hAnsi="Arial" w:cs="Arial"/>
          <w:kern w:val="0"/>
          <w:sz w:val="24"/>
          <w:szCs w:val="24"/>
        </w:rPr>
      </w:pPr>
      <w:r w:rsidRPr="000009CA">
        <w:rPr>
          <w:rFonts w:ascii="Arial" w:hAnsi="Arial" w:cs="Arial"/>
          <w:kern w:val="0"/>
          <w:sz w:val="24"/>
          <w:szCs w:val="24"/>
        </w:rPr>
        <w:t>2. troškov</w:t>
      </w:r>
      <w:r w:rsidR="00662515" w:rsidRPr="000009CA">
        <w:rPr>
          <w:rFonts w:ascii="Arial" w:hAnsi="Arial" w:cs="Arial"/>
          <w:kern w:val="0"/>
          <w:sz w:val="24"/>
          <w:szCs w:val="24"/>
        </w:rPr>
        <w:t>i</w:t>
      </w:r>
      <w:r w:rsidRPr="000009CA">
        <w:rPr>
          <w:rFonts w:ascii="Arial" w:hAnsi="Arial" w:cs="Arial"/>
          <w:kern w:val="0"/>
          <w:sz w:val="24"/>
          <w:szCs w:val="24"/>
        </w:rPr>
        <w:t xml:space="preserve"> prijevoza otpada</w:t>
      </w:r>
      <w:r w:rsidR="00662515" w:rsidRPr="000009CA">
        <w:rPr>
          <w:rFonts w:ascii="Arial" w:hAnsi="Arial" w:cs="Arial"/>
          <w:kern w:val="0"/>
          <w:sz w:val="24"/>
          <w:szCs w:val="24"/>
        </w:rPr>
        <w:t>,</w:t>
      </w:r>
    </w:p>
    <w:p w14:paraId="1F36FD23" w14:textId="690C4243" w:rsidR="00A26A58" w:rsidRDefault="00967183" w:rsidP="00A26A58">
      <w:pPr>
        <w:spacing w:after="0" w:line="240" w:lineRule="auto"/>
        <w:ind w:left="851"/>
        <w:jc w:val="both"/>
        <w:rPr>
          <w:rFonts w:ascii="Arial" w:hAnsi="Arial" w:cs="Arial"/>
          <w:kern w:val="0"/>
          <w:sz w:val="24"/>
          <w:szCs w:val="24"/>
        </w:rPr>
      </w:pPr>
      <w:r w:rsidRPr="000009CA">
        <w:rPr>
          <w:rFonts w:ascii="Arial" w:hAnsi="Arial" w:cs="Arial"/>
          <w:kern w:val="0"/>
          <w:sz w:val="24"/>
          <w:szCs w:val="24"/>
        </w:rPr>
        <w:t>3. troškov</w:t>
      </w:r>
      <w:r w:rsidR="00662515" w:rsidRPr="000009CA">
        <w:rPr>
          <w:rFonts w:ascii="Arial" w:hAnsi="Arial" w:cs="Arial"/>
          <w:kern w:val="0"/>
          <w:sz w:val="24"/>
          <w:szCs w:val="24"/>
        </w:rPr>
        <w:t>i</w:t>
      </w:r>
      <w:r w:rsidRPr="000009CA">
        <w:rPr>
          <w:rFonts w:ascii="Arial" w:hAnsi="Arial" w:cs="Arial"/>
          <w:kern w:val="0"/>
          <w:sz w:val="24"/>
          <w:szCs w:val="24"/>
        </w:rPr>
        <w:t xml:space="preserve"> obrade miješanog komunalnog otpada i biootpada</w:t>
      </w:r>
      <w:r w:rsidR="00662515" w:rsidRPr="000009CA">
        <w:rPr>
          <w:rFonts w:ascii="Arial" w:hAnsi="Arial" w:cs="Arial"/>
          <w:kern w:val="0"/>
          <w:sz w:val="24"/>
          <w:szCs w:val="24"/>
        </w:rPr>
        <w:t>,</w:t>
      </w:r>
    </w:p>
    <w:p w14:paraId="7897772D" w14:textId="1656E453" w:rsidR="00A26A58" w:rsidRDefault="00967183" w:rsidP="00A26A58">
      <w:pPr>
        <w:spacing w:after="0" w:line="240" w:lineRule="auto"/>
        <w:ind w:left="851"/>
        <w:jc w:val="both"/>
        <w:rPr>
          <w:rFonts w:ascii="Arial" w:hAnsi="Arial" w:cs="Arial"/>
          <w:kern w:val="0"/>
          <w:sz w:val="24"/>
          <w:szCs w:val="24"/>
        </w:rPr>
      </w:pPr>
      <w:r w:rsidRPr="000009CA">
        <w:rPr>
          <w:rFonts w:ascii="Arial" w:hAnsi="Arial" w:cs="Arial"/>
          <w:kern w:val="0"/>
          <w:sz w:val="24"/>
          <w:szCs w:val="24"/>
        </w:rPr>
        <w:t>4. troškov</w:t>
      </w:r>
      <w:r w:rsidR="00662515" w:rsidRPr="000009CA">
        <w:rPr>
          <w:rFonts w:ascii="Arial" w:hAnsi="Arial" w:cs="Arial"/>
          <w:kern w:val="0"/>
          <w:sz w:val="24"/>
          <w:szCs w:val="24"/>
        </w:rPr>
        <w:t>i</w:t>
      </w:r>
      <w:r w:rsidRPr="000009CA">
        <w:rPr>
          <w:rFonts w:ascii="Arial" w:hAnsi="Arial" w:cs="Arial"/>
          <w:kern w:val="0"/>
          <w:sz w:val="24"/>
          <w:szCs w:val="24"/>
        </w:rPr>
        <w:t xml:space="preserve"> koji su nastali radom </w:t>
      </w:r>
      <w:proofErr w:type="spellStart"/>
      <w:r w:rsidRPr="000009CA">
        <w:rPr>
          <w:rFonts w:ascii="Arial" w:hAnsi="Arial" w:cs="Arial"/>
          <w:kern w:val="0"/>
          <w:sz w:val="24"/>
          <w:szCs w:val="24"/>
        </w:rPr>
        <w:t>reciklažnog</w:t>
      </w:r>
      <w:proofErr w:type="spellEnd"/>
      <w:r w:rsidRPr="000009CA">
        <w:rPr>
          <w:rFonts w:ascii="Arial" w:hAnsi="Arial" w:cs="Arial"/>
          <w:kern w:val="0"/>
          <w:sz w:val="24"/>
          <w:szCs w:val="24"/>
        </w:rPr>
        <w:t xml:space="preserve"> dvorišta i mobilnog </w:t>
      </w:r>
      <w:proofErr w:type="spellStart"/>
      <w:r w:rsidRPr="000009CA">
        <w:rPr>
          <w:rFonts w:ascii="Arial" w:hAnsi="Arial" w:cs="Arial"/>
          <w:kern w:val="0"/>
          <w:sz w:val="24"/>
          <w:szCs w:val="24"/>
        </w:rPr>
        <w:t>reciklažnog</w:t>
      </w:r>
      <w:proofErr w:type="spellEnd"/>
      <w:r w:rsidRPr="000009CA">
        <w:rPr>
          <w:rFonts w:ascii="Arial" w:hAnsi="Arial" w:cs="Arial"/>
          <w:kern w:val="0"/>
          <w:sz w:val="24"/>
          <w:szCs w:val="24"/>
        </w:rPr>
        <w:t xml:space="preserve"> dvorišta zaprimanjem bez naknade otpada nastalog u kućanstvu na području jedinice lokalne samouprave za koje je uspostavljeno </w:t>
      </w:r>
      <w:proofErr w:type="spellStart"/>
      <w:r w:rsidRPr="000009CA">
        <w:rPr>
          <w:rFonts w:ascii="Arial" w:hAnsi="Arial" w:cs="Arial"/>
          <w:kern w:val="0"/>
          <w:sz w:val="24"/>
          <w:szCs w:val="24"/>
        </w:rPr>
        <w:t>reciklažno</w:t>
      </w:r>
      <w:proofErr w:type="spellEnd"/>
      <w:r w:rsidRPr="000009CA">
        <w:rPr>
          <w:rFonts w:ascii="Arial" w:hAnsi="Arial" w:cs="Arial"/>
          <w:kern w:val="0"/>
          <w:sz w:val="24"/>
          <w:szCs w:val="24"/>
        </w:rPr>
        <w:t xml:space="preserve"> dvorište</w:t>
      </w:r>
      <w:r w:rsidR="00662515" w:rsidRPr="000009CA">
        <w:rPr>
          <w:rFonts w:ascii="Arial" w:hAnsi="Arial" w:cs="Arial"/>
          <w:kern w:val="0"/>
          <w:sz w:val="24"/>
          <w:szCs w:val="24"/>
        </w:rPr>
        <w:t>,</w:t>
      </w:r>
    </w:p>
    <w:p w14:paraId="29CAEDA9" w14:textId="1E8211C8" w:rsidR="00A26A58" w:rsidRDefault="00967183" w:rsidP="00A26A58">
      <w:pPr>
        <w:spacing w:after="0" w:line="240" w:lineRule="auto"/>
        <w:ind w:left="851"/>
        <w:jc w:val="both"/>
        <w:rPr>
          <w:rFonts w:ascii="Arial" w:hAnsi="Arial" w:cs="Arial"/>
          <w:kern w:val="0"/>
          <w:sz w:val="24"/>
          <w:szCs w:val="24"/>
        </w:rPr>
      </w:pPr>
      <w:r w:rsidRPr="000009CA">
        <w:rPr>
          <w:rFonts w:ascii="Arial" w:hAnsi="Arial" w:cs="Arial"/>
          <w:kern w:val="0"/>
          <w:sz w:val="24"/>
          <w:szCs w:val="24"/>
        </w:rPr>
        <w:t>5. troškov</w:t>
      </w:r>
      <w:r w:rsidR="00662515" w:rsidRPr="000009CA">
        <w:rPr>
          <w:rFonts w:ascii="Arial" w:hAnsi="Arial" w:cs="Arial"/>
          <w:kern w:val="0"/>
          <w:sz w:val="24"/>
          <w:szCs w:val="24"/>
        </w:rPr>
        <w:t>i</w:t>
      </w:r>
      <w:r w:rsidRPr="000009CA">
        <w:rPr>
          <w:rFonts w:ascii="Arial" w:hAnsi="Arial" w:cs="Arial"/>
          <w:kern w:val="0"/>
          <w:sz w:val="24"/>
          <w:szCs w:val="24"/>
        </w:rPr>
        <w:t xml:space="preserve"> prijevoza i obrade glomaznog otpada koji se prikuplja u okviru javne usluge </w:t>
      </w:r>
      <w:r w:rsidR="00662515" w:rsidRPr="000009CA">
        <w:rPr>
          <w:rFonts w:ascii="Arial" w:hAnsi="Arial" w:cs="Arial"/>
          <w:kern w:val="0"/>
          <w:sz w:val="24"/>
          <w:szCs w:val="24"/>
        </w:rPr>
        <w:t xml:space="preserve">i </w:t>
      </w:r>
    </w:p>
    <w:p w14:paraId="0E4761F1" w14:textId="65C3F640" w:rsidR="00662515" w:rsidRPr="000009CA" w:rsidRDefault="00967183" w:rsidP="00A26A58">
      <w:pPr>
        <w:spacing w:after="0" w:line="240" w:lineRule="auto"/>
        <w:ind w:left="851"/>
        <w:jc w:val="both"/>
        <w:rPr>
          <w:rFonts w:ascii="Arial" w:hAnsi="Arial" w:cs="Arial"/>
          <w:kern w:val="0"/>
          <w:sz w:val="24"/>
          <w:szCs w:val="24"/>
        </w:rPr>
      </w:pPr>
      <w:r w:rsidRPr="000009CA">
        <w:rPr>
          <w:rFonts w:ascii="Arial" w:hAnsi="Arial" w:cs="Arial"/>
          <w:kern w:val="0"/>
          <w:sz w:val="24"/>
          <w:szCs w:val="24"/>
        </w:rPr>
        <w:lastRenderedPageBreak/>
        <w:t>6. troškov</w:t>
      </w:r>
      <w:r w:rsidR="00662515" w:rsidRPr="000009CA">
        <w:rPr>
          <w:rFonts w:ascii="Arial" w:hAnsi="Arial" w:cs="Arial"/>
          <w:kern w:val="0"/>
          <w:sz w:val="24"/>
          <w:szCs w:val="24"/>
        </w:rPr>
        <w:t>i</w:t>
      </w:r>
      <w:r w:rsidRPr="000009CA">
        <w:rPr>
          <w:rFonts w:ascii="Arial" w:hAnsi="Arial" w:cs="Arial"/>
          <w:kern w:val="0"/>
          <w:sz w:val="24"/>
          <w:szCs w:val="24"/>
        </w:rPr>
        <w:t xml:space="preserve"> vođenja propisanih evidencija i izvješćivanja u svezi s javnom uslugom.</w:t>
      </w:r>
    </w:p>
    <w:p w14:paraId="307064F3" w14:textId="77777777" w:rsidR="00662515" w:rsidRPr="000009CA" w:rsidRDefault="00662515" w:rsidP="00CA1046">
      <w:pPr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</w:p>
    <w:p w14:paraId="2A69DDF9" w14:textId="31A3D2EE" w:rsidR="00CA1046" w:rsidRPr="000009CA" w:rsidRDefault="00CA1046" w:rsidP="00CA1046">
      <w:pPr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0009CA">
        <w:rPr>
          <w:rFonts w:ascii="Arial" w:hAnsi="Arial" w:cs="Arial"/>
          <w:kern w:val="0"/>
          <w:sz w:val="24"/>
          <w:szCs w:val="24"/>
        </w:rPr>
        <w:t>Važećom Odlukom, člankom 9. stavkom 1. propisano je da ukupna cijena javne usluge čini zbroj cijene obvezne minimalne javne usluge i cijene za količinu predanog miješanog komunalnog otpada.</w:t>
      </w:r>
    </w:p>
    <w:p w14:paraId="3A756283" w14:textId="77777777" w:rsidR="00CA1046" w:rsidRPr="000009CA" w:rsidRDefault="00CA1046" w:rsidP="00CA1046">
      <w:pPr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</w:p>
    <w:p w14:paraId="44511940" w14:textId="5E18A183" w:rsidR="00CA1046" w:rsidRPr="000009CA" w:rsidRDefault="00CA1046" w:rsidP="00CA1046">
      <w:pPr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0009CA">
        <w:rPr>
          <w:rFonts w:ascii="Arial" w:hAnsi="Arial" w:cs="Arial"/>
          <w:kern w:val="0"/>
          <w:sz w:val="24"/>
          <w:szCs w:val="24"/>
        </w:rPr>
        <w:t xml:space="preserve">Stavkom 6. istoga članka utvrđen je iznos cijene obvezne minimalne usluge </w:t>
      </w:r>
      <w:r w:rsidRPr="000009CA">
        <w:rPr>
          <w:rFonts w:ascii="Arial" w:hAnsi="Arial" w:cs="Arial"/>
          <w:b/>
          <w:bCs/>
          <w:kern w:val="0"/>
          <w:sz w:val="24"/>
          <w:szCs w:val="24"/>
        </w:rPr>
        <w:t>za korisnike razvrstane u kategoriju kućanstvo</w:t>
      </w:r>
      <w:r w:rsidRPr="000009CA">
        <w:rPr>
          <w:rFonts w:ascii="Arial" w:hAnsi="Arial" w:cs="Arial"/>
          <w:kern w:val="0"/>
          <w:sz w:val="24"/>
          <w:szCs w:val="24"/>
        </w:rPr>
        <w:t xml:space="preserve"> </w:t>
      </w:r>
      <w:r w:rsidRPr="000009CA">
        <w:rPr>
          <w:rFonts w:ascii="Arial" w:hAnsi="Arial" w:cs="Arial"/>
          <w:b/>
          <w:bCs/>
          <w:kern w:val="0"/>
          <w:sz w:val="24"/>
          <w:szCs w:val="24"/>
          <w:u w:val="single"/>
        </w:rPr>
        <w:t>10,09 EUR-a</w:t>
      </w:r>
      <w:r w:rsidRPr="000009CA">
        <w:rPr>
          <w:rFonts w:ascii="Arial" w:hAnsi="Arial" w:cs="Arial"/>
          <w:kern w:val="0"/>
          <w:sz w:val="24"/>
          <w:szCs w:val="24"/>
        </w:rPr>
        <w:t xml:space="preserve"> (76,00 kn) neto odnosno za korisnike usluge razvrstanog u kategoriju kućanstvo koji </w:t>
      </w:r>
      <w:proofErr w:type="spellStart"/>
      <w:r w:rsidRPr="000009CA">
        <w:rPr>
          <w:rFonts w:ascii="Arial" w:hAnsi="Arial" w:cs="Arial"/>
          <w:kern w:val="0"/>
          <w:sz w:val="24"/>
          <w:szCs w:val="24"/>
        </w:rPr>
        <w:t>kompostira</w:t>
      </w:r>
      <w:proofErr w:type="spellEnd"/>
      <w:r w:rsidRPr="000009CA">
        <w:rPr>
          <w:rFonts w:ascii="Arial" w:hAnsi="Arial" w:cs="Arial"/>
          <w:kern w:val="0"/>
          <w:sz w:val="24"/>
          <w:szCs w:val="24"/>
        </w:rPr>
        <w:t xml:space="preserve"> biootpad te je Davatelju usluge predao Izjavu o kompostiranju, </w:t>
      </w:r>
      <w:r w:rsidRPr="000009CA">
        <w:rPr>
          <w:rFonts w:ascii="Arial" w:hAnsi="Arial" w:cs="Arial"/>
          <w:b/>
          <w:bCs/>
          <w:kern w:val="0"/>
          <w:sz w:val="24"/>
          <w:szCs w:val="24"/>
          <w:u w:val="single"/>
        </w:rPr>
        <w:t>8,78 EUR-a</w:t>
      </w:r>
      <w:r w:rsidRPr="000009CA">
        <w:rPr>
          <w:rFonts w:ascii="Arial" w:hAnsi="Arial" w:cs="Arial"/>
          <w:kern w:val="0"/>
          <w:sz w:val="24"/>
          <w:szCs w:val="24"/>
        </w:rPr>
        <w:t xml:space="preserve"> (66,12 kn) neto.</w:t>
      </w:r>
    </w:p>
    <w:p w14:paraId="76428809" w14:textId="77777777" w:rsidR="00CA1046" w:rsidRPr="000009CA" w:rsidRDefault="00CA1046" w:rsidP="00CA1046">
      <w:pPr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</w:p>
    <w:p w14:paraId="7169AEAA" w14:textId="6EB6230A" w:rsidR="00CA1046" w:rsidRPr="000009CA" w:rsidRDefault="00CA1046" w:rsidP="00CA1046">
      <w:pPr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0009CA">
        <w:rPr>
          <w:rFonts w:ascii="Arial" w:hAnsi="Arial" w:cs="Arial"/>
          <w:kern w:val="0"/>
          <w:sz w:val="24"/>
          <w:szCs w:val="24"/>
        </w:rPr>
        <w:t xml:space="preserve">Stavkom 7. </w:t>
      </w:r>
      <w:r w:rsidR="00662515" w:rsidRPr="000009CA">
        <w:rPr>
          <w:rFonts w:ascii="Arial" w:hAnsi="Arial" w:cs="Arial"/>
          <w:kern w:val="0"/>
          <w:sz w:val="24"/>
          <w:szCs w:val="24"/>
        </w:rPr>
        <w:t>i</w:t>
      </w:r>
      <w:r w:rsidRPr="000009CA">
        <w:rPr>
          <w:rFonts w:ascii="Arial" w:hAnsi="Arial" w:cs="Arial"/>
          <w:kern w:val="0"/>
          <w:sz w:val="24"/>
          <w:szCs w:val="24"/>
        </w:rPr>
        <w:t xml:space="preserve">stoga članka propisano je da iznos cijene obvezne minimalne javne usluge za </w:t>
      </w:r>
      <w:r w:rsidRPr="000009CA">
        <w:rPr>
          <w:rFonts w:ascii="Arial" w:hAnsi="Arial" w:cs="Arial"/>
          <w:b/>
          <w:bCs/>
          <w:kern w:val="0"/>
          <w:sz w:val="24"/>
          <w:szCs w:val="24"/>
        </w:rPr>
        <w:t>korisnike razvrstane u kategoriju koja nije kućanstvo</w:t>
      </w:r>
      <w:r w:rsidRPr="000009CA">
        <w:rPr>
          <w:rFonts w:ascii="Arial" w:hAnsi="Arial" w:cs="Arial"/>
          <w:kern w:val="0"/>
          <w:sz w:val="24"/>
          <w:szCs w:val="24"/>
        </w:rPr>
        <w:t xml:space="preserve"> čini umnožak cijena obvezne minimalne javne usluge iz stavka 6. ovog članka i koeficijenta pripadajuće kategorije koja nije kućanstvo sukladno Prilogu 1</w:t>
      </w:r>
      <w:r w:rsidR="00662515" w:rsidRPr="000009CA">
        <w:rPr>
          <w:rFonts w:ascii="Arial" w:hAnsi="Arial" w:cs="Arial"/>
          <w:kern w:val="0"/>
          <w:sz w:val="24"/>
          <w:szCs w:val="24"/>
        </w:rPr>
        <w:t>.</w:t>
      </w:r>
      <w:r w:rsidRPr="000009CA">
        <w:rPr>
          <w:rFonts w:ascii="Arial" w:hAnsi="Arial" w:cs="Arial"/>
          <w:kern w:val="0"/>
          <w:sz w:val="24"/>
          <w:szCs w:val="24"/>
        </w:rPr>
        <w:t xml:space="preserve"> Odluke.</w:t>
      </w:r>
    </w:p>
    <w:p w14:paraId="695B317E" w14:textId="77777777" w:rsidR="00662515" w:rsidRPr="000009CA" w:rsidRDefault="00662515" w:rsidP="00662515">
      <w:pPr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</w:p>
    <w:p w14:paraId="256542A5" w14:textId="62DD92F2" w:rsidR="00662515" w:rsidRPr="000009CA" w:rsidRDefault="00662515" w:rsidP="00662515">
      <w:pPr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0009CA">
        <w:rPr>
          <w:rFonts w:ascii="Arial" w:hAnsi="Arial" w:cs="Arial"/>
          <w:kern w:val="0"/>
          <w:sz w:val="24"/>
          <w:szCs w:val="24"/>
        </w:rPr>
        <w:t>Sukladno članku 77. Zakona, a</w:t>
      </w:r>
      <w:r w:rsidRPr="000009CA">
        <w:rPr>
          <w:rFonts w:ascii="Arial" w:hAnsi="Arial" w:cs="Arial"/>
        </w:rPr>
        <w:t xml:space="preserve"> </w:t>
      </w:r>
      <w:r w:rsidRPr="000009CA">
        <w:rPr>
          <w:rFonts w:ascii="Arial" w:hAnsi="Arial" w:cs="Arial"/>
          <w:b/>
          <w:bCs/>
          <w:kern w:val="0"/>
          <w:sz w:val="24"/>
          <w:szCs w:val="24"/>
        </w:rPr>
        <w:t>na temelju odluke predstavničkog tijela</w:t>
      </w:r>
      <w:r w:rsidRPr="000009CA">
        <w:rPr>
          <w:rFonts w:ascii="Arial" w:hAnsi="Arial" w:cs="Arial"/>
          <w:b/>
          <w:bCs/>
        </w:rPr>
        <w:t xml:space="preserve"> </w:t>
      </w:r>
      <w:r w:rsidRPr="000009CA">
        <w:rPr>
          <w:rFonts w:ascii="Arial" w:hAnsi="Arial" w:cs="Arial"/>
          <w:b/>
          <w:bCs/>
          <w:kern w:val="0"/>
          <w:sz w:val="24"/>
          <w:szCs w:val="24"/>
        </w:rPr>
        <w:t>o načinu pružanja javne usluge sakupljanja komunalnog otpada</w:t>
      </w:r>
      <w:r w:rsidRPr="000009CA">
        <w:rPr>
          <w:rFonts w:ascii="Arial" w:hAnsi="Arial" w:cs="Arial"/>
          <w:kern w:val="0"/>
          <w:sz w:val="24"/>
          <w:szCs w:val="24"/>
        </w:rPr>
        <w:t xml:space="preserve">, </w:t>
      </w:r>
      <w:r w:rsidRPr="000009CA">
        <w:rPr>
          <w:rFonts w:ascii="Arial" w:hAnsi="Arial" w:cs="Arial"/>
          <w:b/>
          <w:bCs/>
          <w:kern w:val="0"/>
          <w:sz w:val="24"/>
          <w:szCs w:val="24"/>
        </w:rPr>
        <w:t>Davatelj usluge</w:t>
      </w:r>
      <w:r w:rsidRPr="000009CA">
        <w:rPr>
          <w:rFonts w:ascii="Arial" w:hAnsi="Arial" w:cs="Arial"/>
          <w:kern w:val="0"/>
          <w:sz w:val="24"/>
          <w:szCs w:val="24"/>
        </w:rPr>
        <w:t>, uz prethodno provedeno javno savjetovanje u trajanju od najmanje 30 dana te uz suglasnost</w:t>
      </w:r>
      <w:r w:rsidRPr="000009CA">
        <w:rPr>
          <w:rFonts w:ascii="Arial" w:hAnsi="Arial" w:cs="Arial"/>
        </w:rPr>
        <w:t xml:space="preserve"> </w:t>
      </w:r>
      <w:r w:rsidRPr="000009CA">
        <w:rPr>
          <w:rFonts w:ascii="Arial" w:hAnsi="Arial" w:cs="Arial"/>
          <w:kern w:val="0"/>
          <w:sz w:val="24"/>
          <w:szCs w:val="24"/>
        </w:rPr>
        <w:t xml:space="preserve">izvršnog tijela jedinice lokalne samouprave, </w:t>
      </w:r>
      <w:r w:rsidRPr="000009CA">
        <w:rPr>
          <w:rFonts w:ascii="Arial" w:hAnsi="Arial" w:cs="Arial"/>
          <w:b/>
          <w:bCs/>
          <w:kern w:val="0"/>
          <w:sz w:val="24"/>
          <w:szCs w:val="24"/>
        </w:rPr>
        <w:t>donosi cjenik javne usluge</w:t>
      </w:r>
      <w:r w:rsidRPr="000009CA">
        <w:rPr>
          <w:rFonts w:ascii="Arial" w:hAnsi="Arial" w:cs="Arial"/>
          <w:kern w:val="0"/>
          <w:sz w:val="24"/>
          <w:szCs w:val="24"/>
        </w:rPr>
        <w:t>.</w:t>
      </w:r>
    </w:p>
    <w:p w14:paraId="3665DE26" w14:textId="77777777" w:rsidR="00CA1046" w:rsidRPr="000009CA" w:rsidRDefault="00CA1046" w:rsidP="0019404C">
      <w:pPr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</w:p>
    <w:p w14:paraId="5A6B7AED" w14:textId="35D48E5A" w:rsidR="0019404C" w:rsidRPr="000009CA" w:rsidRDefault="0019404C" w:rsidP="0019404C">
      <w:pPr>
        <w:spacing w:after="0" w:line="240" w:lineRule="auto"/>
        <w:jc w:val="both"/>
        <w:rPr>
          <w:rFonts w:ascii="Arial" w:hAnsi="Arial" w:cs="Arial"/>
          <w:b/>
          <w:bCs/>
          <w:kern w:val="0"/>
          <w:sz w:val="24"/>
          <w:szCs w:val="24"/>
        </w:rPr>
      </w:pPr>
      <w:r w:rsidRPr="000009CA">
        <w:rPr>
          <w:rFonts w:ascii="Arial" w:hAnsi="Arial" w:cs="Arial"/>
          <w:b/>
          <w:bCs/>
          <w:kern w:val="0"/>
          <w:sz w:val="24"/>
          <w:szCs w:val="24"/>
        </w:rPr>
        <w:t>OBRAZLOŽENJE PRIJEDLOGA ODLUKE</w:t>
      </w:r>
    </w:p>
    <w:p w14:paraId="0D495106" w14:textId="77777777" w:rsidR="0019404C" w:rsidRPr="000009CA" w:rsidRDefault="0019404C" w:rsidP="0019404C">
      <w:pPr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</w:p>
    <w:p w14:paraId="60588D5C" w14:textId="77777777" w:rsidR="00E45DCB" w:rsidRPr="000009CA" w:rsidRDefault="00E45DCB" w:rsidP="00662515">
      <w:pPr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</w:p>
    <w:p w14:paraId="7F128D98" w14:textId="3BB4098F" w:rsidR="00662515" w:rsidRPr="000009CA" w:rsidRDefault="00E45DCB" w:rsidP="00662515">
      <w:pPr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0009CA">
        <w:rPr>
          <w:rFonts w:ascii="Arial" w:hAnsi="Arial" w:cs="Arial"/>
          <w:kern w:val="0"/>
          <w:sz w:val="24"/>
          <w:szCs w:val="24"/>
        </w:rPr>
        <w:t xml:space="preserve">Kako bi se osigurao nesmetani nastavak pružanja usluge sukladno odredbama Zakona o gospodarenju otpadom, bez prekida te likvidno poslovanje Društva, </w:t>
      </w:r>
      <w:r w:rsidR="00CA1046" w:rsidRPr="000009CA">
        <w:rPr>
          <w:rFonts w:ascii="Arial" w:hAnsi="Arial" w:cs="Arial"/>
          <w:kern w:val="0"/>
          <w:sz w:val="24"/>
          <w:szCs w:val="24"/>
        </w:rPr>
        <w:t>Davatelj usluge,</w:t>
      </w:r>
      <w:r w:rsidR="0019404C" w:rsidRPr="000009CA">
        <w:rPr>
          <w:rFonts w:ascii="Arial" w:hAnsi="Arial" w:cs="Arial"/>
          <w:kern w:val="0"/>
          <w:sz w:val="24"/>
          <w:szCs w:val="24"/>
        </w:rPr>
        <w:t xml:space="preserve"> KOMUNALAC d.o.o. </w:t>
      </w:r>
      <w:r w:rsidR="00CA1046" w:rsidRPr="000009CA">
        <w:rPr>
          <w:rFonts w:ascii="Arial" w:hAnsi="Arial" w:cs="Arial"/>
          <w:kern w:val="0"/>
          <w:sz w:val="24"/>
          <w:szCs w:val="24"/>
        </w:rPr>
        <w:t xml:space="preserve">Jurdani </w:t>
      </w:r>
      <w:r w:rsidR="0019404C" w:rsidRPr="000009CA">
        <w:rPr>
          <w:rFonts w:ascii="Arial" w:hAnsi="Arial" w:cs="Arial"/>
          <w:kern w:val="0"/>
          <w:sz w:val="24"/>
          <w:szCs w:val="24"/>
        </w:rPr>
        <w:t xml:space="preserve">obratio </w:t>
      </w:r>
      <w:r w:rsidR="00CA1046" w:rsidRPr="000009CA">
        <w:rPr>
          <w:rFonts w:ascii="Arial" w:hAnsi="Arial" w:cs="Arial"/>
          <w:kern w:val="0"/>
          <w:sz w:val="24"/>
          <w:szCs w:val="24"/>
        </w:rPr>
        <w:t xml:space="preserve">se </w:t>
      </w:r>
      <w:r w:rsidR="00563FCC" w:rsidRPr="000009CA">
        <w:rPr>
          <w:rFonts w:ascii="Arial" w:hAnsi="Arial" w:cs="Arial"/>
          <w:kern w:val="0"/>
          <w:sz w:val="24"/>
          <w:szCs w:val="24"/>
        </w:rPr>
        <w:t xml:space="preserve">Općini </w:t>
      </w:r>
      <w:r w:rsidR="00A26A58">
        <w:rPr>
          <w:rFonts w:ascii="Arial" w:hAnsi="Arial" w:cs="Arial"/>
          <w:kern w:val="0"/>
          <w:sz w:val="24"/>
          <w:szCs w:val="24"/>
        </w:rPr>
        <w:t>Lovran</w:t>
      </w:r>
      <w:r w:rsidR="00CA1046" w:rsidRPr="000009CA">
        <w:rPr>
          <w:rFonts w:ascii="Arial" w:hAnsi="Arial" w:cs="Arial"/>
          <w:kern w:val="0"/>
          <w:sz w:val="24"/>
          <w:szCs w:val="24"/>
        </w:rPr>
        <w:t xml:space="preserve"> </w:t>
      </w:r>
      <w:r w:rsidR="0019404C" w:rsidRPr="000009CA">
        <w:rPr>
          <w:rFonts w:ascii="Arial" w:hAnsi="Arial" w:cs="Arial"/>
          <w:kern w:val="0"/>
          <w:sz w:val="24"/>
          <w:szCs w:val="24"/>
        </w:rPr>
        <w:t>sa zahtjevom za povećanje cijene obvezne minimalne javne usluge</w:t>
      </w:r>
      <w:r w:rsidR="00662515" w:rsidRPr="000009CA">
        <w:rPr>
          <w:rFonts w:ascii="Arial" w:hAnsi="Arial" w:cs="Arial"/>
        </w:rPr>
        <w:t xml:space="preserve"> </w:t>
      </w:r>
      <w:r w:rsidR="00662515" w:rsidRPr="000009CA">
        <w:rPr>
          <w:rFonts w:ascii="Arial" w:hAnsi="Arial" w:cs="Arial"/>
          <w:kern w:val="0"/>
          <w:sz w:val="24"/>
          <w:szCs w:val="24"/>
        </w:rPr>
        <w:t xml:space="preserve">s obrazloženjem načina na koji je određena. </w:t>
      </w:r>
    </w:p>
    <w:p w14:paraId="46950677" w14:textId="77777777" w:rsidR="00E45DCB" w:rsidRPr="000009CA" w:rsidRDefault="00E45DCB" w:rsidP="00662515">
      <w:pPr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</w:p>
    <w:p w14:paraId="3DB8BAA7" w14:textId="3A345C91" w:rsidR="0043053A" w:rsidRPr="000009CA" w:rsidRDefault="00547510" w:rsidP="00662515">
      <w:pPr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0009CA">
        <w:rPr>
          <w:rFonts w:ascii="Arial" w:hAnsi="Arial" w:cs="Arial"/>
          <w:kern w:val="0"/>
          <w:sz w:val="24"/>
          <w:szCs w:val="24"/>
        </w:rPr>
        <w:t xml:space="preserve">Trenutno važeća cijena obvezne minimalne javne usluge temeljila se na podacima iz financijskog izvješća za 2022. godinu. </w:t>
      </w:r>
      <w:r w:rsidR="00DB7531" w:rsidRPr="000009CA">
        <w:rPr>
          <w:rFonts w:ascii="Arial" w:hAnsi="Arial" w:cs="Arial"/>
          <w:kern w:val="0"/>
          <w:sz w:val="24"/>
          <w:szCs w:val="24"/>
        </w:rPr>
        <w:t xml:space="preserve">Kalkulacija </w:t>
      </w:r>
      <w:r w:rsidRPr="000009CA">
        <w:rPr>
          <w:rFonts w:ascii="Arial" w:hAnsi="Arial" w:cs="Arial"/>
          <w:kern w:val="0"/>
          <w:sz w:val="24"/>
          <w:szCs w:val="24"/>
        </w:rPr>
        <w:t xml:space="preserve">predložene </w:t>
      </w:r>
      <w:r w:rsidR="00DB7531" w:rsidRPr="000009CA">
        <w:rPr>
          <w:rFonts w:ascii="Arial" w:hAnsi="Arial" w:cs="Arial"/>
          <w:kern w:val="0"/>
          <w:sz w:val="24"/>
          <w:szCs w:val="24"/>
        </w:rPr>
        <w:t>c</w:t>
      </w:r>
      <w:r w:rsidR="00653825" w:rsidRPr="000009CA">
        <w:rPr>
          <w:rFonts w:ascii="Arial" w:hAnsi="Arial" w:cs="Arial"/>
          <w:kern w:val="0"/>
          <w:sz w:val="24"/>
          <w:szCs w:val="24"/>
        </w:rPr>
        <w:t>i</w:t>
      </w:r>
      <w:r w:rsidR="00DB7531" w:rsidRPr="000009CA">
        <w:rPr>
          <w:rFonts w:ascii="Arial" w:hAnsi="Arial" w:cs="Arial"/>
          <w:kern w:val="0"/>
          <w:sz w:val="24"/>
          <w:szCs w:val="24"/>
        </w:rPr>
        <w:t xml:space="preserve">jene obvezne minimalne javne usluge temelji se na revidiranom financijskom izvješću za 2024. godinu uz nužne korekcije u odnosu na inflaciju, nove ugovore </w:t>
      </w:r>
      <w:r w:rsidR="00653825" w:rsidRPr="000009CA">
        <w:rPr>
          <w:rFonts w:ascii="Arial" w:hAnsi="Arial" w:cs="Arial"/>
          <w:kern w:val="0"/>
          <w:sz w:val="24"/>
          <w:szCs w:val="24"/>
        </w:rPr>
        <w:t>k</w:t>
      </w:r>
      <w:r w:rsidR="00DB7531" w:rsidRPr="000009CA">
        <w:rPr>
          <w:rFonts w:ascii="Arial" w:hAnsi="Arial" w:cs="Arial"/>
          <w:kern w:val="0"/>
          <w:sz w:val="24"/>
          <w:szCs w:val="24"/>
        </w:rPr>
        <w:t xml:space="preserve">ojima je došlo do značajnog povećanja usluga zbrinjavanja glomaznog i </w:t>
      </w:r>
      <w:proofErr w:type="spellStart"/>
      <w:r w:rsidR="00DB7531" w:rsidRPr="000009CA">
        <w:rPr>
          <w:rFonts w:ascii="Arial" w:hAnsi="Arial" w:cs="Arial"/>
          <w:kern w:val="0"/>
          <w:sz w:val="24"/>
          <w:szCs w:val="24"/>
        </w:rPr>
        <w:t>reciklabilnog</w:t>
      </w:r>
      <w:proofErr w:type="spellEnd"/>
      <w:r w:rsidR="00DB7531" w:rsidRPr="000009CA">
        <w:rPr>
          <w:rFonts w:ascii="Arial" w:hAnsi="Arial" w:cs="Arial"/>
          <w:kern w:val="0"/>
          <w:sz w:val="24"/>
          <w:szCs w:val="24"/>
        </w:rPr>
        <w:t xml:space="preserve"> otpada</w:t>
      </w:r>
      <w:r w:rsidR="00653825" w:rsidRPr="000009CA">
        <w:rPr>
          <w:rFonts w:ascii="Arial" w:hAnsi="Arial" w:cs="Arial"/>
          <w:kern w:val="0"/>
          <w:sz w:val="24"/>
          <w:szCs w:val="24"/>
        </w:rPr>
        <w:t xml:space="preserve"> (ukupan trošak zbrinjavanja povećan za </w:t>
      </w:r>
      <w:r w:rsidR="0065314A" w:rsidRPr="000009CA">
        <w:rPr>
          <w:rFonts w:ascii="Arial" w:hAnsi="Arial" w:cs="Arial"/>
          <w:kern w:val="0"/>
          <w:sz w:val="24"/>
          <w:szCs w:val="24"/>
        </w:rPr>
        <w:t xml:space="preserve">čak </w:t>
      </w:r>
      <w:r w:rsidR="00653825" w:rsidRPr="000009CA">
        <w:rPr>
          <w:rFonts w:ascii="Arial" w:hAnsi="Arial" w:cs="Arial"/>
          <w:kern w:val="0"/>
          <w:sz w:val="24"/>
          <w:szCs w:val="24"/>
        </w:rPr>
        <w:t>60%)</w:t>
      </w:r>
      <w:r w:rsidR="00DB7531" w:rsidRPr="000009CA">
        <w:rPr>
          <w:rFonts w:ascii="Arial" w:hAnsi="Arial" w:cs="Arial"/>
          <w:kern w:val="0"/>
          <w:sz w:val="24"/>
          <w:szCs w:val="24"/>
        </w:rPr>
        <w:t>, potrebom sukcesivne zamjene dotrajalih spremnika za prikupljanje otpada</w:t>
      </w:r>
      <w:r w:rsidR="00653825" w:rsidRPr="000009CA">
        <w:rPr>
          <w:rFonts w:ascii="Arial" w:hAnsi="Arial" w:cs="Arial"/>
          <w:kern w:val="0"/>
          <w:sz w:val="24"/>
          <w:szCs w:val="24"/>
        </w:rPr>
        <w:t xml:space="preserve"> i </w:t>
      </w:r>
      <w:r w:rsidR="00884616">
        <w:rPr>
          <w:rFonts w:ascii="Arial" w:hAnsi="Arial" w:cs="Arial"/>
          <w:kern w:val="0"/>
          <w:sz w:val="24"/>
          <w:szCs w:val="24"/>
        </w:rPr>
        <w:t>ob</w:t>
      </w:r>
      <w:r w:rsidR="00653825" w:rsidRPr="000009CA">
        <w:rPr>
          <w:rFonts w:ascii="Arial" w:hAnsi="Arial" w:cs="Arial"/>
          <w:kern w:val="0"/>
          <w:sz w:val="24"/>
          <w:szCs w:val="24"/>
        </w:rPr>
        <w:t>navljanjem zastarjele komunalne opreme</w:t>
      </w:r>
      <w:r w:rsidR="00DB7531" w:rsidRPr="000009CA">
        <w:rPr>
          <w:rFonts w:ascii="Arial" w:hAnsi="Arial" w:cs="Arial"/>
          <w:kern w:val="0"/>
          <w:sz w:val="24"/>
          <w:szCs w:val="24"/>
        </w:rPr>
        <w:t xml:space="preserve"> </w:t>
      </w:r>
      <w:r w:rsidR="00653825" w:rsidRPr="000009CA">
        <w:rPr>
          <w:rFonts w:ascii="Arial" w:hAnsi="Arial" w:cs="Arial"/>
          <w:kern w:val="0"/>
          <w:sz w:val="24"/>
          <w:szCs w:val="24"/>
        </w:rPr>
        <w:t xml:space="preserve">neophodne za pružanje usluge, </w:t>
      </w:r>
      <w:r w:rsidR="00DB7531" w:rsidRPr="000009CA">
        <w:rPr>
          <w:rFonts w:ascii="Arial" w:hAnsi="Arial" w:cs="Arial"/>
          <w:kern w:val="0"/>
          <w:sz w:val="24"/>
          <w:szCs w:val="24"/>
        </w:rPr>
        <w:t>te nužnim planiranim povećanjem plaća radnika u 2025. godini</w:t>
      </w:r>
      <w:r w:rsidR="0065314A" w:rsidRPr="000009CA">
        <w:rPr>
          <w:rFonts w:ascii="Arial" w:hAnsi="Arial" w:cs="Arial"/>
          <w:kern w:val="0"/>
          <w:sz w:val="24"/>
          <w:szCs w:val="24"/>
        </w:rPr>
        <w:t xml:space="preserve"> </w:t>
      </w:r>
      <w:r w:rsidR="00653825" w:rsidRPr="000009CA">
        <w:rPr>
          <w:rFonts w:ascii="Arial" w:hAnsi="Arial" w:cs="Arial"/>
          <w:kern w:val="0"/>
          <w:sz w:val="24"/>
          <w:szCs w:val="24"/>
        </w:rPr>
        <w:t>(planirano 15% povećanje troškova rad</w:t>
      </w:r>
      <w:r w:rsidR="003F2CA1" w:rsidRPr="000009CA">
        <w:rPr>
          <w:rFonts w:ascii="Arial" w:hAnsi="Arial" w:cs="Arial"/>
          <w:kern w:val="0"/>
          <w:sz w:val="24"/>
          <w:szCs w:val="24"/>
        </w:rPr>
        <w:t>a</w:t>
      </w:r>
      <w:r w:rsidR="00653825" w:rsidRPr="000009CA">
        <w:rPr>
          <w:rFonts w:ascii="Arial" w:hAnsi="Arial" w:cs="Arial"/>
          <w:kern w:val="0"/>
          <w:sz w:val="24"/>
          <w:szCs w:val="24"/>
        </w:rPr>
        <w:t>)</w:t>
      </w:r>
      <w:r w:rsidR="00DB7531" w:rsidRPr="000009CA">
        <w:rPr>
          <w:rFonts w:ascii="Arial" w:hAnsi="Arial" w:cs="Arial"/>
          <w:kern w:val="0"/>
          <w:sz w:val="24"/>
          <w:szCs w:val="24"/>
        </w:rPr>
        <w:t>.</w:t>
      </w:r>
      <w:r w:rsidR="0065314A" w:rsidRPr="000009CA">
        <w:rPr>
          <w:rFonts w:ascii="Arial" w:hAnsi="Arial" w:cs="Arial"/>
          <w:kern w:val="0"/>
          <w:sz w:val="24"/>
          <w:szCs w:val="24"/>
        </w:rPr>
        <w:t xml:space="preserve"> </w:t>
      </w:r>
      <w:r w:rsidR="0043053A" w:rsidRPr="000009CA">
        <w:rPr>
          <w:rFonts w:ascii="Arial" w:hAnsi="Arial" w:cs="Arial"/>
          <w:kern w:val="0"/>
          <w:sz w:val="24"/>
          <w:szCs w:val="24"/>
        </w:rPr>
        <w:t>Davatelj usluge će u 2026. godini uslijed poremećaja na tržištu rada imati novi trošak agencijskih radnika kao učinkovitiji način zapošljavanja stranih radnika čime se kompenzira nedostatak radne snage.</w:t>
      </w:r>
    </w:p>
    <w:p w14:paraId="5306ADE6" w14:textId="77777777" w:rsidR="004A2314" w:rsidRPr="000009CA" w:rsidRDefault="004A2314" w:rsidP="00662515">
      <w:pPr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</w:p>
    <w:p w14:paraId="732733B8" w14:textId="3FA75920" w:rsidR="00C63C2E" w:rsidRPr="000009CA" w:rsidRDefault="00C63C2E" w:rsidP="00662515">
      <w:pPr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0009CA">
        <w:rPr>
          <w:rFonts w:ascii="Arial" w:hAnsi="Arial" w:cs="Arial"/>
          <w:kern w:val="0"/>
          <w:sz w:val="24"/>
          <w:szCs w:val="24"/>
        </w:rPr>
        <w:t>U nastavku su prikazani troškovi poslovanja po vrstama (</w:t>
      </w:r>
      <w:r w:rsidR="00884616">
        <w:rPr>
          <w:rFonts w:ascii="Arial" w:hAnsi="Arial" w:cs="Arial"/>
          <w:kern w:val="0"/>
          <w:sz w:val="24"/>
          <w:szCs w:val="24"/>
        </w:rPr>
        <w:t xml:space="preserve">stupac </w:t>
      </w:r>
      <w:r w:rsidRPr="000009CA">
        <w:rPr>
          <w:rFonts w:ascii="Arial" w:hAnsi="Arial" w:cs="Arial"/>
          <w:kern w:val="0"/>
          <w:sz w:val="24"/>
          <w:szCs w:val="24"/>
        </w:rPr>
        <w:t>2), troškovi iz financijskog izvješća 2024. godine (</w:t>
      </w:r>
      <w:r w:rsidR="00884616">
        <w:rPr>
          <w:rFonts w:ascii="Arial" w:hAnsi="Arial" w:cs="Arial"/>
          <w:kern w:val="0"/>
          <w:sz w:val="24"/>
          <w:szCs w:val="24"/>
        </w:rPr>
        <w:t>stupac</w:t>
      </w:r>
      <w:r w:rsidRPr="000009CA">
        <w:rPr>
          <w:rFonts w:ascii="Arial" w:hAnsi="Arial" w:cs="Arial"/>
          <w:kern w:val="0"/>
          <w:sz w:val="24"/>
          <w:szCs w:val="24"/>
        </w:rPr>
        <w:t xml:space="preserve"> 3), ukupni troškovi koji su dio kalkulacije cijene obvezne minimalne javne usluge (</w:t>
      </w:r>
      <w:r w:rsidR="00884616">
        <w:rPr>
          <w:rFonts w:ascii="Arial" w:hAnsi="Arial" w:cs="Arial"/>
          <w:kern w:val="0"/>
          <w:sz w:val="24"/>
          <w:szCs w:val="24"/>
        </w:rPr>
        <w:t>stupac</w:t>
      </w:r>
      <w:r w:rsidRPr="000009CA">
        <w:rPr>
          <w:rFonts w:ascii="Arial" w:hAnsi="Arial" w:cs="Arial"/>
          <w:kern w:val="0"/>
          <w:sz w:val="24"/>
          <w:szCs w:val="24"/>
        </w:rPr>
        <w:t xml:space="preserve"> 4) prethodno spomenute korekcije za troškove koji su veći u 2025. godini u odnosu na 2024. (zbrinjavanje otpada), kao i troškove koji se planiraju u većem obujmu (povećanje plaća radnika, </w:t>
      </w:r>
      <w:r w:rsidR="00884616">
        <w:rPr>
          <w:rFonts w:ascii="Arial" w:hAnsi="Arial" w:cs="Arial"/>
          <w:kern w:val="0"/>
          <w:sz w:val="24"/>
          <w:szCs w:val="24"/>
        </w:rPr>
        <w:t>ob</w:t>
      </w:r>
      <w:r w:rsidRPr="000009CA">
        <w:rPr>
          <w:rFonts w:ascii="Arial" w:hAnsi="Arial" w:cs="Arial"/>
          <w:kern w:val="0"/>
          <w:sz w:val="24"/>
          <w:szCs w:val="24"/>
        </w:rPr>
        <w:t>navljanje zastarjele opreme, zamjena dotrajalih spremnika i</w:t>
      </w:r>
      <w:r w:rsidR="00884616">
        <w:rPr>
          <w:rFonts w:ascii="Arial" w:hAnsi="Arial" w:cs="Arial"/>
          <w:kern w:val="0"/>
          <w:sz w:val="24"/>
          <w:szCs w:val="24"/>
        </w:rPr>
        <w:t xml:space="preserve"> </w:t>
      </w:r>
      <w:r w:rsidRPr="000009CA">
        <w:rPr>
          <w:rFonts w:ascii="Arial" w:hAnsi="Arial" w:cs="Arial"/>
          <w:kern w:val="0"/>
          <w:sz w:val="24"/>
          <w:szCs w:val="24"/>
        </w:rPr>
        <w:t xml:space="preserve">sl. u </w:t>
      </w:r>
      <w:r w:rsidR="00884616">
        <w:rPr>
          <w:rFonts w:ascii="Arial" w:hAnsi="Arial" w:cs="Arial"/>
          <w:kern w:val="0"/>
          <w:sz w:val="24"/>
          <w:szCs w:val="24"/>
        </w:rPr>
        <w:t>stupcu</w:t>
      </w:r>
      <w:r w:rsidRPr="000009CA">
        <w:rPr>
          <w:rFonts w:ascii="Arial" w:hAnsi="Arial" w:cs="Arial"/>
          <w:kern w:val="0"/>
          <w:sz w:val="24"/>
          <w:szCs w:val="24"/>
        </w:rPr>
        <w:t xml:space="preserve"> 5). U </w:t>
      </w:r>
      <w:r w:rsidR="00884616">
        <w:rPr>
          <w:rFonts w:ascii="Arial" w:hAnsi="Arial" w:cs="Arial"/>
          <w:kern w:val="0"/>
          <w:sz w:val="24"/>
          <w:szCs w:val="24"/>
        </w:rPr>
        <w:t>stupcu</w:t>
      </w:r>
      <w:r w:rsidRPr="000009CA">
        <w:rPr>
          <w:rFonts w:ascii="Arial" w:hAnsi="Arial" w:cs="Arial"/>
          <w:kern w:val="0"/>
          <w:sz w:val="24"/>
          <w:szCs w:val="24"/>
        </w:rPr>
        <w:t xml:space="preserve"> 7 dano je </w:t>
      </w:r>
      <w:r w:rsidRPr="000009CA">
        <w:rPr>
          <w:rFonts w:ascii="Arial" w:hAnsi="Arial" w:cs="Arial"/>
          <w:kern w:val="0"/>
          <w:sz w:val="24"/>
          <w:szCs w:val="24"/>
        </w:rPr>
        <w:lastRenderedPageBreak/>
        <w:t>kratko obrazloženje razlike u troškovima u odnosu za financijsko izvješće 2024. godine.</w:t>
      </w:r>
    </w:p>
    <w:p w14:paraId="365F874A" w14:textId="42EC6521" w:rsidR="004A2314" w:rsidRPr="000009CA" w:rsidRDefault="004A2314" w:rsidP="00662515">
      <w:pPr>
        <w:spacing w:after="0" w:line="240" w:lineRule="auto"/>
        <w:jc w:val="both"/>
        <w:rPr>
          <w:rFonts w:ascii="Arial" w:hAnsi="Arial" w:cs="Arial"/>
          <w:kern w:val="0"/>
          <w:sz w:val="24"/>
          <w:szCs w:val="24"/>
          <w:highlight w:val="yellow"/>
        </w:rPr>
      </w:pPr>
    </w:p>
    <w:p w14:paraId="70800161" w14:textId="4DC8395E" w:rsidR="004A2314" w:rsidRPr="000009CA" w:rsidRDefault="00970E2E" w:rsidP="00662515">
      <w:pPr>
        <w:spacing w:after="0" w:line="240" w:lineRule="auto"/>
        <w:jc w:val="both"/>
        <w:rPr>
          <w:rFonts w:ascii="Arial" w:hAnsi="Arial" w:cs="Arial"/>
          <w:kern w:val="0"/>
          <w:sz w:val="24"/>
          <w:szCs w:val="24"/>
          <w:highlight w:val="yellow"/>
        </w:rPr>
      </w:pPr>
      <w:r w:rsidRPr="000009CA">
        <w:rPr>
          <w:rFonts w:ascii="Arial" w:hAnsi="Arial" w:cs="Arial"/>
          <w:noProof/>
        </w:rPr>
        <w:drawing>
          <wp:inline distT="0" distB="0" distL="0" distR="0" wp14:anchorId="18B20BA1" wp14:editId="178B1598">
            <wp:extent cx="5676900" cy="7486650"/>
            <wp:effectExtent l="0" t="0" r="0" b="0"/>
            <wp:docPr id="166573701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748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EF5128" w14:textId="77777777" w:rsidR="0043053A" w:rsidRPr="000009CA" w:rsidRDefault="0043053A" w:rsidP="00662515">
      <w:pPr>
        <w:spacing w:after="0" w:line="240" w:lineRule="auto"/>
        <w:jc w:val="both"/>
        <w:rPr>
          <w:rFonts w:ascii="Arial" w:hAnsi="Arial" w:cs="Arial"/>
          <w:kern w:val="0"/>
          <w:sz w:val="24"/>
          <w:szCs w:val="24"/>
          <w:highlight w:val="yellow"/>
        </w:rPr>
      </w:pPr>
    </w:p>
    <w:p w14:paraId="2F65E57A" w14:textId="54F1C5A8" w:rsidR="00E45DCB" w:rsidRPr="000009CA" w:rsidRDefault="0065314A" w:rsidP="00662515">
      <w:pPr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0009CA">
        <w:rPr>
          <w:rFonts w:ascii="Arial" w:hAnsi="Arial" w:cs="Arial"/>
          <w:kern w:val="0"/>
          <w:sz w:val="24"/>
          <w:szCs w:val="24"/>
        </w:rPr>
        <w:t>Slijedom navedenog cijena obvezne minimalne usluge povećala bi se za 3,38 eura neto, odnosno 33 %</w:t>
      </w:r>
      <w:r w:rsidR="00970E2E" w:rsidRPr="000009CA">
        <w:rPr>
          <w:rFonts w:ascii="Arial" w:hAnsi="Arial" w:cs="Arial"/>
          <w:kern w:val="0"/>
          <w:sz w:val="24"/>
          <w:szCs w:val="24"/>
        </w:rPr>
        <w:t xml:space="preserve"> te bi iznosila 13,47 eura neto, odnosno 11,72 eura neto za korisnike koji </w:t>
      </w:r>
      <w:proofErr w:type="spellStart"/>
      <w:r w:rsidR="00970E2E" w:rsidRPr="000009CA">
        <w:rPr>
          <w:rFonts w:ascii="Arial" w:hAnsi="Arial" w:cs="Arial"/>
          <w:kern w:val="0"/>
          <w:sz w:val="24"/>
          <w:szCs w:val="24"/>
        </w:rPr>
        <w:t>kompostiraju</w:t>
      </w:r>
      <w:proofErr w:type="spellEnd"/>
      <w:r w:rsidR="00970E2E" w:rsidRPr="000009CA">
        <w:rPr>
          <w:rFonts w:ascii="Arial" w:hAnsi="Arial" w:cs="Arial"/>
          <w:kern w:val="0"/>
          <w:sz w:val="24"/>
          <w:szCs w:val="24"/>
        </w:rPr>
        <w:t>.</w:t>
      </w:r>
    </w:p>
    <w:p w14:paraId="686F134B" w14:textId="77777777" w:rsidR="00E45DCB" w:rsidRPr="000009CA" w:rsidRDefault="00E45DCB" w:rsidP="00662515">
      <w:pPr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</w:p>
    <w:p w14:paraId="60192C52" w14:textId="0FBF3086" w:rsidR="00607F94" w:rsidRDefault="0065314A" w:rsidP="00662515">
      <w:pPr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0009CA">
        <w:rPr>
          <w:rFonts w:ascii="Arial" w:hAnsi="Arial" w:cs="Arial"/>
          <w:kern w:val="0"/>
          <w:sz w:val="24"/>
          <w:szCs w:val="24"/>
        </w:rPr>
        <w:lastRenderedPageBreak/>
        <w:t>Temeljem usporedbe cijena obvezne minimalne javne usluge u okruženju</w:t>
      </w:r>
      <w:r w:rsidR="00970E2E" w:rsidRPr="000009CA">
        <w:rPr>
          <w:rFonts w:ascii="Arial" w:hAnsi="Arial" w:cs="Arial"/>
          <w:kern w:val="0"/>
          <w:sz w:val="24"/>
          <w:szCs w:val="24"/>
        </w:rPr>
        <w:t>,</w:t>
      </w:r>
      <w:r w:rsidRPr="000009CA">
        <w:rPr>
          <w:rFonts w:ascii="Arial" w:hAnsi="Arial" w:cs="Arial"/>
          <w:kern w:val="0"/>
          <w:sz w:val="24"/>
          <w:szCs w:val="24"/>
        </w:rPr>
        <w:t xml:space="preserve"> poslovanje Davatelja usluge usporedivo je sa Novim Vinodolskim, Crikvenicom ili </w:t>
      </w:r>
      <w:r w:rsidR="003F2CA1" w:rsidRPr="000009CA">
        <w:rPr>
          <w:rFonts w:ascii="Arial" w:hAnsi="Arial" w:cs="Arial"/>
          <w:kern w:val="0"/>
          <w:sz w:val="24"/>
          <w:szCs w:val="24"/>
        </w:rPr>
        <w:t>Cresom</w:t>
      </w:r>
      <w:r w:rsidRPr="000009CA">
        <w:rPr>
          <w:rFonts w:ascii="Arial" w:hAnsi="Arial" w:cs="Arial"/>
          <w:kern w:val="0"/>
          <w:sz w:val="24"/>
          <w:szCs w:val="24"/>
        </w:rPr>
        <w:t xml:space="preserve">. Predložena cijena obvezne minimalne javne usluge od 13,47 neto manja je od davatelja usluge u okruženju (Novi Vinodolski 17,03 neto, Crikvenica 16,46 neto, </w:t>
      </w:r>
      <w:r w:rsidR="003F2CA1" w:rsidRPr="000009CA">
        <w:rPr>
          <w:rFonts w:ascii="Arial" w:hAnsi="Arial" w:cs="Arial"/>
          <w:kern w:val="0"/>
          <w:sz w:val="24"/>
          <w:szCs w:val="24"/>
        </w:rPr>
        <w:t>Cres</w:t>
      </w:r>
      <w:r w:rsidRPr="000009CA">
        <w:rPr>
          <w:rFonts w:ascii="Arial" w:hAnsi="Arial" w:cs="Arial"/>
          <w:kern w:val="0"/>
          <w:sz w:val="24"/>
          <w:szCs w:val="24"/>
        </w:rPr>
        <w:t xml:space="preserve"> </w:t>
      </w:r>
      <w:r w:rsidR="00547510" w:rsidRPr="000009CA">
        <w:rPr>
          <w:rFonts w:ascii="Arial" w:hAnsi="Arial" w:cs="Arial"/>
          <w:kern w:val="0"/>
          <w:sz w:val="24"/>
          <w:szCs w:val="24"/>
        </w:rPr>
        <w:t>19,00 eura neto</w:t>
      </w:r>
      <w:r w:rsidR="004A2314" w:rsidRPr="000009CA">
        <w:rPr>
          <w:rFonts w:ascii="Arial" w:hAnsi="Arial" w:cs="Arial"/>
          <w:kern w:val="0"/>
          <w:sz w:val="24"/>
          <w:szCs w:val="24"/>
        </w:rPr>
        <w:t>).</w:t>
      </w:r>
    </w:p>
    <w:p w14:paraId="7F3BE096" w14:textId="77777777" w:rsidR="00884616" w:rsidRPr="000009CA" w:rsidRDefault="00884616" w:rsidP="00662515">
      <w:pPr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</w:p>
    <w:p w14:paraId="082F40E7" w14:textId="358A9B1C" w:rsidR="004A2314" w:rsidRPr="000009CA" w:rsidRDefault="004A2314" w:rsidP="00662515">
      <w:pPr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0009CA">
        <w:rPr>
          <w:rFonts w:ascii="Arial" w:hAnsi="Arial" w:cs="Arial"/>
          <w:kern w:val="0"/>
          <w:sz w:val="24"/>
          <w:szCs w:val="24"/>
        </w:rPr>
        <w:t xml:space="preserve">Na području Grada Rijeke cijena obvezne minimalne javne usluge iznosi 12,39 eura neto, međutim </w:t>
      </w:r>
      <w:r w:rsidR="00970E2E" w:rsidRPr="000009CA">
        <w:rPr>
          <w:rFonts w:ascii="Arial" w:hAnsi="Arial" w:cs="Arial"/>
          <w:kern w:val="0"/>
          <w:sz w:val="24"/>
          <w:szCs w:val="24"/>
        </w:rPr>
        <w:t>na području Grada Rijeke d</w:t>
      </w:r>
      <w:r w:rsidRPr="000009CA">
        <w:rPr>
          <w:rFonts w:ascii="Arial" w:hAnsi="Arial" w:cs="Arial"/>
          <w:kern w:val="0"/>
          <w:sz w:val="24"/>
          <w:szCs w:val="24"/>
        </w:rPr>
        <w:t>avatelj usluge nije uspostavio u c</w:t>
      </w:r>
      <w:r w:rsidR="00884616">
        <w:rPr>
          <w:rFonts w:ascii="Arial" w:hAnsi="Arial" w:cs="Arial"/>
          <w:kern w:val="0"/>
          <w:sz w:val="24"/>
          <w:szCs w:val="24"/>
        </w:rPr>
        <w:t>i</w:t>
      </w:r>
      <w:r w:rsidRPr="000009CA">
        <w:rPr>
          <w:rFonts w:ascii="Arial" w:hAnsi="Arial" w:cs="Arial"/>
          <w:kern w:val="0"/>
          <w:sz w:val="24"/>
          <w:szCs w:val="24"/>
        </w:rPr>
        <w:t xml:space="preserve">jelost sustav odvojenog prikupljanja biootpada. </w:t>
      </w:r>
      <w:r w:rsidR="00970E2E" w:rsidRPr="000009CA">
        <w:rPr>
          <w:rFonts w:ascii="Arial" w:hAnsi="Arial" w:cs="Arial"/>
          <w:kern w:val="0"/>
          <w:sz w:val="24"/>
          <w:szCs w:val="24"/>
        </w:rPr>
        <w:t>Istovremeno k</w:t>
      </w:r>
      <w:r w:rsidRPr="000009CA">
        <w:rPr>
          <w:rFonts w:ascii="Arial" w:hAnsi="Arial" w:cs="Arial"/>
          <w:kern w:val="0"/>
          <w:sz w:val="24"/>
          <w:szCs w:val="24"/>
        </w:rPr>
        <w:t xml:space="preserve">orisnici usluge koji ne predaju biootpad na zbrinjavanje već ga </w:t>
      </w:r>
      <w:proofErr w:type="spellStart"/>
      <w:r w:rsidRPr="000009CA">
        <w:rPr>
          <w:rFonts w:ascii="Arial" w:hAnsi="Arial" w:cs="Arial"/>
          <w:kern w:val="0"/>
          <w:sz w:val="24"/>
          <w:szCs w:val="24"/>
        </w:rPr>
        <w:t>kompostiraju</w:t>
      </w:r>
      <w:proofErr w:type="spellEnd"/>
      <w:r w:rsidRPr="000009CA">
        <w:rPr>
          <w:rFonts w:ascii="Arial" w:hAnsi="Arial" w:cs="Arial"/>
          <w:kern w:val="0"/>
          <w:sz w:val="24"/>
          <w:szCs w:val="24"/>
        </w:rPr>
        <w:t xml:space="preserve"> na područ</w:t>
      </w:r>
      <w:r w:rsidR="00884616">
        <w:rPr>
          <w:rFonts w:ascii="Arial" w:hAnsi="Arial" w:cs="Arial"/>
          <w:kern w:val="0"/>
          <w:sz w:val="24"/>
          <w:szCs w:val="24"/>
        </w:rPr>
        <w:t>j</w:t>
      </w:r>
      <w:r w:rsidRPr="000009CA">
        <w:rPr>
          <w:rFonts w:ascii="Arial" w:hAnsi="Arial" w:cs="Arial"/>
          <w:kern w:val="0"/>
          <w:sz w:val="24"/>
          <w:szCs w:val="24"/>
        </w:rPr>
        <w:t xml:space="preserve">u </w:t>
      </w:r>
      <w:r w:rsidR="00A13893" w:rsidRPr="000009CA">
        <w:rPr>
          <w:rFonts w:ascii="Arial" w:hAnsi="Arial" w:cs="Arial"/>
          <w:kern w:val="0"/>
          <w:sz w:val="24"/>
          <w:szCs w:val="24"/>
        </w:rPr>
        <w:t xml:space="preserve">Općine </w:t>
      </w:r>
      <w:r w:rsidR="00F23F5F">
        <w:rPr>
          <w:rFonts w:ascii="Arial" w:hAnsi="Arial" w:cs="Arial"/>
          <w:kern w:val="0"/>
          <w:sz w:val="24"/>
          <w:szCs w:val="24"/>
        </w:rPr>
        <w:t>Lovran</w:t>
      </w:r>
      <w:r w:rsidRPr="000009CA">
        <w:rPr>
          <w:rFonts w:ascii="Arial" w:hAnsi="Arial" w:cs="Arial"/>
          <w:kern w:val="0"/>
          <w:sz w:val="24"/>
          <w:szCs w:val="24"/>
        </w:rPr>
        <w:t xml:space="preserve"> plaćaju cijenu od 11,72 eura nakon povećanja što je niže u odnosu na Grad Rijeku.</w:t>
      </w:r>
    </w:p>
    <w:p w14:paraId="390C0364" w14:textId="77777777" w:rsidR="00E45DCB" w:rsidRPr="000009CA" w:rsidRDefault="00E45DCB" w:rsidP="00662515">
      <w:pPr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</w:p>
    <w:p w14:paraId="361F3D12" w14:textId="269804CD" w:rsidR="004A2314" w:rsidRPr="000009CA" w:rsidRDefault="004A2314" w:rsidP="00662515">
      <w:pPr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0009CA">
        <w:rPr>
          <w:rFonts w:ascii="Arial" w:hAnsi="Arial" w:cs="Arial"/>
          <w:kern w:val="0"/>
          <w:sz w:val="24"/>
          <w:szCs w:val="24"/>
        </w:rPr>
        <w:t>Ukoliko predloženo povećanje ne bude usvojeno sukladno prijedlogu Davatelja usluge, navedeno će imati izravan učinak na kva</w:t>
      </w:r>
      <w:r w:rsidR="00884616">
        <w:rPr>
          <w:rFonts w:ascii="Arial" w:hAnsi="Arial" w:cs="Arial"/>
          <w:kern w:val="0"/>
          <w:sz w:val="24"/>
          <w:szCs w:val="24"/>
        </w:rPr>
        <w:t>l</w:t>
      </w:r>
      <w:r w:rsidRPr="000009CA">
        <w:rPr>
          <w:rFonts w:ascii="Arial" w:hAnsi="Arial" w:cs="Arial"/>
          <w:kern w:val="0"/>
          <w:sz w:val="24"/>
          <w:szCs w:val="24"/>
        </w:rPr>
        <w:t>itetu pružanja usluge</w:t>
      </w:r>
      <w:r w:rsidR="00ED441B" w:rsidRPr="000009CA">
        <w:rPr>
          <w:rFonts w:ascii="Arial" w:hAnsi="Arial" w:cs="Arial"/>
          <w:kern w:val="0"/>
          <w:sz w:val="24"/>
          <w:szCs w:val="24"/>
        </w:rPr>
        <w:t>,</w:t>
      </w:r>
      <w:r w:rsidRPr="000009CA">
        <w:rPr>
          <w:rFonts w:ascii="Arial" w:hAnsi="Arial" w:cs="Arial"/>
          <w:kern w:val="0"/>
          <w:sz w:val="24"/>
          <w:szCs w:val="24"/>
        </w:rPr>
        <w:t xml:space="preserve"> likvidnost Davatelja usluge</w:t>
      </w:r>
      <w:r w:rsidR="00ED441B" w:rsidRPr="000009CA">
        <w:rPr>
          <w:rFonts w:ascii="Arial" w:hAnsi="Arial" w:cs="Arial"/>
          <w:kern w:val="0"/>
          <w:sz w:val="24"/>
          <w:szCs w:val="24"/>
        </w:rPr>
        <w:t xml:space="preserve"> kao I poremećaje u nastavku pružanja usluge sukladno odredbama Zakona o gospodarenju otpadom</w:t>
      </w:r>
      <w:r w:rsidRPr="000009CA">
        <w:rPr>
          <w:rFonts w:ascii="Arial" w:hAnsi="Arial" w:cs="Arial"/>
          <w:kern w:val="0"/>
          <w:sz w:val="24"/>
          <w:szCs w:val="24"/>
        </w:rPr>
        <w:t>. Poslovanje uz trenutno važeću cijenu obvezne minimalne javne usluge rezultirati će poslovanjem s gubitkom, problemima s likvidnošću, izostankom ulaganja u zastarjelu opremu kao</w:t>
      </w:r>
      <w:r w:rsidR="00E23B41" w:rsidRPr="000009CA">
        <w:rPr>
          <w:rFonts w:ascii="Arial" w:hAnsi="Arial" w:cs="Arial"/>
          <w:kern w:val="0"/>
          <w:sz w:val="24"/>
          <w:szCs w:val="24"/>
        </w:rPr>
        <w:t xml:space="preserve"> i nemogućnošću povećanja plaća radnika. U narednom period Davatelj usluge suočiti će se sa novim o</w:t>
      </w:r>
      <w:r w:rsidRPr="000009CA">
        <w:rPr>
          <w:rFonts w:ascii="Arial" w:hAnsi="Arial" w:cs="Arial"/>
          <w:kern w:val="0"/>
          <w:sz w:val="24"/>
          <w:szCs w:val="24"/>
        </w:rPr>
        <w:t>dlasci</w:t>
      </w:r>
      <w:r w:rsidR="00E23B41" w:rsidRPr="000009CA">
        <w:rPr>
          <w:rFonts w:ascii="Arial" w:hAnsi="Arial" w:cs="Arial"/>
          <w:kern w:val="0"/>
          <w:sz w:val="24"/>
          <w:szCs w:val="24"/>
        </w:rPr>
        <w:t>ma</w:t>
      </w:r>
      <w:r w:rsidRPr="000009CA">
        <w:rPr>
          <w:rFonts w:ascii="Arial" w:hAnsi="Arial" w:cs="Arial"/>
          <w:kern w:val="0"/>
          <w:sz w:val="24"/>
          <w:szCs w:val="24"/>
        </w:rPr>
        <w:t xml:space="preserve"> te mogućim štrajkom </w:t>
      </w:r>
      <w:r w:rsidR="00E23B41" w:rsidRPr="000009CA">
        <w:rPr>
          <w:rFonts w:ascii="Arial" w:hAnsi="Arial" w:cs="Arial"/>
          <w:kern w:val="0"/>
          <w:sz w:val="24"/>
          <w:szCs w:val="24"/>
        </w:rPr>
        <w:t>radnika</w:t>
      </w:r>
      <w:r w:rsidRPr="000009CA">
        <w:rPr>
          <w:rFonts w:ascii="Arial" w:hAnsi="Arial" w:cs="Arial"/>
          <w:kern w:val="0"/>
          <w:sz w:val="24"/>
          <w:szCs w:val="24"/>
        </w:rPr>
        <w:t xml:space="preserve">. </w:t>
      </w:r>
    </w:p>
    <w:p w14:paraId="28712C1C" w14:textId="77777777" w:rsidR="00547510" w:rsidRPr="000009CA" w:rsidRDefault="00547510" w:rsidP="00662515">
      <w:pPr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</w:p>
    <w:p w14:paraId="0F3ECC8E" w14:textId="2AC4ED32" w:rsidR="00607F94" w:rsidRPr="000009CA" w:rsidRDefault="00607F94" w:rsidP="00662515">
      <w:pPr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0009CA">
        <w:rPr>
          <w:rFonts w:ascii="Arial" w:hAnsi="Arial" w:cs="Arial"/>
          <w:kern w:val="0"/>
          <w:sz w:val="24"/>
          <w:szCs w:val="24"/>
        </w:rPr>
        <w:t xml:space="preserve">Uzimajući u obzir da su ispunjeni svi zakonski uvjeti, </w:t>
      </w:r>
      <w:r w:rsidR="008B65E5" w:rsidRPr="000009CA">
        <w:rPr>
          <w:rFonts w:ascii="Arial" w:hAnsi="Arial" w:cs="Arial"/>
          <w:kern w:val="0"/>
          <w:sz w:val="24"/>
          <w:szCs w:val="24"/>
        </w:rPr>
        <w:t>kao i obvezu</w:t>
      </w:r>
      <w:r w:rsidRPr="000009CA">
        <w:rPr>
          <w:rFonts w:ascii="Arial" w:hAnsi="Arial" w:cs="Arial"/>
          <w:kern w:val="0"/>
          <w:sz w:val="24"/>
          <w:szCs w:val="24"/>
        </w:rPr>
        <w:t xml:space="preserve"> osiguravanj</w:t>
      </w:r>
      <w:r w:rsidR="008B65E5" w:rsidRPr="000009CA">
        <w:rPr>
          <w:rFonts w:ascii="Arial" w:hAnsi="Arial" w:cs="Arial"/>
          <w:kern w:val="0"/>
          <w:sz w:val="24"/>
          <w:szCs w:val="24"/>
        </w:rPr>
        <w:t>a</w:t>
      </w:r>
      <w:r w:rsidRPr="000009CA">
        <w:rPr>
          <w:rFonts w:ascii="Arial" w:hAnsi="Arial" w:cs="Arial"/>
          <w:kern w:val="0"/>
          <w:sz w:val="24"/>
          <w:szCs w:val="24"/>
        </w:rPr>
        <w:t xml:space="preserve"> pozitivnog poslovanja davatelja usluge ovim prijedlogom predlaže se povećanje obvezne minimalne za </w:t>
      </w:r>
      <w:r w:rsidR="00DB7531" w:rsidRPr="000009CA">
        <w:rPr>
          <w:rFonts w:ascii="Arial" w:hAnsi="Arial" w:cs="Arial"/>
          <w:kern w:val="0"/>
          <w:sz w:val="24"/>
          <w:szCs w:val="24"/>
        </w:rPr>
        <w:t>33</w:t>
      </w:r>
      <w:r w:rsidRPr="000009CA">
        <w:rPr>
          <w:rFonts w:ascii="Arial" w:hAnsi="Arial" w:cs="Arial"/>
          <w:b/>
          <w:bCs/>
          <w:kern w:val="0"/>
          <w:sz w:val="24"/>
          <w:szCs w:val="24"/>
        </w:rPr>
        <w:t>%</w:t>
      </w:r>
      <w:r w:rsidRPr="000009CA">
        <w:rPr>
          <w:rFonts w:ascii="Arial" w:hAnsi="Arial" w:cs="Arial"/>
          <w:kern w:val="0"/>
          <w:sz w:val="24"/>
          <w:szCs w:val="24"/>
        </w:rPr>
        <w:t xml:space="preserve"> na način da ista za korisnike razvrstane u kategoriju kućanstvo iznosi </w:t>
      </w:r>
      <w:r w:rsidRPr="00884616">
        <w:rPr>
          <w:rFonts w:ascii="Arial" w:hAnsi="Arial" w:cs="Arial"/>
          <w:b/>
          <w:bCs/>
          <w:kern w:val="0"/>
          <w:sz w:val="24"/>
          <w:szCs w:val="24"/>
        </w:rPr>
        <w:t>13,47</w:t>
      </w:r>
      <w:r w:rsidRPr="000009CA">
        <w:rPr>
          <w:rFonts w:ascii="Arial" w:hAnsi="Arial" w:cs="Arial"/>
          <w:kern w:val="0"/>
          <w:sz w:val="24"/>
          <w:szCs w:val="24"/>
        </w:rPr>
        <w:t xml:space="preserve"> EUR-a neto odnosno za korisnike usluge razvrstanog u kategoriju kućanstvo koji </w:t>
      </w:r>
      <w:proofErr w:type="spellStart"/>
      <w:r w:rsidRPr="000009CA">
        <w:rPr>
          <w:rFonts w:ascii="Arial" w:hAnsi="Arial" w:cs="Arial"/>
          <w:kern w:val="0"/>
          <w:sz w:val="24"/>
          <w:szCs w:val="24"/>
        </w:rPr>
        <w:t>kompostira</w:t>
      </w:r>
      <w:proofErr w:type="spellEnd"/>
      <w:r w:rsidRPr="000009CA">
        <w:rPr>
          <w:rFonts w:ascii="Arial" w:hAnsi="Arial" w:cs="Arial"/>
          <w:kern w:val="0"/>
          <w:sz w:val="24"/>
          <w:szCs w:val="24"/>
        </w:rPr>
        <w:t xml:space="preserve"> biootpad te je Davatelju usluge predao Izjavu o kompostiranju, </w:t>
      </w:r>
      <w:r w:rsidRPr="00884616">
        <w:rPr>
          <w:rFonts w:ascii="Arial" w:hAnsi="Arial" w:cs="Arial"/>
          <w:b/>
          <w:bCs/>
          <w:kern w:val="0"/>
          <w:sz w:val="24"/>
          <w:szCs w:val="24"/>
        </w:rPr>
        <w:t xml:space="preserve">11,72 </w:t>
      </w:r>
      <w:r w:rsidRPr="000009CA">
        <w:rPr>
          <w:rFonts w:ascii="Arial" w:hAnsi="Arial" w:cs="Arial"/>
          <w:kern w:val="0"/>
          <w:sz w:val="24"/>
          <w:szCs w:val="24"/>
        </w:rPr>
        <w:t>EUR-a neto</w:t>
      </w:r>
      <w:r w:rsidR="00223976" w:rsidRPr="000009CA">
        <w:rPr>
          <w:rFonts w:ascii="Arial" w:hAnsi="Arial" w:cs="Arial"/>
          <w:kern w:val="0"/>
          <w:sz w:val="24"/>
          <w:szCs w:val="24"/>
        </w:rPr>
        <w:t>.</w:t>
      </w:r>
    </w:p>
    <w:p w14:paraId="2255F75D" w14:textId="77777777" w:rsidR="00B322A5" w:rsidRPr="000009CA" w:rsidRDefault="00B322A5" w:rsidP="00662515">
      <w:pPr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</w:p>
    <w:p w14:paraId="20316699" w14:textId="342645B3" w:rsidR="00B322A5" w:rsidRPr="000009CA" w:rsidRDefault="00B322A5" w:rsidP="00DB0225">
      <w:pPr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0009CA">
        <w:rPr>
          <w:rFonts w:ascii="Arial" w:hAnsi="Arial" w:cs="Arial"/>
          <w:kern w:val="0"/>
          <w:sz w:val="24"/>
          <w:szCs w:val="24"/>
        </w:rPr>
        <w:t xml:space="preserve">Pored toga, a radi jasnijeg definiranja početka primjene cijene javne usluge, predlaže se odredbu članka 9. dopuniti s dva nova </w:t>
      </w:r>
      <w:r w:rsidR="00DB0225" w:rsidRPr="000009CA">
        <w:rPr>
          <w:rFonts w:ascii="Arial" w:hAnsi="Arial" w:cs="Arial"/>
          <w:kern w:val="0"/>
          <w:sz w:val="24"/>
          <w:szCs w:val="24"/>
        </w:rPr>
        <w:t>s</w:t>
      </w:r>
      <w:r w:rsidRPr="000009CA">
        <w:rPr>
          <w:rFonts w:ascii="Arial" w:hAnsi="Arial" w:cs="Arial"/>
          <w:kern w:val="0"/>
          <w:sz w:val="24"/>
          <w:szCs w:val="24"/>
        </w:rPr>
        <w:t xml:space="preserve">tavka kojima se </w:t>
      </w:r>
      <w:r w:rsidR="00DB0225" w:rsidRPr="000009CA">
        <w:rPr>
          <w:rFonts w:ascii="Arial" w:hAnsi="Arial" w:cs="Arial"/>
          <w:kern w:val="0"/>
          <w:sz w:val="24"/>
          <w:szCs w:val="24"/>
        </w:rPr>
        <w:t>uređuje da davatelj usluge donosi Cjenik javne usluge, pod uvjetima i na način uređen odredbama Zakona o gospodarenju otpadom, kao i da se cijena javne usluge primjenjuje stupanjem na snagu Cjenika.</w:t>
      </w:r>
    </w:p>
    <w:p w14:paraId="2A281AD2" w14:textId="77777777" w:rsidR="00DB0225" w:rsidRPr="000009CA" w:rsidRDefault="00DB0225" w:rsidP="00DB0225">
      <w:pPr>
        <w:spacing w:after="0" w:line="240" w:lineRule="auto"/>
        <w:jc w:val="both"/>
        <w:rPr>
          <w:rFonts w:ascii="Arial" w:hAnsi="Arial" w:cs="Arial"/>
          <w:b/>
          <w:bCs/>
          <w:kern w:val="0"/>
          <w:sz w:val="24"/>
          <w:szCs w:val="24"/>
        </w:rPr>
      </w:pPr>
    </w:p>
    <w:p w14:paraId="242F0F67" w14:textId="2A8671B4" w:rsidR="00DB0225" w:rsidRPr="007B5230" w:rsidRDefault="00DB0225" w:rsidP="00DB0225">
      <w:pPr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7B5230">
        <w:rPr>
          <w:rFonts w:ascii="Arial" w:hAnsi="Arial" w:cs="Arial"/>
          <w:kern w:val="0"/>
          <w:sz w:val="24"/>
          <w:szCs w:val="24"/>
        </w:rPr>
        <w:t>S time u vezi cijena javne usluge jednaka</w:t>
      </w:r>
      <w:r w:rsidR="00FC3403">
        <w:rPr>
          <w:rFonts w:ascii="Arial" w:hAnsi="Arial" w:cs="Arial"/>
          <w:kern w:val="0"/>
          <w:sz w:val="24"/>
          <w:szCs w:val="24"/>
        </w:rPr>
        <w:t xml:space="preserve"> je</w:t>
      </w:r>
      <w:r w:rsidRPr="007B5230">
        <w:rPr>
          <w:rFonts w:ascii="Arial" w:hAnsi="Arial" w:cs="Arial"/>
          <w:kern w:val="0"/>
          <w:sz w:val="24"/>
          <w:szCs w:val="24"/>
        </w:rPr>
        <w:t xml:space="preserve"> na čitavom području Liburnije, te će shodno tome davatelj usluge novi cjenik donijeti tek nakon što sve jedinice lokalne samouprave donesu odluke o načinu pružanja javne usluge sakupljanja komunalnog otpada i nakon provedene procedure propisane člankom 77. Zakona.</w:t>
      </w:r>
    </w:p>
    <w:p w14:paraId="076B3EB8" w14:textId="77777777" w:rsidR="00607F94" w:rsidRPr="000009CA" w:rsidRDefault="00607F94" w:rsidP="000163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kern w:val="0"/>
          <w:sz w:val="24"/>
          <w:szCs w:val="24"/>
        </w:rPr>
      </w:pPr>
    </w:p>
    <w:p w14:paraId="03B612EA" w14:textId="77777777" w:rsidR="0043053A" w:rsidRPr="000009CA" w:rsidRDefault="0043053A" w:rsidP="000163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kern w:val="0"/>
          <w:sz w:val="24"/>
          <w:szCs w:val="24"/>
        </w:rPr>
      </w:pPr>
    </w:p>
    <w:p w14:paraId="48E708F4" w14:textId="407C82E3" w:rsidR="00607F94" w:rsidRPr="000009CA" w:rsidRDefault="00607F94" w:rsidP="000163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kern w:val="0"/>
          <w:sz w:val="24"/>
          <w:szCs w:val="24"/>
        </w:rPr>
      </w:pPr>
      <w:r w:rsidRPr="000009CA">
        <w:rPr>
          <w:rFonts w:ascii="Arial" w:hAnsi="Arial" w:cs="Arial"/>
          <w:b/>
          <w:bCs/>
          <w:kern w:val="0"/>
          <w:sz w:val="24"/>
          <w:szCs w:val="24"/>
        </w:rPr>
        <w:t>FINANCIJSKI UČINAK</w:t>
      </w:r>
    </w:p>
    <w:p w14:paraId="0CC67294" w14:textId="77777777" w:rsidR="00DB0225" w:rsidRPr="000009CA" w:rsidRDefault="00DB0225" w:rsidP="000163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</w:p>
    <w:p w14:paraId="4E77FADA" w14:textId="0F716899" w:rsidR="00DB0225" w:rsidRPr="000009CA" w:rsidRDefault="00DB0225" w:rsidP="000163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0009CA">
        <w:rPr>
          <w:rFonts w:ascii="Arial" w:hAnsi="Arial" w:cs="Arial"/>
          <w:kern w:val="0"/>
          <w:sz w:val="24"/>
          <w:szCs w:val="24"/>
        </w:rPr>
        <w:t>Provedba ove Odluke nema financijski učinak po proračun.</w:t>
      </w:r>
    </w:p>
    <w:p w14:paraId="7750C156" w14:textId="77777777" w:rsidR="00607F94" w:rsidRPr="000009CA" w:rsidRDefault="00607F94" w:rsidP="000163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</w:p>
    <w:sectPr w:rsidR="00607F94" w:rsidRPr="000009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3A911" w14:textId="77777777" w:rsidR="009C0E2C" w:rsidRDefault="009C0E2C" w:rsidP="004A2314">
      <w:pPr>
        <w:spacing w:after="0" w:line="240" w:lineRule="auto"/>
      </w:pPr>
      <w:r>
        <w:separator/>
      </w:r>
    </w:p>
  </w:endnote>
  <w:endnote w:type="continuationSeparator" w:id="0">
    <w:p w14:paraId="5C0C3275" w14:textId="77777777" w:rsidR="009C0E2C" w:rsidRDefault="009C0E2C" w:rsidP="004A2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E4B76" w14:textId="77777777" w:rsidR="009C0E2C" w:rsidRDefault="009C0E2C" w:rsidP="004A2314">
      <w:pPr>
        <w:spacing w:after="0" w:line="240" w:lineRule="auto"/>
      </w:pPr>
      <w:r>
        <w:separator/>
      </w:r>
    </w:p>
  </w:footnote>
  <w:footnote w:type="continuationSeparator" w:id="0">
    <w:p w14:paraId="71125455" w14:textId="77777777" w:rsidR="009C0E2C" w:rsidRDefault="009C0E2C" w:rsidP="004A23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C0F"/>
    <w:rsid w:val="000009CA"/>
    <w:rsid w:val="00016307"/>
    <w:rsid w:val="00021250"/>
    <w:rsid w:val="000948B8"/>
    <w:rsid w:val="00136322"/>
    <w:rsid w:val="0019404C"/>
    <w:rsid w:val="001D20C6"/>
    <w:rsid w:val="002167A5"/>
    <w:rsid w:val="00223976"/>
    <w:rsid w:val="0026738F"/>
    <w:rsid w:val="00270287"/>
    <w:rsid w:val="00285B2C"/>
    <w:rsid w:val="003D1637"/>
    <w:rsid w:val="003F2CA1"/>
    <w:rsid w:val="0043053A"/>
    <w:rsid w:val="004A2314"/>
    <w:rsid w:val="00547510"/>
    <w:rsid w:val="00547D7C"/>
    <w:rsid w:val="005520A4"/>
    <w:rsid w:val="00563FCC"/>
    <w:rsid w:val="00607F94"/>
    <w:rsid w:val="00624175"/>
    <w:rsid w:val="0065314A"/>
    <w:rsid w:val="00653825"/>
    <w:rsid w:val="00662515"/>
    <w:rsid w:val="007B5230"/>
    <w:rsid w:val="00854E58"/>
    <w:rsid w:val="008572C2"/>
    <w:rsid w:val="00884616"/>
    <w:rsid w:val="008B65E5"/>
    <w:rsid w:val="00923373"/>
    <w:rsid w:val="00967183"/>
    <w:rsid w:val="00970E2E"/>
    <w:rsid w:val="00973B7A"/>
    <w:rsid w:val="009C0E2C"/>
    <w:rsid w:val="009E3BEA"/>
    <w:rsid w:val="00A13893"/>
    <w:rsid w:val="00A26A58"/>
    <w:rsid w:val="00B16D76"/>
    <w:rsid w:val="00B322A5"/>
    <w:rsid w:val="00B36491"/>
    <w:rsid w:val="00B478A6"/>
    <w:rsid w:val="00B47A6A"/>
    <w:rsid w:val="00BB6B2B"/>
    <w:rsid w:val="00BE58CF"/>
    <w:rsid w:val="00C0708D"/>
    <w:rsid w:val="00C63C2E"/>
    <w:rsid w:val="00C97C0F"/>
    <w:rsid w:val="00CA1046"/>
    <w:rsid w:val="00D0629F"/>
    <w:rsid w:val="00D60A2C"/>
    <w:rsid w:val="00DA52B1"/>
    <w:rsid w:val="00DB0225"/>
    <w:rsid w:val="00DB7531"/>
    <w:rsid w:val="00E138F4"/>
    <w:rsid w:val="00E23B41"/>
    <w:rsid w:val="00E401A4"/>
    <w:rsid w:val="00E45DCB"/>
    <w:rsid w:val="00EB0E2C"/>
    <w:rsid w:val="00ED441B"/>
    <w:rsid w:val="00ED4942"/>
    <w:rsid w:val="00F23F5F"/>
    <w:rsid w:val="00FC3403"/>
    <w:rsid w:val="00FD4FBA"/>
    <w:rsid w:val="00FF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AB08F"/>
  <w15:chartTrackingRefBased/>
  <w15:docId w15:val="{1EF3BB95-1C54-4744-8203-40E9261D5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7C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7C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7C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C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C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C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C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C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C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7C0F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7C0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7C0F"/>
    <w:rPr>
      <w:rFonts w:eastAsiaTheme="majorEastAsia" w:cstheme="majorBidi"/>
      <w:color w:val="2F5496" w:themeColor="accent1" w:themeShade="BF"/>
      <w:sz w:val="28"/>
      <w:szCs w:val="28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C0F"/>
    <w:rPr>
      <w:rFonts w:eastAsiaTheme="majorEastAsia" w:cstheme="majorBidi"/>
      <w:i/>
      <w:iCs/>
      <w:color w:val="2F5496" w:themeColor="accent1" w:themeShade="BF"/>
      <w:lang w:val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C0F"/>
    <w:rPr>
      <w:rFonts w:eastAsiaTheme="majorEastAsia" w:cstheme="majorBidi"/>
      <w:color w:val="2F5496" w:themeColor="accent1" w:themeShade="BF"/>
      <w:lang w:val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C0F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C0F"/>
    <w:rPr>
      <w:rFonts w:eastAsiaTheme="majorEastAsia" w:cstheme="majorBidi"/>
      <w:color w:val="595959" w:themeColor="text1" w:themeTint="A6"/>
      <w:lang w:val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C0F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C0F"/>
    <w:rPr>
      <w:rFonts w:eastAsiaTheme="majorEastAsia" w:cstheme="majorBidi"/>
      <w:color w:val="272727" w:themeColor="text1" w:themeTint="D8"/>
      <w:lang w:val="hr-HR"/>
    </w:rPr>
  </w:style>
  <w:style w:type="paragraph" w:styleId="Title">
    <w:name w:val="Title"/>
    <w:basedOn w:val="Normal"/>
    <w:next w:val="Normal"/>
    <w:link w:val="TitleChar"/>
    <w:uiPriority w:val="10"/>
    <w:qFormat/>
    <w:rsid w:val="00C97C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7C0F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7C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7C0F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Quote">
    <w:name w:val="Quote"/>
    <w:basedOn w:val="Normal"/>
    <w:next w:val="Normal"/>
    <w:link w:val="QuoteChar"/>
    <w:uiPriority w:val="29"/>
    <w:qFormat/>
    <w:rsid w:val="00C97C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7C0F"/>
    <w:rPr>
      <w:i/>
      <w:iCs/>
      <w:color w:val="404040" w:themeColor="text1" w:themeTint="BF"/>
      <w:lang w:val="hr-HR"/>
    </w:rPr>
  </w:style>
  <w:style w:type="paragraph" w:styleId="ListParagraph">
    <w:name w:val="List Paragraph"/>
    <w:basedOn w:val="Normal"/>
    <w:uiPriority w:val="34"/>
    <w:qFormat/>
    <w:rsid w:val="00C97C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7C0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7C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7C0F"/>
    <w:rPr>
      <w:i/>
      <w:iCs/>
      <w:color w:val="2F5496" w:themeColor="accent1" w:themeShade="BF"/>
      <w:lang w:val="hr-HR"/>
    </w:rPr>
  </w:style>
  <w:style w:type="character" w:styleId="IntenseReference">
    <w:name w:val="Intense Reference"/>
    <w:basedOn w:val="DefaultParagraphFont"/>
    <w:uiPriority w:val="32"/>
    <w:qFormat/>
    <w:rsid w:val="00C97C0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A23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2314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4A23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2314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1208</Words>
  <Characters>6889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Jerman</dc:creator>
  <cp:keywords/>
  <dc:description/>
  <cp:lastModifiedBy>Tihomir Čordašev</cp:lastModifiedBy>
  <cp:revision>5</cp:revision>
  <dcterms:created xsi:type="dcterms:W3CDTF">2026-03-19T11:27:00Z</dcterms:created>
  <dcterms:modified xsi:type="dcterms:W3CDTF">2026-03-20T11:11:00Z</dcterms:modified>
</cp:coreProperties>
</file>