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ED" w:rsidRDefault="006142ED" w:rsidP="006142ED">
      <w:pPr>
        <w:pStyle w:val="BodyText"/>
        <w:tabs>
          <w:tab w:val="left" w:pos="0"/>
        </w:tabs>
        <w:rPr>
          <w:rStyle w:val="Emphasis"/>
          <w:b/>
          <w:i w:val="0"/>
          <w:iCs w:val="0"/>
        </w:rPr>
      </w:pPr>
    </w:p>
    <w:p w:rsidR="006142ED" w:rsidRDefault="006142ED" w:rsidP="006142ED">
      <w:pPr>
        <w:jc w:val="both"/>
      </w:pPr>
      <w:r>
        <w:rPr>
          <w:b/>
          <w:noProof/>
          <w:lang w:eastAsia="hr-HR" w:bidi="ar-SA"/>
        </w:rPr>
        <w:drawing>
          <wp:inline distT="0" distB="0" distL="0" distR="0">
            <wp:extent cx="781050" cy="514350"/>
            <wp:effectExtent l="0" t="0" r="0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2ED" w:rsidRDefault="006142ED" w:rsidP="006142ED">
      <w:pPr>
        <w:jc w:val="both"/>
      </w:pPr>
      <w:r>
        <w:t>REPUBLIKA HRVATSKA</w:t>
      </w:r>
    </w:p>
    <w:p w:rsidR="006142ED" w:rsidRDefault="006142ED" w:rsidP="006142ED">
      <w:pPr>
        <w:jc w:val="both"/>
      </w:pPr>
      <w:r>
        <w:t>PRIMORSKO-GORANSKA ŽUPANIJA</w:t>
      </w:r>
    </w:p>
    <w:tbl>
      <w:tblPr>
        <w:tblpPr w:leftFromText="180" w:rightFromText="180" w:vertAnchor="text" w:horzAnchor="margin" w:tblpY="180"/>
        <w:tblW w:w="0" w:type="auto"/>
        <w:tblLook w:val="04A0"/>
      </w:tblPr>
      <w:tblGrid>
        <w:gridCol w:w="786"/>
        <w:gridCol w:w="1957"/>
      </w:tblGrid>
      <w:tr w:rsidR="006142ED" w:rsidTr="006142ED">
        <w:trPr>
          <w:trHeight w:val="750"/>
        </w:trPr>
        <w:tc>
          <w:tcPr>
            <w:tcW w:w="0" w:type="auto"/>
            <w:hideMark/>
          </w:tcPr>
          <w:p w:rsidR="006142ED" w:rsidRDefault="006142ED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noProof/>
                <w:kern w:val="0"/>
                <w:lang w:eastAsia="hr-HR" w:bidi="ar-SA"/>
              </w:rPr>
              <w:drawing>
                <wp:inline distT="0" distB="0" distL="0" distR="0">
                  <wp:extent cx="352425" cy="4476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142ED" w:rsidRDefault="006142ED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OPĆINA LOPAR</w:t>
            </w:r>
          </w:p>
          <w:p w:rsidR="006142ED" w:rsidRDefault="00675EDC">
            <w:pPr>
              <w:widowControl/>
              <w:suppressAutoHyphens w:val="0"/>
              <w:spacing w:line="276" w:lineRule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Općinski načelnik</w:t>
            </w:r>
          </w:p>
        </w:tc>
      </w:tr>
    </w:tbl>
    <w:p w:rsidR="006142ED" w:rsidRDefault="006142ED" w:rsidP="006142ED">
      <w:pPr>
        <w:jc w:val="both"/>
        <w:rPr>
          <w:b/>
        </w:rPr>
      </w:pPr>
      <w:r>
        <w:rPr>
          <w:b/>
        </w:rPr>
        <w:tab/>
      </w:r>
    </w:p>
    <w:p w:rsidR="006142ED" w:rsidRDefault="006142ED" w:rsidP="006142ED">
      <w:pPr>
        <w:jc w:val="both"/>
        <w:rPr>
          <w:b/>
        </w:rPr>
      </w:pPr>
    </w:p>
    <w:p w:rsidR="006142ED" w:rsidRDefault="006142ED" w:rsidP="006142ED">
      <w:pPr>
        <w:jc w:val="both"/>
      </w:pPr>
    </w:p>
    <w:p w:rsidR="006142ED" w:rsidRDefault="006142ED" w:rsidP="006142ED">
      <w:pPr>
        <w:jc w:val="both"/>
      </w:pPr>
    </w:p>
    <w:p w:rsidR="006142ED" w:rsidRDefault="006142ED" w:rsidP="006142ED">
      <w:pPr>
        <w:jc w:val="both"/>
      </w:pPr>
      <w:r>
        <w:t xml:space="preserve">KLASA: </w:t>
      </w:r>
      <w:r w:rsidR="0087185C">
        <w:t>0</w:t>
      </w:r>
      <w:r w:rsidR="00816975">
        <w:t>24</w:t>
      </w:r>
      <w:r w:rsidR="0087185C">
        <w:t>-0</w:t>
      </w:r>
      <w:r w:rsidR="009C1C52">
        <w:t>3</w:t>
      </w:r>
      <w:r w:rsidR="00470F61">
        <w:t>/</w:t>
      </w:r>
      <w:r w:rsidR="00675EDC">
        <w:t>2</w:t>
      </w:r>
      <w:r w:rsidR="0029584C">
        <w:t>6</w:t>
      </w:r>
      <w:r w:rsidR="00470F61">
        <w:t>-01/</w:t>
      </w:r>
      <w:r w:rsidR="0024711F" w:rsidRPr="00BA2972">
        <w:rPr>
          <w:highlight w:val="lightGray"/>
        </w:rPr>
        <w:t>8</w:t>
      </w:r>
    </w:p>
    <w:p w:rsidR="006142ED" w:rsidRDefault="006142ED" w:rsidP="006142ED">
      <w:pPr>
        <w:jc w:val="both"/>
      </w:pPr>
      <w:r>
        <w:t>URBROJ: 21</w:t>
      </w:r>
      <w:r w:rsidR="00816975">
        <w:t>70</w:t>
      </w:r>
      <w:r w:rsidR="00470F61">
        <w:t>-</w:t>
      </w:r>
      <w:r w:rsidR="00816975">
        <w:t>24-03-2</w:t>
      </w:r>
      <w:r w:rsidR="0029584C">
        <w:t>6</w:t>
      </w:r>
      <w:r w:rsidR="00816975">
        <w:t>-</w:t>
      </w:r>
      <w:r w:rsidR="009C1C52">
        <w:t>1</w:t>
      </w:r>
    </w:p>
    <w:p w:rsidR="006142ED" w:rsidRDefault="006142ED" w:rsidP="006142ED">
      <w:pPr>
        <w:jc w:val="both"/>
        <w:rPr>
          <w:rStyle w:val="Emphasis"/>
          <w:i w:val="0"/>
          <w:iCs w:val="0"/>
        </w:rPr>
      </w:pPr>
      <w:r>
        <w:t>Lopar,</w:t>
      </w:r>
      <w:r w:rsidR="002C4979">
        <w:t xml:space="preserve"> </w:t>
      </w:r>
      <w:r w:rsidR="008817BC" w:rsidRPr="00BA2972">
        <w:rPr>
          <w:highlight w:val="lightGray"/>
        </w:rPr>
        <w:t>1</w:t>
      </w:r>
      <w:r w:rsidR="0029584C" w:rsidRPr="00BA2972">
        <w:rPr>
          <w:highlight w:val="lightGray"/>
        </w:rPr>
        <w:t>1</w:t>
      </w:r>
      <w:r w:rsidR="00301638" w:rsidRPr="00BA2972">
        <w:rPr>
          <w:highlight w:val="lightGray"/>
        </w:rPr>
        <w:t>.</w:t>
      </w:r>
      <w:r w:rsidR="002C4979" w:rsidRPr="00BA2972">
        <w:rPr>
          <w:highlight w:val="lightGray"/>
        </w:rPr>
        <w:t xml:space="preserve"> </w:t>
      </w:r>
      <w:r w:rsidR="005F27DA" w:rsidRPr="00BA2972">
        <w:rPr>
          <w:highlight w:val="lightGray"/>
        </w:rPr>
        <w:t xml:space="preserve">ožujka </w:t>
      </w:r>
      <w:r w:rsidRPr="00BA2972">
        <w:rPr>
          <w:highlight w:val="lightGray"/>
        </w:rPr>
        <w:t>20</w:t>
      </w:r>
      <w:r w:rsidR="00675EDC" w:rsidRPr="00BA2972">
        <w:rPr>
          <w:highlight w:val="lightGray"/>
        </w:rPr>
        <w:t>2</w:t>
      </w:r>
      <w:r w:rsidR="0029584C" w:rsidRPr="00BA2972">
        <w:rPr>
          <w:highlight w:val="lightGray"/>
        </w:rPr>
        <w:t>6</w:t>
      </w:r>
      <w:r w:rsidRPr="00BA2972">
        <w:rPr>
          <w:highlight w:val="lightGray"/>
        </w:rPr>
        <w:t>.</w:t>
      </w:r>
      <w:r w:rsidR="00AD1393">
        <w:t>godine</w:t>
      </w:r>
    </w:p>
    <w:p w:rsidR="00FD6C72" w:rsidRDefault="00FD6C72" w:rsidP="006142ED">
      <w:pPr>
        <w:rPr>
          <w:bCs/>
        </w:rPr>
      </w:pPr>
    </w:p>
    <w:p w:rsidR="00781B4D" w:rsidRDefault="00781B4D" w:rsidP="006142ED">
      <w:pPr>
        <w:rPr>
          <w:bCs/>
        </w:rPr>
      </w:pPr>
    </w:p>
    <w:p w:rsidR="00B42DBD" w:rsidRPr="005B3B3C" w:rsidRDefault="00781B4D" w:rsidP="005B3B3C">
      <w:pPr>
        <w:spacing w:line="276" w:lineRule="auto"/>
        <w:ind w:firstLine="708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bCs/>
        </w:rPr>
        <w:t>Općinski načelnik Općine Lopar</w:t>
      </w:r>
      <w:r w:rsidR="005B3B3C">
        <w:rPr>
          <w:bCs/>
        </w:rPr>
        <w:t>,</w:t>
      </w:r>
      <w:r>
        <w:rPr>
          <w:bCs/>
        </w:rPr>
        <w:t xml:space="preserve"> na temelju članka 45. Statuta Općine Lopar (</w:t>
      </w:r>
      <w:r w:rsidR="00816975">
        <w:rPr>
          <w:bCs/>
        </w:rPr>
        <w:t>„</w:t>
      </w:r>
      <w:r>
        <w:rPr>
          <w:bCs/>
        </w:rPr>
        <w:t>Službene novine Primorsko-goranske žup</w:t>
      </w:r>
      <w:r w:rsidR="00A3549E">
        <w:rPr>
          <w:bCs/>
        </w:rPr>
        <w:t>a</w:t>
      </w:r>
      <w:r>
        <w:rPr>
          <w:bCs/>
        </w:rPr>
        <w:t>nije“ broj</w:t>
      </w:r>
      <w:r w:rsidR="00BA2972">
        <w:rPr>
          <w:bCs/>
        </w:rPr>
        <w:t xml:space="preserve"> </w:t>
      </w:r>
      <w:r w:rsidR="00B644E9">
        <w:rPr>
          <w:bCs/>
        </w:rPr>
        <w:t>22/24</w:t>
      </w:r>
      <w:r>
        <w:rPr>
          <w:bCs/>
        </w:rPr>
        <w:t>), a u svezi sa člankom</w:t>
      </w:r>
      <w:r w:rsidR="00021D01">
        <w:rPr>
          <w:bCs/>
        </w:rPr>
        <w:t xml:space="preserve"> </w:t>
      </w:r>
      <w:r w:rsidR="00EB0DCB">
        <w:rPr>
          <w:rFonts w:eastAsia="Times New Roman" w:cs="Times New Roman"/>
          <w:kern w:val="0"/>
          <w:lang w:eastAsia="hr-HR" w:bidi="ar-SA"/>
        </w:rPr>
        <w:t xml:space="preserve">12. i 14. </w:t>
      </w:r>
      <w:r w:rsidR="00B42DBD" w:rsidRPr="00B42DBD">
        <w:rPr>
          <w:rFonts w:eastAsia="Times New Roman" w:cs="Times New Roman"/>
          <w:kern w:val="0"/>
          <w:lang w:eastAsia="hr-HR" w:bidi="ar-SA"/>
        </w:rPr>
        <w:t>Zakona o ugostiteljskoj djelatnosti («Narodne novine» broj 85/15, 121/16, 99/18, 25/19, 98/19, 32/20, 42/20</w:t>
      </w:r>
      <w:r w:rsidR="0029584C">
        <w:rPr>
          <w:rFonts w:eastAsia="Times New Roman" w:cs="Times New Roman"/>
          <w:kern w:val="0"/>
          <w:lang w:eastAsia="hr-HR" w:bidi="ar-SA"/>
        </w:rPr>
        <w:t xml:space="preserve">, </w:t>
      </w:r>
      <w:r w:rsidR="00B42DBD" w:rsidRPr="00B42DBD">
        <w:rPr>
          <w:rFonts w:eastAsia="Times New Roman" w:cs="Times New Roman"/>
          <w:kern w:val="0"/>
          <w:lang w:eastAsia="hr-HR" w:bidi="ar-SA"/>
        </w:rPr>
        <w:t>126/21</w:t>
      </w:r>
      <w:r w:rsidR="0029584C">
        <w:rPr>
          <w:rFonts w:eastAsia="Times New Roman" w:cs="Times New Roman"/>
          <w:kern w:val="0"/>
          <w:lang w:eastAsia="hr-HR" w:bidi="ar-SA"/>
        </w:rPr>
        <w:t xml:space="preserve"> i 152/24</w:t>
      </w:r>
      <w:r w:rsidR="00BA2972">
        <w:rPr>
          <w:rFonts w:eastAsia="Times New Roman" w:cs="Times New Roman"/>
          <w:kern w:val="0"/>
          <w:lang w:eastAsia="hr-HR" w:bidi="ar-SA"/>
        </w:rPr>
        <w:t>) te</w:t>
      </w:r>
      <w:r w:rsidR="00B42DBD" w:rsidRPr="00B42DBD">
        <w:rPr>
          <w:rFonts w:eastAsia="Times New Roman" w:cs="Times New Roman"/>
          <w:kern w:val="0"/>
          <w:lang w:eastAsia="hr-HR" w:bidi="ar-SA"/>
        </w:rPr>
        <w:t xml:space="preserve"> članka 2. stavka 6.</w:t>
      </w:r>
      <w:r w:rsidR="00595F20">
        <w:rPr>
          <w:rFonts w:eastAsia="Times New Roman" w:cs="Times New Roman"/>
          <w:kern w:val="0"/>
          <w:lang w:eastAsia="hr-HR" w:bidi="ar-SA"/>
        </w:rPr>
        <w:t xml:space="preserve"> i članka 6.</w:t>
      </w:r>
      <w:r w:rsidR="00B42DBD" w:rsidRPr="00B42DBD">
        <w:rPr>
          <w:rFonts w:eastAsia="Times New Roman" w:cs="Times New Roman"/>
          <w:kern w:val="0"/>
          <w:lang w:eastAsia="hr-HR" w:bidi="ar-SA"/>
        </w:rPr>
        <w:t xml:space="preserve"> Odluke o ugostiteljskoj djelatnosti («Službene novine Primorsko-goranske županije» br. 34/07, 27/12, 30/12</w:t>
      </w:r>
      <w:r w:rsidR="00021D01">
        <w:rPr>
          <w:rFonts w:eastAsia="Times New Roman" w:cs="Times New Roman"/>
          <w:kern w:val="0"/>
          <w:lang w:eastAsia="hr-HR" w:bidi="ar-SA"/>
        </w:rPr>
        <w:t>) d</w:t>
      </w:r>
      <w:r w:rsidR="00B42DBD" w:rsidRPr="00B42DBD">
        <w:rPr>
          <w:rFonts w:eastAsia="Times New Roman" w:cs="Times New Roman"/>
          <w:kern w:val="0"/>
          <w:lang w:eastAsia="hr-HR" w:bidi="ar-SA"/>
        </w:rPr>
        <w:t xml:space="preserve">onosi </w:t>
      </w:r>
    </w:p>
    <w:p w:rsidR="00A3549E" w:rsidRDefault="00A3549E" w:rsidP="006142ED">
      <w:pPr>
        <w:rPr>
          <w:bCs/>
        </w:rPr>
      </w:pPr>
    </w:p>
    <w:p w:rsidR="00A3549E" w:rsidRDefault="00A3549E" w:rsidP="006142ED">
      <w:pPr>
        <w:rPr>
          <w:bCs/>
        </w:rPr>
      </w:pPr>
    </w:p>
    <w:p w:rsidR="00A3549E" w:rsidRPr="00A3549E" w:rsidRDefault="00A3549E" w:rsidP="00A3549E">
      <w:pPr>
        <w:jc w:val="center"/>
        <w:rPr>
          <w:b/>
        </w:rPr>
      </w:pPr>
      <w:r w:rsidRPr="00A3549E">
        <w:rPr>
          <w:b/>
        </w:rPr>
        <w:t>ODLUK</w:t>
      </w:r>
      <w:r w:rsidR="005F27DA">
        <w:rPr>
          <w:b/>
        </w:rPr>
        <w:t>U</w:t>
      </w:r>
    </w:p>
    <w:p w:rsidR="00A3549E" w:rsidRDefault="00A3549E" w:rsidP="00A3549E">
      <w:pPr>
        <w:jc w:val="center"/>
        <w:rPr>
          <w:b/>
        </w:rPr>
      </w:pPr>
      <w:r w:rsidRPr="00A3549E">
        <w:rPr>
          <w:b/>
        </w:rPr>
        <w:t xml:space="preserve">o </w:t>
      </w:r>
      <w:r w:rsidR="00EB0DCB">
        <w:rPr>
          <w:b/>
        </w:rPr>
        <w:t xml:space="preserve">proglašenju javne manifestacije na području Općine Lopar </w:t>
      </w:r>
    </w:p>
    <w:p w:rsidR="00EB0DCB" w:rsidRPr="00A3549E" w:rsidRDefault="00EB0DCB" w:rsidP="00A3549E">
      <w:pPr>
        <w:jc w:val="center"/>
        <w:rPr>
          <w:b/>
        </w:rPr>
      </w:pPr>
      <w:r>
        <w:rPr>
          <w:b/>
        </w:rPr>
        <w:t>„</w:t>
      </w:r>
      <w:r w:rsidR="002E15DA">
        <w:rPr>
          <w:b/>
        </w:rPr>
        <w:t>Sezona kupanja i skulptura u pijesku</w:t>
      </w:r>
      <w:r>
        <w:rPr>
          <w:b/>
        </w:rPr>
        <w:t>“</w:t>
      </w:r>
    </w:p>
    <w:p w:rsidR="00A3549E" w:rsidRDefault="00A3549E" w:rsidP="00A3549E">
      <w:pPr>
        <w:jc w:val="center"/>
        <w:rPr>
          <w:bCs/>
        </w:rPr>
      </w:pPr>
    </w:p>
    <w:p w:rsidR="00A3549E" w:rsidRDefault="00A3549E" w:rsidP="00A3549E">
      <w:pPr>
        <w:jc w:val="center"/>
        <w:rPr>
          <w:bCs/>
        </w:rPr>
      </w:pPr>
    </w:p>
    <w:p w:rsidR="00A3549E" w:rsidRDefault="00EB0DCB" w:rsidP="00A3549E">
      <w:pPr>
        <w:jc w:val="center"/>
      </w:pPr>
      <w:r>
        <w:t>I.</w:t>
      </w:r>
    </w:p>
    <w:p w:rsidR="002E15DA" w:rsidRDefault="00EB0DCB" w:rsidP="002972C5">
      <w:pPr>
        <w:jc w:val="both"/>
      </w:pPr>
      <w:r>
        <w:t>U svrhu promidžbeno - turističkih aktivnosti</w:t>
      </w:r>
      <w:r w:rsidR="002C4979">
        <w:t>,</w:t>
      </w:r>
      <w:r>
        <w:t xml:space="preserve"> dani od </w:t>
      </w:r>
      <w:r w:rsidR="0024711F">
        <w:t>03</w:t>
      </w:r>
      <w:r>
        <w:t xml:space="preserve">. </w:t>
      </w:r>
      <w:r w:rsidR="0024711F">
        <w:t xml:space="preserve">svibnja </w:t>
      </w:r>
      <w:r>
        <w:t>do 2</w:t>
      </w:r>
      <w:r w:rsidR="0024711F">
        <w:t>6</w:t>
      </w:r>
      <w:r>
        <w:t>. rujna 202</w:t>
      </w:r>
      <w:r w:rsidR="0024711F">
        <w:t>6</w:t>
      </w:r>
      <w:r>
        <w:t>.godine proglašavaju se danima javne manifestacije</w:t>
      </w:r>
      <w:r w:rsidR="002E15DA">
        <w:t xml:space="preserve"> pod nazivom „Sezona kupanja i skulptura u pijesku“</w:t>
      </w:r>
      <w:r>
        <w:t xml:space="preserve"> na području Općine Lopar</w:t>
      </w:r>
      <w:r w:rsidR="002E15DA">
        <w:t>. Izvedba</w:t>
      </w:r>
      <w:r w:rsidR="002972C5">
        <w:t xml:space="preserve"> i promocija</w:t>
      </w:r>
      <w:r w:rsidR="002E15DA">
        <w:t xml:space="preserve"> skulptur</w:t>
      </w:r>
      <w:r w:rsidR="00AF35E7">
        <w:t>a</w:t>
      </w:r>
      <w:r w:rsidR="002E15DA">
        <w:t xml:space="preserve"> u pijesku (FSUP 202</w:t>
      </w:r>
      <w:r w:rsidR="0024711F">
        <w:t>6</w:t>
      </w:r>
      <w:r w:rsidR="002E15DA">
        <w:t xml:space="preserve">.) </w:t>
      </w:r>
      <w:r w:rsidR="002972C5">
        <w:t xml:space="preserve">kao središnjeg događaja manifestacije </w:t>
      </w:r>
      <w:r w:rsidR="002E15DA">
        <w:t xml:space="preserve">održati će se u periodu od </w:t>
      </w:r>
      <w:r w:rsidR="0024711F">
        <w:t>30</w:t>
      </w:r>
      <w:r w:rsidR="002E15DA">
        <w:t>.0</w:t>
      </w:r>
      <w:r w:rsidR="0024711F">
        <w:t>6.</w:t>
      </w:r>
      <w:r w:rsidR="002C4979">
        <w:t xml:space="preserve"> </w:t>
      </w:r>
      <w:r w:rsidR="002E15DA">
        <w:t>-</w:t>
      </w:r>
      <w:r w:rsidR="002C4979">
        <w:t xml:space="preserve"> </w:t>
      </w:r>
      <w:r w:rsidR="002E15DA">
        <w:t>0</w:t>
      </w:r>
      <w:r w:rsidR="0024711F">
        <w:t>3</w:t>
      </w:r>
      <w:r w:rsidR="002C4979">
        <w:t>.07.2026</w:t>
      </w:r>
      <w:r w:rsidR="002E15DA">
        <w:t>.</w:t>
      </w:r>
      <w:r w:rsidR="002C4979">
        <w:t xml:space="preserve"> </w:t>
      </w:r>
      <w:r w:rsidR="002E15DA">
        <w:t>godine</w:t>
      </w:r>
      <w:r w:rsidR="002972C5">
        <w:t>.</w:t>
      </w:r>
    </w:p>
    <w:p w:rsidR="00AF35E7" w:rsidRPr="00D505CC" w:rsidRDefault="00AF35E7" w:rsidP="00AF35E7">
      <w:pPr>
        <w:jc w:val="center"/>
      </w:pPr>
    </w:p>
    <w:p w:rsidR="00FD6C72" w:rsidRDefault="00D776C2" w:rsidP="00AF35E7">
      <w:pPr>
        <w:jc w:val="center"/>
      </w:pPr>
      <w:r>
        <w:t>II.</w:t>
      </w:r>
    </w:p>
    <w:p w:rsidR="00D776C2" w:rsidRDefault="00D776C2" w:rsidP="002972C5">
      <w:pPr>
        <w:jc w:val="both"/>
      </w:pPr>
      <w:r>
        <w:t xml:space="preserve">Ova odluka stupa na snagu danom donošenja, a objavit će se na mrežnim stranicama </w:t>
      </w:r>
    </w:p>
    <w:p w:rsidR="00D776C2" w:rsidRDefault="00D776C2" w:rsidP="002972C5">
      <w:pPr>
        <w:jc w:val="both"/>
      </w:pPr>
      <w:r>
        <w:t>Općine Lopar.</w:t>
      </w:r>
    </w:p>
    <w:p w:rsidR="00D776C2" w:rsidRDefault="00D776C2" w:rsidP="00D776C2">
      <w:pPr>
        <w:jc w:val="center"/>
      </w:pPr>
    </w:p>
    <w:p w:rsidR="00D776C2" w:rsidRDefault="00D776C2" w:rsidP="00D776C2">
      <w:pPr>
        <w:jc w:val="center"/>
      </w:pPr>
    </w:p>
    <w:p w:rsidR="00D776C2" w:rsidRDefault="00D776C2" w:rsidP="00D776C2">
      <w:pPr>
        <w:jc w:val="center"/>
      </w:pPr>
    </w:p>
    <w:p w:rsidR="00D776C2" w:rsidRDefault="00D776C2" w:rsidP="00D776C2">
      <w:pPr>
        <w:jc w:val="center"/>
      </w:pPr>
    </w:p>
    <w:p w:rsidR="00D776C2" w:rsidRDefault="00D776C2" w:rsidP="005B3B3C"/>
    <w:p w:rsidR="00D776C2" w:rsidRDefault="00D776C2" w:rsidP="00D776C2">
      <w:pPr>
        <w:jc w:val="center"/>
      </w:pPr>
    </w:p>
    <w:p w:rsidR="006142ED" w:rsidRDefault="00D776C2" w:rsidP="00D776C2">
      <w:pPr>
        <w:jc w:val="center"/>
      </w:pPr>
      <w:r>
        <w:t>OPĆINSKI NAČELNIK</w:t>
      </w:r>
    </w:p>
    <w:p w:rsidR="00FC03D5" w:rsidRPr="00D505CC" w:rsidRDefault="00A3549E" w:rsidP="00D776C2">
      <w:pPr>
        <w:jc w:val="center"/>
      </w:pPr>
      <w:r>
        <w:t>Zdenko Jakuc, dipl.ing.el.</w:t>
      </w:r>
    </w:p>
    <w:p w:rsidR="002E38FA" w:rsidRDefault="002E38FA" w:rsidP="00D776C2">
      <w:pPr>
        <w:jc w:val="center"/>
      </w:pPr>
    </w:p>
    <w:p w:rsidR="002E38FA" w:rsidRDefault="002E38FA" w:rsidP="006142ED"/>
    <w:p w:rsidR="00FD6C72" w:rsidRDefault="00FD6C72" w:rsidP="006142ED">
      <w:pPr>
        <w:rPr>
          <w:sz w:val="22"/>
          <w:szCs w:val="22"/>
        </w:rPr>
      </w:pPr>
    </w:p>
    <w:p w:rsidR="00EB0DCB" w:rsidRDefault="00EB0DCB" w:rsidP="00EB0DCB">
      <w:pPr>
        <w:rPr>
          <w:sz w:val="22"/>
          <w:szCs w:val="22"/>
        </w:rPr>
      </w:pPr>
    </w:p>
    <w:p w:rsidR="00EB0DCB" w:rsidRPr="00EB0DCB" w:rsidRDefault="00EB0DCB" w:rsidP="00EB0DCB">
      <w:pPr>
        <w:rPr>
          <w:sz w:val="22"/>
          <w:szCs w:val="22"/>
        </w:rPr>
      </w:pPr>
    </w:p>
    <w:sectPr w:rsidR="00EB0DCB" w:rsidRPr="00EB0DCB" w:rsidSect="00FC03D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D2204"/>
    <w:multiLevelType w:val="hybridMultilevel"/>
    <w:tmpl w:val="FB3240F8"/>
    <w:lvl w:ilvl="0" w:tplc="A1BACD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50DFC"/>
    <w:multiLevelType w:val="hybridMultilevel"/>
    <w:tmpl w:val="BD944E22"/>
    <w:lvl w:ilvl="0" w:tplc="C666E6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2ED"/>
    <w:rsid w:val="00021D01"/>
    <w:rsid w:val="000C5401"/>
    <w:rsid w:val="000E2BDA"/>
    <w:rsid w:val="0012499B"/>
    <w:rsid w:val="001716F9"/>
    <w:rsid w:val="001C4D84"/>
    <w:rsid w:val="0024711F"/>
    <w:rsid w:val="0029584C"/>
    <w:rsid w:val="002972C5"/>
    <w:rsid w:val="002A5CB6"/>
    <w:rsid w:val="002B6A37"/>
    <w:rsid w:val="002C4979"/>
    <w:rsid w:val="002E15DA"/>
    <w:rsid w:val="002E38FA"/>
    <w:rsid w:val="00301638"/>
    <w:rsid w:val="00313F7B"/>
    <w:rsid w:val="003478AE"/>
    <w:rsid w:val="00365E49"/>
    <w:rsid w:val="003E0C7D"/>
    <w:rsid w:val="004146C0"/>
    <w:rsid w:val="00470F61"/>
    <w:rsid w:val="004C028D"/>
    <w:rsid w:val="005852A4"/>
    <w:rsid w:val="00595F20"/>
    <w:rsid w:val="005B3B3C"/>
    <w:rsid w:val="005F27DA"/>
    <w:rsid w:val="006142ED"/>
    <w:rsid w:val="00675EDC"/>
    <w:rsid w:val="00682B5E"/>
    <w:rsid w:val="006D3EC8"/>
    <w:rsid w:val="006D71A0"/>
    <w:rsid w:val="00705706"/>
    <w:rsid w:val="00715374"/>
    <w:rsid w:val="00720944"/>
    <w:rsid w:val="00766886"/>
    <w:rsid w:val="00781B4D"/>
    <w:rsid w:val="00816975"/>
    <w:rsid w:val="00817AC3"/>
    <w:rsid w:val="00861C50"/>
    <w:rsid w:val="0087185C"/>
    <w:rsid w:val="00876027"/>
    <w:rsid w:val="008817BC"/>
    <w:rsid w:val="008D66B5"/>
    <w:rsid w:val="009559DC"/>
    <w:rsid w:val="009C0346"/>
    <w:rsid w:val="009C1C52"/>
    <w:rsid w:val="009C5766"/>
    <w:rsid w:val="00A3549E"/>
    <w:rsid w:val="00A35AFC"/>
    <w:rsid w:val="00A940DB"/>
    <w:rsid w:val="00AA00E8"/>
    <w:rsid w:val="00AD1393"/>
    <w:rsid w:val="00AF35E7"/>
    <w:rsid w:val="00B25DC7"/>
    <w:rsid w:val="00B3499F"/>
    <w:rsid w:val="00B42DBD"/>
    <w:rsid w:val="00B644E9"/>
    <w:rsid w:val="00BA1D09"/>
    <w:rsid w:val="00BA2972"/>
    <w:rsid w:val="00C278FE"/>
    <w:rsid w:val="00CD5980"/>
    <w:rsid w:val="00D26293"/>
    <w:rsid w:val="00D505CC"/>
    <w:rsid w:val="00D776C2"/>
    <w:rsid w:val="00DD6669"/>
    <w:rsid w:val="00E25F48"/>
    <w:rsid w:val="00E37815"/>
    <w:rsid w:val="00E765CC"/>
    <w:rsid w:val="00E87005"/>
    <w:rsid w:val="00EB0DCB"/>
    <w:rsid w:val="00EB11F7"/>
    <w:rsid w:val="00EC1ECD"/>
    <w:rsid w:val="00EC3AA3"/>
    <w:rsid w:val="00EF7295"/>
    <w:rsid w:val="00F01B41"/>
    <w:rsid w:val="00FB5286"/>
    <w:rsid w:val="00FC03D5"/>
    <w:rsid w:val="00FC32F0"/>
    <w:rsid w:val="00FD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142E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142ED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Emphasis">
    <w:name w:val="Emphasis"/>
    <w:basedOn w:val="DefaultParagraphFont"/>
    <w:qFormat/>
    <w:rsid w:val="006142ED"/>
    <w:rPr>
      <w:i/>
      <w:iCs/>
    </w:rPr>
  </w:style>
  <w:style w:type="paragraph" w:styleId="ListParagraph">
    <w:name w:val="List Paragraph"/>
    <w:basedOn w:val="Normal"/>
    <w:uiPriority w:val="34"/>
    <w:qFormat/>
    <w:rsid w:val="006142ED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6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6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EB0DC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styleId="Strong">
    <w:name w:val="Strong"/>
    <w:basedOn w:val="DefaultParagraphFont"/>
    <w:uiPriority w:val="22"/>
    <w:qFormat/>
    <w:rsid w:val="00EB0D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Lopar 10</dc:creator>
  <cp:lastModifiedBy>Manuela</cp:lastModifiedBy>
  <cp:revision>4</cp:revision>
  <cp:lastPrinted>2026-04-17T08:54:00Z</cp:lastPrinted>
  <dcterms:created xsi:type="dcterms:W3CDTF">2026-04-17T08:55:00Z</dcterms:created>
  <dcterms:modified xsi:type="dcterms:W3CDTF">2026-04-17T10:48:00Z</dcterms:modified>
</cp:coreProperties>
</file>