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CA7D7" w14:textId="09909464" w:rsidR="00495D94" w:rsidRPr="00495D94" w:rsidRDefault="00495D94" w:rsidP="00495D9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95D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hr-HR"/>
          <w14:ligatures w14:val="none"/>
        </w:rPr>
        <w:t xml:space="preserve">Na temelju članka 9. stavka 2. Zakona o plaćama u lokalnoj i područnoj (regionalnoj) samoupravi (»Narodne novine« broj 28/10 i 10/23), članka 45. Statuta Općine Lopar („Službene novine Primorsko-goranske županije“, broj 5/21, 33/22) općinski načelnik Općine Lopar dana </w:t>
      </w:r>
      <w:r w:rsidR="000639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hr-HR"/>
          <w14:ligatures w14:val="none"/>
        </w:rPr>
        <w:t>-------</w:t>
      </w:r>
      <w:r w:rsidRPr="00495D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hr-HR"/>
          <w14:ligatures w14:val="none"/>
        </w:rPr>
        <w:t xml:space="preserve"> 202</w:t>
      </w:r>
      <w:r w:rsidR="000639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hr-HR"/>
          <w14:ligatures w14:val="none"/>
        </w:rPr>
        <w:t>4</w:t>
      </w:r>
      <w:r w:rsidRPr="00495D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hr-HR"/>
          <w14:ligatures w14:val="none"/>
        </w:rPr>
        <w:t>. godine donosi</w:t>
      </w:r>
    </w:p>
    <w:p w14:paraId="2A5F9E73" w14:textId="77777777" w:rsidR="00495D94" w:rsidRPr="00495D94" w:rsidRDefault="00495D94" w:rsidP="00495D94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495D9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ODLUKU</w:t>
      </w:r>
    </w:p>
    <w:p w14:paraId="314E7639" w14:textId="77777777" w:rsidR="00495D94" w:rsidRPr="00495D94" w:rsidRDefault="00495D94" w:rsidP="00495D94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495D9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o osnovici za obračun plaće službenika i namještenika</w:t>
      </w:r>
    </w:p>
    <w:p w14:paraId="2A1A3762" w14:textId="77777777" w:rsidR="00495D94" w:rsidRPr="00495D94" w:rsidRDefault="00495D94" w:rsidP="00495D9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495D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Članak 1.</w:t>
      </w:r>
    </w:p>
    <w:p w14:paraId="4ACB79CD" w14:textId="77777777" w:rsidR="00495D94" w:rsidRPr="00495D94" w:rsidRDefault="00495D94" w:rsidP="00C45E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495D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Ovom Odlukom određuje se osnovica za obračun plaće službenika i namještenika u Općini Lopar.</w:t>
      </w:r>
    </w:p>
    <w:p w14:paraId="7B0C8715" w14:textId="77777777" w:rsidR="00495D94" w:rsidRPr="00495D94" w:rsidRDefault="00495D94" w:rsidP="00495D9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495D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Članak 2.</w:t>
      </w:r>
    </w:p>
    <w:p w14:paraId="2AA73A20" w14:textId="0E88CA51" w:rsidR="00495D94" w:rsidRPr="00495D94" w:rsidRDefault="00495D94" w:rsidP="00C45E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495D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Osnovica za obračun plaće službenika i namještenika u upravnim tijelima Općine Lopar iznosi =</w:t>
      </w:r>
      <w:r w:rsidR="00C45E4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Pr="00495D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645,00 EUR bruto, a primjenjivat će se za obračun plaće od dana stupanja na snagu ove Odluke.</w:t>
      </w:r>
    </w:p>
    <w:p w14:paraId="6C6D9D16" w14:textId="77777777" w:rsidR="00495D94" w:rsidRPr="00495D94" w:rsidRDefault="00495D94" w:rsidP="00495D9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495D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Članak 3.</w:t>
      </w:r>
    </w:p>
    <w:p w14:paraId="44304F6D" w14:textId="2A2EAE3C" w:rsidR="00495D94" w:rsidRPr="00495D94" w:rsidRDefault="00495D94" w:rsidP="00C45E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495D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Plaću službenika i namještenika čini umnožak </w:t>
      </w:r>
      <w:r w:rsidRPr="000639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koeficijenta</w:t>
      </w:r>
      <w:r w:rsidR="007B3A6C" w:rsidRPr="000639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složenosti poslova radnog mjesta na koje je službenik odnosno namještenik raspoređen </w:t>
      </w:r>
      <w:r w:rsidRPr="000639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i osnovice za obračun plaće, uvećan za 0,5% za svaku navršenu godinu radnog staža</w:t>
      </w:r>
      <w:r w:rsidR="007B3A6C" w:rsidRPr="000639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.</w:t>
      </w:r>
    </w:p>
    <w:p w14:paraId="0C63DAF3" w14:textId="77777777" w:rsidR="00495D94" w:rsidRPr="00495D94" w:rsidRDefault="00495D94" w:rsidP="00495D9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495D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Članak 4.</w:t>
      </w:r>
    </w:p>
    <w:p w14:paraId="6DD3414A" w14:textId="175711BF" w:rsidR="00495D94" w:rsidRPr="00495D94" w:rsidRDefault="00495D94" w:rsidP="00C45E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495D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Danom stupanja na snagu ove Odluke prestaje važiti Odluka o osnovici za obračun plaće službenika i namještenika („Službene novine Primorsko-goranske županije“, br. </w:t>
      </w:r>
      <w:r w:rsidR="007B3A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34/23)</w:t>
      </w:r>
    </w:p>
    <w:p w14:paraId="5C7CA9BE" w14:textId="77777777" w:rsidR="00495D94" w:rsidRPr="00495D94" w:rsidRDefault="00495D94" w:rsidP="00495D9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495D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Članak 5.</w:t>
      </w:r>
    </w:p>
    <w:p w14:paraId="3588D396" w14:textId="77777777" w:rsidR="00495D94" w:rsidRPr="00495D94" w:rsidRDefault="00495D94" w:rsidP="00C45E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495D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Ova odluka stupa na snagu osmog dana od dana objave u »Službenim novinama Primorsko-goranske županije«.</w:t>
      </w:r>
    </w:p>
    <w:p w14:paraId="5D29FB1B" w14:textId="001C3F56" w:rsidR="00495D94" w:rsidRPr="00495D94" w:rsidRDefault="00495D94" w:rsidP="007B3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r-HR"/>
          <w14:ligatures w14:val="none"/>
        </w:rPr>
      </w:pPr>
      <w:r w:rsidRPr="00495D94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r-HR"/>
          <w14:ligatures w14:val="none"/>
        </w:rPr>
        <w:t>KLASA: 024-01-2</w:t>
      </w:r>
      <w:r w:rsidR="007B3A6C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r-HR"/>
          <w14:ligatures w14:val="none"/>
        </w:rPr>
        <w:t>4</w:t>
      </w:r>
      <w:r w:rsidRPr="00495D94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r-HR"/>
          <w14:ligatures w14:val="none"/>
        </w:rPr>
        <w:t>-01-</w:t>
      </w:r>
    </w:p>
    <w:p w14:paraId="2E931DF1" w14:textId="67E0F4F4" w:rsidR="00495D94" w:rsidRPr="00495D94" w:rsidRDefault="00495D94" w:rsidP="007B3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r-HR"/>
          <w14:ligatures w14:val="none"/>
        </w:rPr>
      </w:pPr>
      <w:r w:rsidRPr="00495D94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r-HR"/>
          <w14:ligatures w14:val="none"/>
        </w:rPr>
        <w:t>URBROJ: 2170-24-02-2</w:t>
      </w:r>
      <w:r w:rsidR="007B3A6C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r-HR"/>
          <w14:ligatures w14:val="none"/>
        </w:rPr>
        <w:t>4</w:t>
      </w:r>
      <w:r w:rsidRPr="00495D94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r-HR"/>
          <w14:ligatures w14:val="none"/>
        </w:rPr>
        <w:t>-01</w:t>
      </w:r>
    </w:p>
    <w:p w14:paraId="5CF065F0" w14:textId="23E579EC" w:rsidR="00495D94" w:rsidRPr="00495D94" w:rsidRDefault="00495D94" w:rsidP="007B3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r-HR"/>
          <w14:ligatures w14:val="none"/>
        </w:rPr>
      </w:pPr>
      <w:r w:rsidRPr="00495D94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r-HR"/>
          <w14:ligatures w14:val="none"/>
        </w:rPr>
        <w:t xml:space="preserve">Lopar, </w:t>
      </w:r>
      <w:r w:rsidR="0015276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r-HR"/>
          <w14:ligatures w14:val="none"/>
        </w:rPr>
        <w:t>----</w:t>
      </w:r>
      <w:r w:rsidRPr="00495D94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r-HR"/>
          <w14:ligatures w14:val="none"/>
        </w:rPr>
        <w:t>202</w:t>
      </w:r>
      <w:r w:rsidR="007B3A6C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r-HR"/>
          <w14:ligatures w14:val="none"/>
        </w:rPr>
        <w:t>4</w:t>
      </w:r>
      <w:r w:rsidRPr="00495D94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r-HR"/>
          <w14:ligatures w14:val="none"/>
        </w:rPr>
        <w:t>.</w:t>
      </w:r>
    </w:p>
    <w:p w14:paraId="0D839BA8" w14:textId="77777777" w:rsidR="00495D94" w:rsidRPr="00495D94" w:rsidRDefault="00495D94" w:rsidP="00495D94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495D9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OPĆINSKI NAČELNIK</w:t>
      </w:r>
    </w:p>
    <w:p w14:paraId="0CF72BFD" w14:textId="77777777" w:rsidR="00495D94" w:rsidRPr="00495D94" w:rsidRDefault="00495D94" w:rsidP="00495D94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495D9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Zdenko </w:t>
      </w:r>
      <w:proofErr w:type="spellStart"/>
      <w:r w:rsidRPr="00495D9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Jakuc</w:t>
      </w:r>
      <w:proofErr w:type="spellEnd"/>
      <w:r w:rsidRPr="00495D9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495D9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dipl.ing.el</w:t>
      </w:r>
      <w:proofErr w:type="spellEnd"/>
      <w:r w:rsidRPr="00495D9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., v.r.</w:t>
      </w:r>
    </w:p>
    <w:p w14:paraId="121E54D0" w14:textId="77777777" w:rsidR="006438CB" w:rsidRDefault="006438CB"/>
    <w:sectPr w:rsidR="006438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D94"/>
    <w:rsid w:val="00063924"/>
    <w:rsid w:val="00152761"/>
    <w:rsid w:val="00495D94"/>
    <w:rsid w:val="006438CB"/>
    <w:rsid w:val="007B3A6C"/>
    <w:rsid w:val="00C4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B593B"/>
  <w15:chartTrackingRefBased/>
  <w15:docId w15:val="{56BF29CD-6018-4DCC-B0C6-5C9F2C62E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6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Lopar 10</dc:creator>
  <cp:keywords/>
  <dc:description/>
  <cp:lastModifiedBy>Općina Lopar 10</cp:lastModifiedBy>
  <cp:revision>3</cp:revision>
  <dcterms:created xsi:type="dcterms:W3CDTF">2024-02-07T12:05:00Z</dcterms:created>
  <dcterms:modified xsi:type="dcterms:W3CDTF">2024-03-20T06:50:00Z</dcterms:modified>
</cp:coreProperties>
</file>