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F599" w14:textId="3626F7B5" w:rsidR="00B97C7C" w:rsidRPr="00B97C7C" w:rsidRDefault="00B97C7C" w:rsidP="000B4B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Na temelju članka 6. stavka 2. Zakona o plaćama u lokalnoj i područnoj (regionalnoj) samoupravi („Narodne novine“ broj 28/10 i 10/23) i članka 19. Statuta Općine Lopar („Službene novine Primorsko-goranske županije“ broj 5/21, 33/22) na prijedlog općinskog načelnika, Općinsko Općine Lopar na sjednici održanoj dana ------- 2024. godine donosi</w:t>
      </w:r>
    </w:p>
    <w:p w14:paraId="26D5CF77" w14:textId="77777777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ODLUKU</w:t>
      </w:r>
    </w:p>
    <w:p w14:paraId="7384DCBF" w14:textId="77777777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 naknadi za rad i drugim pravima općinskog</w:t>
      </w:r>
      <w:r w:rsidRPr="00B97C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br/>
        <w:t>načelnika i zamjenika općinskog načelnika koji dužnost obnašaju bez zasnivanja radnog odnosa</w:t>
      </w:r>
    </w:p>
    <w:p w14:paraId="4B158765" w14:textId="77777777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13F7F8D9" w14:textId="77777777" w:rsidR="00B97C7C" w:rsidRPr="00B97C7C" w:rsidRDefault="00B97C7C" w:rsidP="000B4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Ovom Odlukom određuju se visina naknade za rad općinskog načelnika i zamjenika općinskog načelnika (u nastavku teksta: dužnosnici) koji dužnost obnašaju bez zasnivanja radnog odnosa te druga prava za vrijeme obnašanja dužnosti.</w:t>
      </w:r>
    </w:p>
    <w:p w14:paraId="2B12576D" w14:textId="77777777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79B0CC15" w14:textId="3A1CFE01" w:rsidR="00B97C7C" w:rsidRPr="00B97C7C" w:rsidRDefault="00B97C7C" w:rsidP="000B4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 vrijeme obnašanja dužnosti bez zasnivanja radnog odnosa dužnosnici imaju pravo na mjesečnu naknadu za rad u bruto iznosu u visini od </w:t>
      </w:r>
      <w:r w:rsidR="000B4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50%</w:t>
      </w: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umnoška koeficijenta za obračun plaće odgovarajućeg dužnosnika koji dužnost obavlja profesionalno i osnovice za obračun plaće.</w:t>
      </w:r>
    </w:p>
    <w:p w14:paraId="0E923984" w14:textId="77777777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1AB54869" w14:textId="3985DECA" w:rsidR="00B97C7C" w:rsidRPr="00B97C7C" w:rsidRDefault="00B97C7C" w:rsidP="000B4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Dužnosnik koji dužnost obnaša bez zasnivanja radnog odnosa ima pravo na naknadu stvarnih materijalnih troškova nastalih u vezi s obnašanjem dužnosti, i to dnevnice, putnih troškova i troškova noćenja na službenom putovanju u visini koja je propisana aktima koji se primjenjuju na službenike i namještenike u </w:t>
      </w:r>
      <w:r w:rsidR="000B4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upravnim tijelima Općine Lopar</w:t>
      </w: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7A79440" w14:textId="77777777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32EF2641" w14:textId="0091A60F" w:rsidR="00B97C7C" w:rsidRPr="00B97C7C" w:rsidRDefault="00B97C7C" w:rsidP="000B4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 vrijeme obnašanja dužnosti bez zasnivanja radnog odnosa dužnosnici imaju pravo na korištenje službenog automobila, službenog mobilnog uređaja u vlasništvu Općine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Lopar</w:t>
      </w: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za službene potrebe.</w:t>
      </w:r>
    </w:p>
    <w:p w14:paraId="1B9B5EA3" w14:textId="77777777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328A5095" w14:textId="3AD73488" w:rsidR="00B97C7C" w:rsidRPr="00B97C7C" w:rsidRDefault="00B97C7C" w:rsidP="000B4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(1) Pojedinačna rješenja o visini naknade dužnosnika utvrđene ovom Odlukom donosi pročelnik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Upravnog odjela za investicije, prostorno planiranje i društvene djelatnosti</w:t>
      </w: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F4234E6" w14:textId="77777777" w:rsidR="00B97C7C" w:rsidRPr="00B97C7C" w:rsidRDefault="00B97C7C" w:rsidP="000B4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(2) Protiv rješenja iz stavka 1. ovog članka žalba nije dopuštena, ali se može pokrenuti upravni spor u roku od 30 dana od dana dostave rješenja.</w:t>
      </w:r>
    </w:p>
    <w:p w14:paraId="29F4546A" w14:textId="77777777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6.</w:t>
      </w:r>
    </w:p>
    <w:p w14:paraId="1D573FE6" w14:textId="5FC0C239" w:rsidR="00B97C7C" w:rsidRDefault="00B97C7C" w:rsidP="000B4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Sredstva za isplatu plaća i naknada određenih ovom Odlukom osiguravaju se u Proračunu </w:t>
      </w:r>
      <w:r w:rsidR="000B4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 Lopar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6694B2D6" w14:textId="77777777" w:rsidR="00917D4B" w:rsidRPr="00B97C7C" w:rsidRDefault="00917D4B" w:rsidP="000B4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4B8241F" w14:textId="32F3C09E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Članak </w:t>
      </w:r>
      <w:r w:rsidR="000B4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7</w:t>
      </w: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74E9A4C" w14:textId="77777777" w:rsidR="00B97C7C" w:rsidRPr="00B97C7C" w:rsidRDefault="00B97C7C" w:rsidP="000B4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Ova Odluka stupa na snagu osmi dan od dana objave u „Službenim novinama Primorsko-goranske županije.</w:t>
      </w:r>
    </w:p>
    <w:p w14:paraId="3D8211B4" w14:textId="5830C6C3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41EDF3CB" w14:textId="47991E6B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URBROJ: </w:t>
      </w:r>
    </w:p>
    <w:p w14:paraId="60AE7E92" w14:textId="3558DDFB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OPĆINSKO VIJEĆE OPĆINE </w:t>
      </w:r>
      <w:r w:rsidR="000B4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LOPAR</w:t>
      </w:r>
    </w:p>
    <w:p w14:paraId="213AA05A" w14:textId="77777777" w:rsidR="00B97C7C" w:rsidRPr="00B97C7C" w:rsidRDefault="00B97C7C" w:rsidP="00B97C7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B97C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PREDSJEDNIK</w:t>
      </w:r>
    </w:p>
    <w:p w14:paraId="61265317" w14:textId="621E831F" w:rsidR="00B97C7C" w:rsidRPr="00B97C7C" w:rsidRDefault="000B4BAF" w:rsidP="00B97C7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Damir Paparić</w:t>
      </w:r>
      <w:r w:rsidR="00B97C7C" w:rsidRPr="00B97C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, v.r.</w:t>
      </w:r>
    </w:p>
    <w:p w14:paraId="30D1114A" w14:textId="77777777" w:rsidR="006438CB" w:rsidRDefault="006438CB"/>
    <w:sectPr w:rsidR="0064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7C"/>
    <w:rsid w:val="000374EC"/>
    <w:rsid w:val="000B4BAF"/>
    <w:rsid w:val="001432F5"/>
    <w:rsid w:val="006438CB"/>
    <w:rsid w:val="00917D4B"/>
    <w:rsid w:val="00B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C3DA"/>
  <w15:chartTrackingRefBased/>
  <w15:docId w15:val="{A14F0855-C15F-49BB-9223-D989B595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Lopar 10</dc:creator>
  <cp:keywords/>
  <dc:description/>
  <cp:lastModifiedBy>Općina Lopar 10</cp:lastModifiedBy>
  <cp:revision>3</cp:revision>
  <dcterms:created xsi:type="dcterms:W3CDTF">2024-02-07T11:17:00Z</dcterms:created>
  <dcterms:modified xsi:type="dcterms:W3CDTF">2024-03-19T07:50:00Z</dcterms:modified>
</cp:coreProperties>
</file>