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7" w:rsidRPr="000515DF" w:rsidRDefault="00A91F07" w:rsidP="00A91F07">
      <w:pPr>
        <w:tabs>
          <w:tab w:val="left" w:pos="5420"/>
        </w:tabs>
        <w:rPr>
          <w:rFonts w:ascii="Times New Roman" w:hAnsi="Times New Roman"/>
          <w:noProof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Pr="000515DF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0515D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REPUBLIKA HRVATSKA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SISAČKO-MOSLAVAČKA ŽUPANIJA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 xml:space="preserve">O P Ć I N A  L E K E N I K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OPĆINSKI NAČELNIK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noProof/>
        </w:rPr>
      </w:pP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  <w:t xml:space="preserve">        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D8376B">
        <w:rPr>
          <w:rFonts w:ascii="Times New Roman" w:eastAsia="Times New Roman" w:hAnsi="Times New Roman"/>
          <w:sz w:val="24"/>
          <w:szCs w:val="24"/>
        </w:rPr>
        <w:t>120-01/23-01/03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URBROJ:</w:t>
      </w:r>
      <w:r w:rsidR="00D8376B">
        <w:rPr>
          <w:rFonts w:ascii="Times New Roman" w:eastAsia="Times New Roman" w:hAnsi="Times New Roman"/>
          <w:sz w:val="24"/>
          <w:szCs w:val="24"/>
        </w:rPr>
        <w:t>2176/12-02-23-01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Lekenik, 0</w:t>
      </w:r>
      <w:r w:rsidR="006D3274">
        <w:rPr>
          <w:rFonts w:ascii="Times New Roman" w:eastAsia="Times New Roman" w:hAnsi="Times New Roman"/>
          <w:sz w:val="24"/>
          <w:szCs w:val="24"/>
        </w:rPr>
        <w:t>2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. </w:t>
      </w:r>
      <w:r w:rsidR="006D3274">
        <w:rPr>
          <w:rFonts w:ascii="Times New Roman" w:eastAsia="Times New Roman" w:hAnsi="Times New Roman"/>
          <w:sz w:val="24"/>
          <w:szCs w:val="24"/>
        </w:rPr>
        <w:t>ožujka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 2023.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  <w:t xml:space="preserve">                   </w:t>
      </w: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bCs/>
          <w:snapToGrid w:val="0"/>
          <w:szCs w:val="24"/>
          <w:u w:val="single"/>
          <w:lang w:val="hr-HR"/>
        </w:rPr>
      </w:pPr>
    </w:p>
    <w:p w:rsidR="002D1FBD" w:rsidRDefault="00A91F07" w:rsidP="002D1FBD">
      <w:pPr>
        <w:pStyle w:val="Bezproreda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eastAsia="Tahoma" w:hAnsi="Times New Roman"/>
          <w:bCs/>
          <w:snapToGrid w:val="0"/>
          <w:szCs w:val="24"/>
          <w:lang w:val="hr-HR"/>
        </w:rPr>
        <w:t>PREDMET</w:t>
      </w:r>
      <w:r w:rsidRPr="0066057B">
        <w:rPr>
          <w:rFonts w:ascii="Times New Roman" w:eastAsia="Tahoma" w:hAnsi="Times New Roman"/>
          <w:b/>
          <w:bCs/>
          <w:snapToGrid w:val="0"/>
          <w:szCs w:val="24"/>
          <w:lang w:val="hr-HR"/>
        </w:rPr>
        <w:t>:</w:t>
      </w:r>
      <w:r w:rsidRPr="000515DF">
        <w:rPr>
          <w:rFonts w:ascii="Times New Roman" w:eastAsia="Tahoma" w:hAnsi="Times New Roman"/>
          <w:b/>
          <w:bCs/>
          <w:snapToGrid w:val="0"/>
          <w:szCs w:val="24"/>
          <w:lang w:val="hr-HR"/>
        </w:rPr>
        <w:t xml:space="preserve">  Prijedlog  </w:t>
      </w:r>
      <w:r w:rsidRPr="000515DF">
        <w:rPr>
          <w:rFonts w:ascii="Times New Roman" w:hAnsi="Times New Roman"/>
          <w:b/>
          <w:szCs w:val="24"/>
          <w:lang w:val="hr-HR"/>
        </w:rPr>
        <w:t>O</w:t>
      </w:r>
      <w:r w:rsidR="00D8376B">
        <w:rPr>
          <w:rFonts w:ascii="Times New Roman" w:hAnsi="Times New Roman"/>
          <w:b/>
          <w:szCs w:val="24"/>
          <w:lang w:val="hr-HR"/>
        </w:rPr>
        <w:t>dluke</w:t>
      </w:r>
      <w:r w:rsidRPr="000515DF">
        <w:rPr>
          <w:rFonts w:ascii="Times New Roman" w:hAnsi="Times New Roman"/>
          <w:b/>
          <w:szCs w:val="24"/>
          <w:lang w:val="hr-HR"/>
        </w:rPr>
        <w:t xml:space="preserve"> </w:t>
      </w:r>
      <w:r w:rsidR="002D1FBD" w:rsidRPr="002D1FBD">
        <w:rPr>
          <w:rFonts w:ascii="Times New Roman" w:hAnsi="Times New Roman"/>
          <w:b/>
          <w:szCs w:val="24"/>
          <w:lang w:val="hr-HR"/>
        </w:rPr>
        <w:t>o koeficijentima za obračun plaća službenika u</w:t>
      </w:r>
    </w:p>
    <w:p w:rsidR="00A91F07" w:rsidRDefault="002D1FBD" w:rsidP="002D1FBD">
      <w:pPr>
        <w:pStyle w:val="Bezproreda"/>
        <w:rPr>
          <w:rFonts w:ascii="Times New Roman" w:hAnsi="Times New Roman"/>
          <w:b/>
          <w:spacing w:val="-2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</w:t>
      </w:r>
      <w:r w:rsidRPr="002D1FBD">
        <w:rPr>
          <w:rFonts w:ascii="Times New Roman" w:hAnsi="Times New Roman"/>
          <w:b/>
          <w:szCs w:val="24"/>
          <w:lang w:val="hr-HR"/>
        </w:rPr>
        <w:t xml:space="preserve"> Jedinstvenom upravnom odjelu Općine Lekenik</w:t>
      </w:r>
      <w:r w:rsidR="00A91F07" w:rsidRPr="000515DF">
        <w:rPr>
          <w:rFonts w:ascii="Times New Roman" w:hAnsi="Times New Roman"/>
          <w:b/>
          <w:spacing w:val="-2"/>
          <w:szCs w:val="24"/>
          <w:lang w:val="hr-HR"/>
        </w:rPr>
        <w:t>,</w:t>
      </w:r>
    </w:p>
    <w:p w:rsidR="00A91F07" w:rsidRPr="005A5A10" w:rsidRDefault="00A91F07" w:rsidP="00B132B8">
      <w:pPr>
        <w:pStyle w:val="Bezproreda"/>
        <w:ind w:left="708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pacing w:val="-2"/>
          <w:szCs w:val="24"/>
          <w:lang w:val="hr-HR"/>
        </w:rPr>
        <w:t xml:space="preserve">  </w:t>
      </w:r>
      <w:r w:rsidRPr="000515DF">
        <w:rPr>
          <w:rFonts w:ascii="Times New Roman" w:hAnsi="Times New Roman"/>
          <w:b/>
          <w:spacing w:val="-2"/>
          <w:szCs w:val="24"/>
          <w:lang w:val="hr-HR"/>
        </w:rPr>
        <w:t xml:space="preserve"> </w:t>
      </w:r>
      <w:r w:rsidR="00B132B8">
        <w:rPr>
          <w:rFonts w:ascii="Times New Roman" w:hAnsi="Times New Roman"/>
          <w:b/>
          <w:spacing w:val="-2"/>
          <w:szCs w:val="24"/>
          <w:lang w:val="hr-HR"/>
        </w:rPr>
        <w:t xml:space="preserve">      -  </w:t>
      </w:r>
      <w:r w:rsidRPr="005A5A10">
        <w:rPr>
          <w:rFonts w:ascii="Times New Roman" w:hAnsi="Times New Roman"/>
          <w:spacing w:val="-2"/>
          <w:szCs w:val="24"/>
          <w:lang w:val="hr-HR"/>
        </w:rPr>
        <w:t>dostavlja se</w:t>
      </w:r>
      <w:r w:rsidR="00B132B8">
        <w:rPr>
          <w:rFonts w:ascii="Times New Roman" w:hAnsi="Times New Roman"/>
          <w:spacing w:val="-2"/>
          <w:szCs w:val="24"/>
          <w:lang w:val="hr-HR"/>
        </w:rPr>
        <w:t xml:space="preserve"> na usvajanje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OBRAZLOŽENJE: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 xml:space="preserve">PRAVNI TEMELJ: </w:t>
      </w:r>
    </w:p>
    <w:p w:rsidR="00A91F07" w:rsidRDefault="00A91F07" w:rsidP="00B1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</w:rPr>
        <w:t xml:space="preserve">Sadržan je u odredbama </w:t>
      </w:r>
      <w:r w:rsidR="002D1FBD">
        <w:rPr>
          <w:rFonts w:ascii="Times New Roman" w:hAnsi="Times New Roman"/>
          <w:sz w:val="24"/>
          <w:szCs w:val="24"/>
        </w:rPr>
        <w:t xml:space="preserve">članka </w:t>
      </w:r>
      <w:r w:rsidR="002D1FBD" w:rsidRPr="002D1FBD">
        <w:rPr>
          <w:rFonts w:ascii="Times New Roman" w:hAnsi="Times New Roman"/>
          <w:sz w:val="24"/>
          <w:szCs w:val="24"/>
        </w:rPr>
        <w:t>10. stavka 1. Zakona o plaćama u lokalnoj i područnoj (regionalnoj) samoupravi („Narodne novine“, broj 28/10 i 10/23) i članka 34. stavka 1. točke 28. Statuta Općine Lekenik („Službeni vjesnik“, broj 9/21)</w:t>
      </w:r>
      <w:r w:rsidR="002D1FBD">
        <w:rPr>
          <w:rFonts w:ascii="Times New Roman" w:hAnsi="Times New Roman"/>
          <w:sz w:val="24"/>
          <w:szCs w:val="24"/>
        </w:rPr>
        <w:t>.</w:t>
      </w:r>
    </w:p>
    <w:p w:rsidR="00B132B8" w:rsidRPr="000515DF" w:rsidRDefault="00B132B8" w:rsidP="00B132B8">
      <w:pPr>
        <w:spacing w:after="0" w:line="240" w:lineRule="auto"/>
        <w:jc w:val="both"/>
        <w:rPr>
          <w:rFonts w:ascii="Times New Roman" w:eastAsia="Tahoma" w:hAnsi="Times New Roman"/>
          <w:b/>
          <w:szCs w:val="24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NADLEŽNOST ZA DONOŠENJE</w:t>
      </w:r>
      <w:r w:rsidRPr="000515DF">
        <w:rPr>
          <w:rFonts w:ascii="Times New Roman" w:eastAsia="Tahoma" w:hAnsi="Times New Roman"/>
          <w:szCs w:val="24"/>
          <w:lang w:val="hr-HR"/>
        </w:rPr>
        <w:t>:  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szCs w:val="24"/>
          <w:lang w:val="hr-HR"/>
        </w:rPr>
      </w:pPr>
    </w:p>
    <w:p w:rsidR="00A91F07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PREDLAGATELJ:</w:t>
      </w:r>
      <w:r w:rsidRPr="000515DF">
        <w:rPr>
          <w:rFonts w:ascii="Times New Roman" w:eastAsia="Tahoma" w:hAnsi="Times New Roman"/>
          <w:szCs w:val="24"/>
          <w:lang w:val="hr-HR"/>
        </w:rPr>
        <w:t xml:space="preserve">  OPĆINSKI NAČELNIK</w:t>
      </w:r>
    </w:p>
    <w:p w:rsidR="006D3274" w:rsidRDefault="006D3274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</w:p>
    <w:p w:rsidR="006D3274" w:rsidRPr="006D3274" w:rsidRDefault="006D3274" w:rsidP="006D3274">
      <w:pPr>
        <w:pStyle w:val="Bezproreda"/>
        <w:jc w:val="both"/>
        <w:rPr>
          <w:rFonts w:ascii="Times New Roman" w:eastAsia="Tahoma" w:hAnsi="Times New Roman"/>
          <w:szCs w:val="24"/>
          <w:lang w:val="hr-HR"/>
        </w:rPr>
      </w:pPr>
      <w:r w:rsidRPr="006D3274">
        <w:rPr>
          <w:rFonts w:ascii="Times New Roman" w:eastAsia="Tahoma" w:hAnsi="Times New Roman"/>
          <w:b/>
          <w:szCs w:val="24"/>
          <w:lang w:val="hr-HR"/>
        </w:rPr>
        <w:t xml:space="preserve">RADNA SKUPINA KOJA JE IZRADILA PRIJEDLOG ODLUKE: </w:t>
      </w:r>
      <w:r w:rsidRPr="006D3274">
        <w:rPr>
          <w:rFonts w:ascii="Times New Roman" w:eastAsia="Tahoma" w:hAnsi="Times New Roman"/>
          <w:szCs w:val="24"/>
          <w:lang w:val="hr-HR"/>
        </w:rPr>
        <w:t>Ivan Mužek, Pročelnik Jedinstvenog upravnog odjela</w:t>
      </w:r>
      <w:r>
        <w:rPr>
          <w:rFonts w:ascii="Times New Roman" w:eastAsia="Tahoma" w:hAnsi="Times New Roman"/>
          <w:szCs w:val="24"/>
          <w:lang w:val="hr-HR"/>
        </w:rPr>
        <w:t xml:space="preserve">, </w:t>
      </w:r>
      <w:r w:rsidR="00CE078E" w:rsidRPr="00CE078E">
        <w:rPr>
          <w:rFonts w:ascii="Times New Roman" w:eastAsia="Tahoma" w:hAnsi="Times New Roman"/>
          <w:szCs w:val="24"/>
          <w:lang w:val="hr-HR"/>
        </w:rPr>
        <w:t>Ljilja Mikočević Dolovčak, Viši stručni suradnik za javnu nabavu, naplatu potraživanja, komunalno gospodarstvo i projekte</w:t>
      </w:r>
      <w:r>
        <w:rPr>
          <w:rFonts w:ascii="Times New Roman" w:eastAsia="Tahoma" w:hAnsi="Times New Roman"/>
          <w:szCs w:val="24"/>
          <w:lang w:val="hr-HR"/>
        </w:rPr>
        <w:t xml:space="preserve"> i </w:t>
      </w:r>
      <w:r w:rsidR="002D1FBD">
        <w:rPr>
          <w:rFonts w:ascii="Times New Roman" w:eastAsia="Tahoma" w:hAnsi="Times New Roman"/>
          <w:szCs w:val="24"/>
          <w:lang w:val="hr-HR"/>
        </w:rPr>
        <w:t xml:space="preserve">Draženka Maričević, </w:t>
      </w:r>
      <w:r w:rsidR="002D1FBD" w:rsidRPr="002D1FBD">
        <w:rPr>
          <w:rFonts w:ascii="Times New Roman" w:eastAsia="Tahoma" w:hAnsi="Times New Roman"/>
          <w:szCs w:val="24"/>
          <w:lang w:val="hr-HR"/>
        </w:rPr>
        <w:t>Referent za financije, naplatu prihoda i projekte</w:t>
      </w:r>
    </w:p>
    <w:p w:rsidR="00A91F07" w:rsidRPr="000515DF" w:rsidRDefault="00A91F07" w:rsidP="00A91F07">
      <w:pPr>
        <w:pStyle w:val="Bezproreda"/>
        <w:rPr>
          <w:rFonts w:ascii="Times New Roman" w:hAnsi="Times New Roman"/>
          <w:b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TEMELJNA PITANJA KOJA TREBA</w:t>
      </w:r>
      <w:r w:rsidRPr="000515DF">
        <w:rPr>
          <w:rFonts w:ascii="Times New Roman" w:hAnsi="Times New Roman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>UREDITI ODLUKOM</w:t>
      </w:r>
      <w:r w:rsidR="00D8376B">
        <w:rPr>
          <w:rFonts w:ascii="Times New Roman" w:hAnsi="Times New Roman"/>
          <w:b/>
          <w:szCs w:val="24"/>
          <w:lang w:val="hr-HR"/>
        </w:rPr>
        <w:t>:</w:t>
      </w:r>
    </w:p>
    <w:p w:rsidR="00A91F07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Ovom Odlukom </w:t>
      </w:r>
      <w:r w:rsidRPr="00B132B8">
        <w:rPr>
          <w:rFonts w:ascii="Times New Roman" w:hAnsi="Times New Roman"/>
          <w:szCs w:val="24"/>
          <w:lang w:val="hr-HR"/>
        </w:rPr>
        <w:t xml:space="preserve">uređuju </w:t>
      </w:r>
      <w:r w:rsidR="002D1FBD" w:rsidRPr="002D1FBD">
        <w:rPr>
          <w:rFonts w:ascii="Times New Roman" w:hAnsi="Times New Roman"/>
          <w:szCs w:val="24"/>
          <w:lang w:val="hr-HR"/>
        </w:rPr>
        <w:t>se koeficijenti za obračun plaća službenika Jedinstvenog upravnog odjela Općine Lekenik.</w:t>
      </w:r>
    </w:p>
    <w:p w:rsidR="00B132B8" w:rsidRPr="000515DF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STANJA I OBRAZLOŽENJE</w:t>
      </w:r>
      <w:r w:rsidR="00D8376B">
        <w:rPr>
          <w:rFonts w:ascii="Times New Roman" w:hAnsi="Times New Roman"/>
          <w:b/>
          <w:szCs w:val="24"/>
          <w:lang w:val="hr-HR"/>
        </w:rPr>
        <w:t>:</w:t>
      </w:r>
    </w:p>
    <w:p w:rsidR="00E4743C" w:rsidRDefault="00B132B8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2B8">
        <w:rPr>
          <w:rFonts w:ascii="Times New Roman" w:hAnsi="Times New Roman"/>
          <w:sz w:val="24"/>
          <w:szCs w:val="24"/>
        </w:rPr>
        <w:t>Odluk</w:t>
      </w:r>
      <w:r w:rsidR="006D3274">
        <w:rPr>
          <w:rFonts w:ascii="Times New Roman" w:hAnsi="Times New Roman"/>
          <w:sz w:val="24"/>
          <w:szCs w:val="24"/>
        </w:rPr>
        <w:t>om</w:t>
      </w:r>
      <w:r w:rsidRPr="00B132B8">
        <w:rPr>
          <w:rFonts w:ascii="Times New Roman" w:hAnsi="Times New Roman"/>
          <w:sz w:val="24"/>
          <w:szCs w:val="24"/>
        </w:rPr>
        <w:t xml:space="preserve"> Općinskog Vijeća Općine Lekenik </w:t>
      </w:r>
      <w:r w:rsidR="002D1FBD" w:rsidRPr="002D1FBD">
        <w:rPr>
          <w:rFonts w:ascii="Times New Roman" w:hAnsi="Times New Roman"/>
          <w:sz w:val="24"/>
          <w:szCs w:val="24"/>
        </w:rPr>
        <w:t>o koeficijentima za obračun plaća općinskog načelnika i službenika Jedinstvenog upravnog odjela Općine Lekenik (»Službeni vjesnik«, broj 58/21)</w:t>
      </w:r>
      <w:r w:rsidR="002D1FBD">
        <w:rPr>
          <w:rFonts w:ascii="Times New Roman" w:hAnsi="Times New Roman"/>
          <w:sz w:val="24"/>
          <w:szCs w:val="24"/>
        </w:rPr>
        <w:t xml:space="preserve"> propisani su koeficijenti za izračun plaća i službenika i općinskog načelnika. </w:t>
      </w:r>
    </w:p>
    <w:p w:rsidR="00A91F07" w:rsidRDefault="002D1FBD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je općinski načelnik izvršno tijelo lokalne jedinice, koeficijent za obračun njegove plaće potrebno je urediti posebnom odlukom, a posebnom odlukom je potrebno urediti koeficijente za obračun plaće službenika Jedinstvenog upravnog odjela. </w:t>
      </w:r>
    </w:p>
    <w:p w:rsidR="00CE078E" w:rsidRDefault="00CE078E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Osim toga dolazi i do povećanja koeficijenata za obračun plaće službenika uslijed usklađenja plaća koje je provedeno i kod državnih službenika uslijed povećanja inflacije i troškova života uzrokovanih globalnom kritom.</w:t>
      </w:r>
      <w:bookmarkStart w:id="0" w:name="_GoBack"/>
      <w:bookmarkEnd w:id="0"/>
    </w:p>
    <w:p w:rsidR="00D8376B" w:rsidRDefault="00D8376B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</w:p>
    <w:p w:rsidR="00A91F07" w:rsidRPr="000515DF" w:rsidRDefault="00D8376B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O</w:t>
      </w:r>
      <w:r w:rsidR="00A91F07" w:rsidRPr="000515DF">
        <w:rPr>
          <w:rFonts w:ascii="Times New Roman" w:hAnsi="Times New Roman"/>
          <w:b/>
          <w:szCs w:val="24"/>
          <w:lang w:val="hr-HR"/>
        </w:rPr>
        <w:t>CJENA POTREB</w:t>
      </w:r>
      <w:r>
        <w:rPr>
          <w:rFonts w:ascii="Times New Roman" w:hAnsi="Times New Roman"/>
          <w:b/>
          <w:szCs w:val="24"/>
          <w:lang w:val="hr-HR"/>
        </w:rPr>
        <w:t>E OSIGURAVANJA SREDSTAVA</w:t>
      </w:r>
      <w:r w:rsidR="00A91F07" w:rsidRPr="000515DF">
        <w:rPr>
          <w:rFonts w:ascii="Times New Roman" w:hAnsi="Times New Roman"/>
          <w:b/>
          <w:szCs w:val="24"/>
          <w:lang w:val="hr-HR"/>
        </w:rPr>
        <w:t xml:space="preserve"> ZA PROVOĐENJE OVE ODLUKE</w:t>
      </w:r>
      <w:r>
        <w:rPr>
          <w:rFonts w:ascii="Times New Roman" w:hAnsi="Times New Roman"/>
          <w:b/>
          <w:szCs w:val="24"/>
          <w:lang w:val="hr-HR"/>
        </w:rPr>
        <w:t>: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szCs w:val="24"/>
          <w:lang w:val="hr-HR"/>
        </w:rPr>
        <w:t xml:space="preserve">Za provedbu ove Odluke </w:t>
      </w:r>
      <w:r w:rsidR="00E4743C">
        <w:rPr>
          <w:rFonts w:ascii="Times New Roman" w:hAnsi="Times New Roman"/>
          <w:szCs w:val="24"/>
          <w:lang w:val="hr-HR"/>
        </w:rPr>
        <w:t>osigurana su sredstva</w:t>
      </w:r>
      <w:r w:rsidRPr="000515DF">
        <w:rPr>
          <w:rFonts w:ascii="Times New Roman" w:hAnsi="Times New Roman"/>
          <w:szCs w:val="24"/>
          <w:lang w:val="hr-HR"/>
        </w:rPr>
        <w:t xml:space="preserve"> u Proračunu Općine Lekenik.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IZVJESTITELJ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: </w:t>
      </w:r>
      <w:r w:rsidR="006D3274">
        <w:rPr>
          <w:rFonts w:ascii="Times New Roman" w:eastAsia="Tahoma" w:hAnsi="Times New Roman"/>
          <w:bCs/>
          <w:snapToGrid w:val="0"/>
          <w:sz w:val="24"/>
          <w:szCs w:val="24"/>
        </w:rPr>
        <w:t>Općinski n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ačelnik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OPĆINSKI NAČELNIK</w:t>
      </w: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Ivica Perović, ing.prom.</w:t>
      </w:r>
    </w:p>
    <w:p w:rsidR="00B132B8" w:rsidRDefault="00B132B8"/>
    <w:sectPr w:rsidR="00B132B8" w:rsidSect="00B132B8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3E4E"/>
    <w:multiLevelType w:val="hybridMultilevel"/>
    <w:tmpl w:val="145430E4"/>
    <w:lvl w:ilvl="0" w:tplc="D5DCD6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F2"/>
    <w:rsid w:val="002C6B25"/>
    <w:rsid w:val="002D1FBD"/>
    <w:rsid w:val="004A1761"/>
    <w:rsid w:val="00630AF6"/>
    <w:rsid w:val="006D3274"/>
    <w:rsid w:val="00790017"/>
    <w:rsid w:val="007F38F2"/>
    <w:rsid w:val="00A37C3D"/>
    <w:rsid w:val="00A91F07"/>
    <w:rsid w:val="00B132B8"/>
    <w:rsid w:val="00CE078E"/>
    <w:rsid w:val="00D8376B"/>
    <w:rsid w:val="00E4743C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B373-9E10-4B7E-A36E-52A0C1C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A91F07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2023-02-10T10:29:00Z</dcterms:created>
  <dcterms:modified xsi:type="dcterms:W3CDTF">2023-03-31T10:05:00Z</dcterms:modified>
</cp:coreProperties>
</file>