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F1A15" w14:textId="77777777" w:rsidR="00947291" w:rsidRPr="002105E2" w:rsidRDefault="00947291" w:rsidP="00947291">
      <w:pPr>
        <w:tabs>
          <w:tab w:val="left" w:pos="8100"/>
        </w:tabs>
      </w:pPr>
    </w:p>
    <w:p w14:paraId="61786567" w14:textId="186A7D48" w:rsidR="00947291" w:rsidRDefault="00947291" w:rsidP="00947291">
      <w:pPr>
        <w:jc w:val="both"/>
      </w:pPr>
      <w:r w:rsidRPr="002105E2">
        <w:t xml:space="preserve">Na temelju članka </w:t>
      </w:r>
      <w:r w:rsidR="00B04014">
        <w:t>46</w:t>
      </w:r>
      <w:r w:rsidRPr="002105E2">
        <w:t xml:space="preserve">.Statuta Općine </w:t>
      </w:r>
      <w:r w:rsidR="00B04014">
        <w:t>Lećevica</w:t>
      </w:r>
      <w:r w:rsidRPr="002105E2">
        <w:t xml:space="preserve"> („Službeni glasnik Općine </w:t>
      </w:r>
      <w:r w:rsidR="00B04014">
        <w:t>Lećevica</w:t>
      </w:r>
      <w:r w:rsidRPr="002105E2">
        <w:t xml:space="preserve"> broj </w:t>
      </w:r>
      <w:r w:rsidR="00B04014">
        <w:t>08</w:t>
      </w:r>
      <w:r w:rsidRPr="002105E2">
        <w:t xml:space="preserve">/21“), </w:t>
      </w:r>
      <w:r w:rsidR="000F6ACB">
        <w:t xml:space="preserve">članka 26., članka 48. </w:t>
      </w:r>
      <w:r w:rsidRPr="002105E2">
        <w:t>Zakona o komunalnom gospodarstvu (NN 68/18 ,110/18, 32/20) Općinsk</w:t>
      </w:r>
      <w:r w:rsidR="00B04014">
        <w:t>i</w:t>
      </w:r>
      <w:r w:rsidRPr="002105E2">
        <w:t xml:space="preserve"> </w:t>
      </w:r>
      <w:r w:rsidR="00B04014">
        <w:t xml:space="preserve">Načelnik dana 23.listopada 2024.utvrđuje </w:t>
      </w:r>
    </w:p>
    <w:p w14:paraId="0053B629" w14:textId="7B233EAA" w:rsidR="00B04014" w:rsidRPr="002105E2" w:rsidRDefault="00B04014" w:rsidP="00947291">
      <w:pPr>
        <w:jc w:val="both"/>
      </w:pPr>
      <w:r>
        <w:t xml:space="preserve">                                                                                                                    -Prijedlog Odluke</w:t>
      </w:r>
    </w:p>
    <w:p w14:paraId="62D70F16" w14:textId="77777777" w:rsidR="00947291" w:rsidRPr="002105E2" w:rsidRDefault="00947291" w:rsidP="001E27BA">
      <w:pPr>
        <w:pStyle w:val="Tijeloteksta"/>
        <w:spacing w:after="0"/>
        <w:jc w:val="both"/>
      </w:pPr>
    </w:p>
    <w:p w14:paraId="6F6AA3B1" w14:textId="77777777" w:rsidR="00947291" w:rsidRPr="002105E2" w:rsidRDefault="00947291" w:rsidP="001E27BA">
      <w:pPr>
        <w:pStyle w:val="Tijeloteksta"/>
        <w:spacing w:after="0"/>
        <w:jc w:val="both"/>
      </w:pPr>
    </w:p>
    <w:p w14:paraId="6916C24C" w14:textId="77777777" w:rsidR="001E27BA" w:rsidRPr="002105E2" w:rsidRDefault="001E27BA" w:rsidP="002105E2">
      <w:pPr>
        <w:pStyle w:val="Tijeloteksta"/>
        <w:spacing w:after="0"/>
        <w:jc w:val="both"/>
      </w:pPr>
      <w:r w:rsidRPr="002105E2">
        <w:tab/>
      </w:r>
      <w:r w:rsidR="002105E2">
        <w:tab/>
      </w:r>
    </w:p>
    <w:p w14:paraId="2928C756" w14:textId="77777777" w:rsidR="001E27BA" w:rsidRPr="002105E2" w:rsidRDefault="001E27BA" w:rsidP="001E27BA">
      <w:pPr>
        <w:pStyle w:val="Tijeloteksta"/>
        <w:spacing w:after="0"/>
        <w:jc w:val="center"/>
        <w:rPr>
          <w:b/>
        </w:rPr>
      </w:pPr>
      <w:r w:rsidRPr="002105E2">
        <w:rPr>
          <w:b/>
        </w:rPr>
        <w:t>O D L U K U</w:t>
      </w:r>
    </w:p>
    <w:p w14:paraId="1C73ED09" w14:textId="17876009" w:rsidR="001E27BA" w:rsidRPr="002105E2" w:rsidRDefault="001E27BA" w:rsidP="001E27BA">
      <w:pPr>
        <w:pStyle w:val="Tijeloteksta"/>
        <w:spacing w:after="0"/>
        <w:jc w:val="center"/>
        <w:rPr>
          <w:b/>
        </w:rPr>
      </w:pPr>
      <w:r w:rsidRPr="002105E2">
        <w:rPr>
          <w:b/>
        </w:rPr>
        <w:t xml:space="preserve">o komunalnim djelatnostima na području Općine </w:t>
      </w:r>
      <w:r w:rsidR="00B04014">
        <w:rPr>
          <w:b/>
        </w:rPr>
        <w:t>Lećevica</w:t>
      </w:r>
    </w:p>
    <w:p w14:paraId="26592DFD" w14:textId="77777777" w:rsidR="001E27BA" w:rsidRPr="002105E2" w:rsidRDefault="001E27BA" w:rsidP="001E27BA">
      <w:pPr>
        <w:pStyle w:val="Tijeloteksta"/>
        <w:spacing w:after="0"/>
        <w:jc w:val="center"/>
        <w:rPr>
          <w:b/>
        </w:rPr>
      </w:pPr>
    </w:p>
    <w:p w14:paraId="464613D5" w14:textId="77777777" w:rsidR="001E27BA" w:rsidRPr="002105E2" w:rsidRDefault="001E27BA" w:rsidP="001E27BA">
      <w:pPr>
        <w:pStyle w:val="Tijeloteksta"/>
        <w:spacing w:after="0"/>
        <w:jc w:val="center"/>
        <w:rPr>
          <w:b/>
        </w:rPr>
      </w:pPr>
      <w:r w:rsidRPr="002105E2">
        <w:rPr>
          <w:b/>
        </w:rPr>
        <w:t>I. OPĆE ODREDBE</w:t>
      </w:r>
    </w:p>
    <w:p w14:paraId="0973B2D1" w14:textId="77777777" w:rsidR="001E27BA" w:rsidRPr="002105E2" w:rsidRDefault="001E27BA" w:rsidP="001E27BA">
      <w:pPr>
        <w:pStyle w:val="Tijeloteksta"/>
        <w:spacing w:after="0"/>
        <w:jc w:val="center"/>
        <w:rPr>
          <w:b/>
        </w:rPr>
      </w:pPr>
    </w:p>
    <w:p w14:paraId="369FA6A3" w14:textId="77777777" w:rsidR="001E27BA" w:rsidRPr="002105E2" w:rsidRDefault="001E27BA" w:rsidP="001E27BA">
      <w:pPr>
        <w:pStyle w:val="Tijeloteksta"/>
        <w:spacing w:after="0"/>
        <w:jc w:val="center"/>
        <w:rPr>
          <w:b/>
        </w:rPr>
      </w:pPr>
      <w:r w:rsidRPr="002105E2">
        <w:rPr>
          <w:b/>
        </w:rPr>
        <w:t>Članak 1.</w:t>
      </w:r>
    </w:p>
    <w:p w14:paraId="25C88339" w14:textId="41B5E716" w:rsidR="001E27BA" w:rsidRPr="002105E2" w:rsidRDefault="001E27BA" w:rsidP="001E27BA">
      <w:pPr>
        <w:pStyle w:val="Tijeloteksta"/>
        <w:spacing w:after="0"/>
        <w:jc w:val="both"/>
      </w:pPr>
      <w:r w:rsidRPr="002105E2">
        <w:t xml:space="preserve">Odlukom o komunalnim djelatnostima na području Općine </w:t>
      </w:r>
      <w:r w:rsidR="00B04014">
        <w:t>Lećevica</w:t>
      </w:r>
      <w:r w:rsidRPr="002105E2">
        <w:t xml:space="preserve"> (u daljnjem tekstu: Odluka) utvrđuju se komunalne djelatnosti koje se obavljaju na području Općine </w:t>
      </w:r>
      <w:r w:rsidR="00B04014">
        <w:t>Lećevica</w:t>
      </w:r>
      <w:r w:rsidRPr="002105E2">
        <w:t xml:space="preserve"> , način i uvjeti obavljanja komunalnih djelatnosti te druga pitanja od značaja za obavljanje komunalnih djelatnosti na području Općine </w:t>
      </w:r>
      <w:r w:rsidR="00B04014">
        <w:t>Lećevica</w:t>
      </w:r>
      <w:r w:rsidRPr="002105E2">
        <w:t>.</w:t>
      </w:r>
    </w:p>
    <w:p w14:paraId="185EEA8A" w14:textId="77777777" w:rsidR="001E27BA" w:rsidRPr="002105E2" w:rsidRDefault="001E27BA" w:rsidP="001E27BA"/>
    <w:p w14:paraId="0C5878E4" w14:textId="77777777" w:rsidR="001E27BA" w:rsidRPr="002105E2" w:rsidRDefault="001E27BA" w:rsidP="001E27BA">
      <w:pPr>
        <w:jc w:val="center"/>
        <w:rPr>
          <w:b/>
        </w:rPr>
      </w:pPr>
      <w:r w:rsidRPr="002105E2">
        <w:rPr>
          <w:b/>
        </w:rPr>
        <w:t>Članak 2.</w:t>
      </w:r>
    </w:p>
    <w:p w14:paraId="3922849E" w14:textId="0BE76AC7" w:rsidR="001E27BA" w:rsidRPr="002105E2" w:rsidRDefault="001E27BA" w:rsidP="001E27BA">
      <w:pPr>
        <w:jc w:val="both"/>
      </w:pPr>
      <w:r w:rsidRPr="002105E2">
        <w:t xml:space="preserve">Sukladno članku 48. Zakona o komunalnom gospodarstvu </w:t>
      </w:r>
      <w:r w:rsidR="002105E2" w:rsidRPr="002105E2">
        <w:t xml:space="preserve">(NN 68/18 ,110/18, 32/20) </w:t>
      </w:r>
      <w:r w:rsidRPr="002105E2">
        <w:t xml:space="preserve"> Općinsko vijeće Općine </w:t>
      </w:r>
      <w:r w:rsidR="00B04014">
        <w:t>Lećevica</w:t>
      </w:r>
      <w:r w:rsidRPr="002105E2">
        <w:t xml:space="preserve"> određuje koje su komunalne djelatnosti koje se na njezinom području mogu obavljati na temelju Ugovora o obavljanju komunalnih djelatnosti.</w:t>
      </w:r>
    </w:p>
    <w:p w14:paraId="7C46674E" w14:textId="77777777" w:rsidR="001E27BA" w:rsidRPr="002105E2" w:rsidRDefault="001E27BA" w:rsidP="001E27BA">
      <w:pPr>
        <w:tabs>
          <w:tab w:val="left" w:pos="1095"/>
        </w:tabs>
        <w:jc w:val="both"/>
      </w:pPr>
    </w:p>
    <w:p w14:paraId="33F6073C" w14:textId="77777777" w:rsidR="001E27BA" w:rsidRPr="002105E2" w:rsidRDefault="001E27BA" w:rsidP="001E27BA">
      <w:pPr>
        <w:jc w:val="center"/>
        <w:rPr>
          <w:b/>
        </w:rPr>
      </w:pPr>
      <w:r w:rsidRPr="002105E2">
        <w:rPr>
          <w:b/>
        </w:rPr>
        <w:t>Članak 3.</w:t>
      </w:r>
    </w:p>
    <w:p w14:paraId="008051DB" w14:textId="77777777" w:rsidR="001E27BA" w:rsidRPr="002105E2" w:rsidRDefault="001E27BA" w:rsidP="001E27BA">
      <w:pPr>
        <w:jc w:val="both"/>
      </w:pPr>
      <w:r w:rsidRPr="002105E2">
        <w:t>Temljem utvđenog u članku 1.ove Odluke predmetne  komunalne djelatnosti su:</w:t>
      </w:r>
    </w:p>
    <w:p w14:paraId="55D0F5DB" w14:textId="77777777" w:rsidR="001E27BA" w:rsidRPr="002105E2" w:rsidRDefault="001E27BA" w:rsidP="001E27BA">
      <w:pPr>
        <w:ind w:left="720"/>
        <w:jc w:val="both"/>
      </w:pPr>
    </w:p>
    <w:p w14:paraId="13B8E670" w14:textId="77777777" w:rsidR="00B04014" w:rsidRDefault="001E27BA" w:rsidP="001E27BA">
      <w:pPr>
        <w:numPr>
          <w:ilvl w:val="0"/>
          <w:numId w:val="19"/>
        </w:numPr>
        <w:jc w:val="both"/>
      </w:pPr>
      <w:r w:rsidRPr="003D7AE6">
        <w:t>Održavanje nerazvrstanih cesta</w:t>
      </w:r>
    </w:p>
    <w:p w14:paraId="33515ED4" w14:textId="13D378CC" w:rsidR="001E27BA" w:rsidRDefault="001E27BA" w:rsidP="000C5D2C">
      <w:pPr>
        <w:numPr>
          <w:ilvl w:val="0"/>
          <w:numId w:val="19"/>
        </w:numPr>
        <w:jc w:val="both"/>
      </w:pPr>
      <w:r w:rsidRPr="003D7AE6">
        <w:t>Održavanje javne rasvjete,</w:t>
      </w:r>
    </w:p>
    <w:p w14:paraId="53AFC454" w14:textId="185E53CF" w:rsidR="001E27BA" w:rsidRDefault="002105E2" w:rsidP="00B04014">
      <w:pPr>
        <w:pStyle w:val="Odlomakpopisa"/>
        <w:numPr>
          <w:ilvl w:val="0"/>
          <w:numId w:val="19"/>
        </w:numPr>
        <w:jc w:val="both"/>
      </w:pPr>
      <w:r w:rsidRPr="003D7AE6">
        <w:t xml:space="preserve">Održavanje groblja </w:t>
      </w:r>
    </w:p>
    <w:p w14:paraId="220BD7C7" w14:textId="77777777" w:rsidR="00B04014" w:rsidRPr="002105E2" w:rsidRDefault="00B04014" w:rsidP="001E27BA">
      <w:pPr>
        <w:ind w:left="720"/>
        <w:jc w:val="both"/>
      </w:pPr>
    </w:p>
    <w:p w14:paraId="190BB823" w14:textId="77777777" w:rsidR="001E27BA" w:rsidRPr="002105E2" w:rsidRDefault="001E27BA" w:rsidP="001E27BA">
      <w:pPr>
        <w:ind w:left="720"/>
        <w:jc w:val="both"/>
      </w:pPr>
    </w:p>
    <w:p w14:paraId="71A3E696" w14:textId="77777777" w:rsidR="001E27BA" w:rsidRPr="002105E2" w:rsidRDefault="001E27BA" w:rsidP="001E27BA">
      <w:pPr>
        <w:jc w:val="center"/>
        <w:rPr>
          <w:b/>
        </w:rPr>
      </w:pPr>
      <w:r w:rsidRPr="002105E2">
        <w:rPr>
          <w:b/>
        </w:rPr>
        <w:t>Članak 4.</w:t>
      </w:r>
    </w:p>
    <w:p w14:paraId="37D1FA75" w14:textId="1AFAA6D0" w:rsidR="001E27BA" w:rsidRPr="002105E2" w:rsidRDefault="001E27BA" w:rsidP="001E27BA">
      <w:pPr>
        <w:jc w:val="both"/>
      </w:pPr>
      <w:r w:rsidRPr="002105E2">
        <w:t xml:space="preserve">Osim komunalnih djelatnosti iz članka 3. ove Odluke, od lokalnog je značenja za Općinu </w:t>
      </w:r>
      <w:r w:rsidR="00B04014">
        <w:t>Lećevica</w:t>
      </w:r>
      <w:r w:rsidRPr="002105E2">
        <w:t xml:space="preserve"> i obavljanje slijedećih komunalnih djelatnosti:</w:t>
      </w:r>
    </w:p>
    <w:p w14:paraId="0D823EFC" w14:textId="77777777" w:rsidR="001E27BA" w:rsidRPr="002105E2" w:rsidRDefault="001E27BA" w:rsidP="001E27BA">
      <w:pPr>
        <w:jc w:val="both"/>
      </w:pPr>
    </w:p>
    <w:p w14:paraId="58B71346" w14:textId="77777777" w:rsidR="001E27BA" w:rsidRPr="002105E2" w:rsidRDefault="001E27BA" w:rsidP="001E27BA">
      <w:pPr>
        <w:jc w:val="both"/>
      </w:pPr>
      <w:r w:rsidRPr="002105E2">
        <w:t>1. dezinfekcija, dezinsekcija, deratizacija;</w:t>
      </w:r>
    </w:p>
    <w:p w14:paraId="026B5A72" w14:textId="77777777" w:rsidR="001E27BA" w:rsidRPr="002105E2" w:rsidRDefault="001E27BA" w:rsidP="001E27BA">
      <w:pPr>
        <w:jc w:val="both"/>
      </w:pPr>
      <w:r w:rsidRPr="002105E2">
        <w:t>Pod dezinfekcijom, dezinsekcijom i deratizacijom razumijeva se provođenje obvezne preventivne dezinfekcije, dezinsekcije i deratizacije radi sustavnog suzbijanja insekata i glodavaca.</w:t>
      </w:r>
    </w:p>
    <w:p w14:paraId="6B797E1C" w14:textId="77777777" w:rsidR="001E27BA" w:rsidRPr="002105E2" w:rsidRDefault="001E27BA" w:rsidP="001E27BA">
      <w:pPr>
        <w:jc w:val="both"/>
      </w:pPr>
    </w:p>
    <w:p w14:paraId="2EE7E8F1" w14:textId="77777777" w:rsidR="001E27BA" w:rsidRPr="002105E2" w:rsidRDefault="001E27BA" w:rsidP="001E27BA">
      <w:pPr>
        <w:jc w:val="both"/>
      </w:pPr>
      <w:r w:rsidRPr="002105E2">
        <w:t>2. veterinarsko higijeničarski poslovi;</w:t>
      </w:r>
    </w:p>
    <w:p w14:paraId="11E03E32" w14:textId="77777777" w:rsidR="001E27BA" w:rsidRPr="002105E2" w:rsidRDefault="001E27BA" w:rsidP="001E27BA">
      <w:pPr>
        <w:jc w:val="both"/>
      </w:pPr>
      <w:r w:rsidRPr="002105E2">
        <w:t>Pod veterinarsko higijeničarskim poslovima razumijeva se hvatanje i zbrinjavanje pasa i mačaka bez nadzora te uklanjanje uginulih pasa i mačaka i drugih životinja s javnih površina.</w:t>
      </w:r>
    </w:p>
    <w:p w14:paraId="62BEB311" w14:textId="77777777" w:rsidR="001E27BA" w:rsidRPr="002105E2" w:rsidRDefault="001E27BA" w:rsidP="001E27BA">
      <w:pPr>
        <w:jc w:val="both"/>
      </w:pPr>
    </w:p>
    <w:p w14:paraId="48E88823" w14:textId="77777777" w:rsidR="001E27BA" w:rsidRPr="002105E2" w:rsidRDefault="001E27BA" w:rsidP="001E27BA">
      <w:pPr>
        <w:jc w:val="both"/>
      </w:pPr>
      <w:r w:rsidRPr="002105E2">
        <w:t>3. oglašavanje i plakatiranje;</w:t>
      </w:r>
    </w:p>
    <w:p w14:paraId="1BBB9550" w14:textId="6A37D3DC" w:rsidR="001E27BA" w:rsidRPr="002105E2" w:rsidRDefault="001E27BA" w:rsidP="001E27BA">
      <w:pPr>
        <w:jc w:val="both"/>
      </w:pPr>
      <w:r w:rsidRPr="002105E2">
        <w:t xml:space="preserve">Pod oglašavanjem i plakatiranjem razumijeva se postavljanje oglasa i plakata koji nas o nečemu obavještavaju, na oglasnim mjestima u vlasništvu Općine </w:t>
      </w:r>
      <w:r w:rsidR="00B04014">
        <w:t>Lećevica</w:t>
      </w:r>
      <w:r w:rsidRPr="002105E2">
        <w:t xml:space="preserve"> (oglasne ploče, oglasni stupovi) kao i njihovo održavanje.</w:t>
      </w:r>
    </w:p>
    <w:p w14:paraId="065BD570" w14:textId="77777777" w:rsidR="001E27BA" w:rsidRDefault="001E27BA" w:rsidP="001E27BA">
      <w:pPr>
        <w:jc w:val="both"/>
      </w:pPr>
    </w:p>
    <w:p w14:paraId="0C17E615" w14:textId="77777777" w:rsidR="00C86E80" w:rsidRDefault="00C86E80" w:rsidP="001E27BA">
      <w:pPr>
        <w:jc w:val="both"/>
      </w:pPr>
    </w:p>
    <w:p w14:paraId="0BE2768B" w14:textId="77777777" w:rsidR="00C86E80" w:rsidRDefault="00C86E80" w:rsidP="001E27BA">
      <w:pPr>
        <w:jc w:val="both"/>
      </w:pPr>
    </w:p>
    <w:p w14:paraId="09EA6DD8" w14:textId="77777777" w:rsidR="00C86E80" w:rsidRPr="003D7AE6" w:rsidRDefault="00C86E80" w:rsidP="001E27BA">
      <w:pPr>
        <w:jc w:val="both"/>
      </w:pPr>
    </w:p>
    <w:p w14:paraId="0184A58E" w14:textId="77777777" w:rsidR="001E27BA" w:rsidRPr="003D7AE6" w:rsidRDefault="00C86E80" w:rsidP="001E27BA">
      <w:pPr>
        <w:jc w:val="both"/>
      </w:pPr>
      <w:r w:rsidRPr="003D7AE6">
        <w:t>4. pogrebne uslug u hitnim/nepredviđenim slučajevima</w:t>
      </w:r>
    </w:p>
    <w:p w14:paraId="58CFE0E5" w14:textId="22D786B6" w:rsidR="00C86E80" w:rsidRPr="003D7AE6" w:rsidRDefault="00C86E80" w:rsidP="001E27BA">
      <w:pPr>
        <w:jc w:val="both"/>
      </w:pPr>
      <w:r w:rsidRPr="003D7AE6">
        <w:t xml:space="preserve">Pod obavljanjem pogrebnih usluga u hitnim , odnosno nepredviđenim slučajevima predviđaju se slučajevi prijevoza, ukopa i sl. pokojnika kojeg nema tko ukopati, koji je pronađen na području Općine </w:t>
      </w:r>
      <w:r w:rsidR="00B04014">
        <w:t>Lećevica,</w:t>
      </w:r>
      <w:r w:rsidRPr="003D7AE6">
        <w:t xml:space="preserve"> te je potrebno izvršiti njegov prijevoz u mjesto prebivališta i sl.</w:t>
      </w:r>
    </w:p>
    <w:p w14:paraId="39F3A6C1" w14:textId="77777777" w:rsidR="002105E2" w:rsidRDefault="002105E2" w:rsidP="001E27BA">
      <w:pPr>
        <w:jc w:val="both"/>
      </w:pPr>
    </w:p>
    <w:p w14:paraId="53511F31" w14:textId="77777777" w:rsidR="002105E2" w:rsidRPr="002105E2" w:rsidRDefault="002105E2" w:rsidP="001E27BA">
      <w:pPr>
        <w:jc w:val="both"/>
      </w:pPr>
    </w:p>
    <w:p w14:paraId="6A2675E9" w14:textId="77777777" w:rsidR="001E27BA" w:rsidRPr="002105E2" w:rsidRDefault="001E27BA" w:rsidP="001E27BA">
      <w:pPr>
        <w:jc w:val="center"/>
        <w:rPr>
          <w:b/>
        </w:rPr>
      </w:pPr>
      <w:r w:rsidRPr="002105E2">
        <w:rPr>
          <w:b/>
        </w:rPr>
        <w:t>II. NAČIN OBAVLJANJA KOMUNALNIH DJELATNOSTI</w:t>
      </w:r>
    </w:p>
    <w:p w14:paraId="6086670D" w14:textId="77777777" w:rsidR="001E27BA" w:rsidRPr="002105E2" w:rsidRDefault="001E27BA" w:rsidP="001E27BA">
      <w:pPr>
        <w:jc w:val="center"/>
        <w:rPr>
          <w:b/>
        </w:rPr>
      </w:pPr>
    </w:p>
    <w:p w14:paraId="1F2C3DC8" w14:textId="77777777" w:rsidR="001E27BA" w:rsidRPr="002105E2" w:rsidRDefault="001E27BA" w:rsidP="001E27BA">
      <w:pPr>
        <w:jc w:val="center"/>
        <w:rPr>
          <w:b/>
        </w:rPr>
      </w:pPr>
      <w:r w:rsidRPr="002105E2">
        <w:rPr>
          <w:b/>
        </w:rPr>
        <w:t>Članak 5.</w:t>
      </w:r>
    </w:p>
    <w:p w14:paraId="7F4AF63F" w14:textId="49BDFE9C" w:rsidR="001E27BA" w:rsidRPr="002105E2" w:rsidRDefault="001E27BA" w:rsidP="001E27BA">
      <w:pPr>
        <w:jc w:val="both"/>
      </w:pPr>
      <w:r w:rsidRPr="002105E2">
        <w:t xml:space="preserve">Komunalne djelatnosti na području Općine </w:t>
      </w:r>
      <w:r w:rsidR="00B04014">
        <w:t>Lećevica</w:t>
      </w:r>
      <w:r w:rsidRPr="002105E2">
        <w:t xml:space="preserve"> obavljaju:</w:t>
      </w:r>
    </w:p>
    <w:p w14:paraId="79D5D1DC" w14:textId="77777777" w:rsidR="001E27BA" w:rsidRPr="002105E2" w:rsidRDefault="001E27BA" w:rsidP="001E27BA">
      <w:pPr>
        <w:jc w:val="both"/>
      </w:pPr>
    </w:p>
    <w:p w14:paraId="1AE0D23F" w14:textId="77777777" w:rsidR="001E27BA" w:rsidRPr="002105E2" w:rsidRDefault="001E27BA" w:rsidP="001E27BA">
      <w:pPr>
        <w:jc w:val="both"/>
      </w:pPr>
      <w:r w:rsidRPr="002105E2">
        <w:t>1. pravne ili fizičke osobe na temelju ugovora o koncesiji, i</w:t>
      </w:r>
    </w:p>
    <w:p w14:paraId="3DEE6EF6" w14:textId="77777777" w:rsidR="001E27BA" w:rsidRPr="002105E2" w:rsidRDefault="001E27BA" w:rsidP="001E27BA">
      <w:pPr>
        <w:jc w:val="both"/>
      </w:pPr>
      <w:r w:rsidRPr="002105E2">
        <w:t>2. pravne ili fizičke osobe na temelju pisanog ugovora o povjeravanju komunalnih poslova.</w:t>
      </w:r>
    </w:p>
    <w:p w14:paraId="7F23B66B" w14:textId="77777777" w:rsidR="001E27BA" w:rsidRPr="002105E2" w:rsidRDefault="001E27BA" w:rsidP="001E27BA">
      <w:pPr>
        <w:jc w:val="both"/>
      </w:pPr>
    </w:p>
    <w:p w14:paraId="181A2C05" w14:textId="77777777" w:rsidR="001E27BA" w:rsidRPr="002105E2" w:rsidRDefault="001E27BA" w:rsidP="001E27BA">
      <w:pPr>
        <w:jc w:val="both"/>
      </w:pPr>
    </w:p>
    <w:p w14:paraId="3F178D1D" w14:textId="77777777" w:rsidR="001E27BA" w:rsidRPr="002105E2" w:rsidRDefault="001E27BA" w:rsidP="001E27BA">
      <w:pPr>
        <w:jc w:val="both"/>
      </w:pPr>
      <w:r w:rsidRPr="002105E2">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058D6E73" w14:textId="77777777" w:rsidR="001E27BA" w:rsidRPr="002105E2" w:rsidRDefault="001E27BA" w:rsidP="001E27BA">
      <w:pPr>
        <w:jc w:val="both"/>
      </w:pPr>
    </w:p>
    <w:p w14:paraId="1DD2EE3F" w14:textId="77777777" w:rsidR="001E27BA" w:rsidRPr="002105E2" w:rsidRDefault="001E27BA" w:rsidP="001E27BA">
      <w:pPr>
        <w:jc w:val="both"/>
      </w:pPr>
      <w:r w:rsidRPr="002105E2">
        <w:t>Pod održavanjem </w:t>
      </w:r>
      <w:r w:rsidRPr="002105E2">
        <w:rPr>
          <w:rStyle w:val="Istaknuto"/>
          <w:i w:val="0"/>
        </w:rPr>
        <w:t>javne rasvjete</w:t>
      </w:r>
      <w:r w:rsidRPr="002105E2">
        <w:rPr>
          <w:rStyle w:val="Istaknuto"/>
        </w:rPr>
        <w:t> </w:t>
      </w:r>
      <w:r w:rsidRPr="002105E2">
        <w:t>podrazumijeva se upravljanje i održavanje instalacija javne rasvjete, uključujući podmirivanje troškova električne energije, za rasvjetljavanje površina javne namjene</w:t>
      </w:r>
      <w:r w:rsidRPr="002105E2">
        <w:rPr>
          <w:color w:val="414145"/>
        </w:rPr>
        <w:t>.</w:t>
      </w:r>
    </w:p>
    <w:p w14:paraId="400AB0C4" w14:textId="77777777" w:rsidR="001E27BA" w:rsidRDefault="001E27BA" w:rsidP="001E27BA">
      <w:pPr>
        <w:jc w:val="both"/>
      </w:pPr>
    </w:p>
    <w:p w14:paraId="752C2CC9" w14:textId="77777777" w:rsidR="002105E2" w:rsidRPr="002105E2" w:rsidRDefault="002105E2" w:rsidP="001E27BA">
      <w:pPr>
        <w:jc w:val="both"/>
      </w:pPr>
      <w:r w:rsidRPr="00BD1E62">
        <w:t>Pod održavanjem groblja podrazumijeva se održavanje prostora i zgrada za obavljanje ispraćaja i ukopa pokojnika, te uređivanje putova, zelenih i drugih površina unutar groblja.</w:t>
      </w:r>
      <w:r>
        <w:t xml:space="preserve"> </w:t>
      </w:r>
    </w:p>
    <w:p w14:paraId="3ABF1634" w14:textId="77777777" w:rsidR="001E27BA" w:rsidRPr="002105E2" w:rsidRDefault="001E27BA" w:rsidP="001E27BA">
      <w:pPr>
        <w:jc w:val="both"/>
      </w:pPr>
    </w:p>
    <w:p w14:paraId="4FC3940B" w14:textId="77777777" w:rsidR="001E27BA" w:rsidRPr="002105E2" w:rsidRDefault="001E27BA" w:rsidP="001E27BA">
      <w:pPr>
        <w:jc w:val="center"/>
        <w:rPr>
          <w:b/>
        </w:rPr>
      </w:pPr>
      <w:r w:rsidRPr="002105E2">
        <w:rPr>
          <w:b/>
        </w:rPr>
        <w:t>III. NAČIN I UVJETI ZA OBAVLJANJE KOMUNALNIH DJELATNOSTI NA TEMELJU</w:t>
      </w:r>
    </w:p>
    <w:p w14:paraId="1D134AF5" w14:textId="77777777" w:rsidR="001E27BA" w:rsidRPr="002105E2" w:rsidRDefault="001E27BA" w:rsidP="001E27BA">
      <w:pPr>
        <w:jc w:val="center"/>
        <w:rPr>
          <w:b/>
        </w:rPr>
      </w:pPr>
      <w:r w:rsidRPr="002105E2">
        <w:rPr>
          <w:b/>
        </w:rPr>
        <w:t>UGOVORA O KONCESIJI</w:t>
      </w:r>
    </w:p>
    <w:p w14:paraId="082F4E22" w14:textId="77777777" w:rsidR="001E27BA" w:rsidRPr="002105E2" w:rsidRDefault="001E27BA" w:rsidP="001E27BA">
      <w:pPr>
        <w:jc w:val="center"/>
        <w:rPr>
          <w:b/>
        </w:rPr>
      </w:pPr>
    </w:p>
    <w:p w14:paraId="19D51983" w14:textId="77777777" w:rsidR="001E27BA" w:rsidRPr="002105E2" w:rsidRDefault="001E27BA" w:rsidP="001E27BA">
      <w:pPr>
        <w:jc w:val="center"/>
        <w:rPr>
          <w:b/>
        </w:rPr>
      </w:pPr>
      <w:r w:rsidRPr="002105E2">
        <w:rPr>
          <w:b/>
        </w:rPr>
        <w:t>Članak 6.</w:t>
      </w:r>
    </w:p>
    <w:p w14:paraId="1F40820C" w14:textId="2EB5C3C7" w:rsidR="001E27BA" w:rsidRPr="002105E2" w:rsidRDefault="001E27BA" w:rsidP="001E27BA">
      <w:pPr>
        <w:jc w:val="both"/>
      </w:pPr>
      <w:r w:rsidRPr="00BD1E62">
        <w:t>Pravne ili fizičke osobe, na temelju ugovora o koncesiji, mogu obavljati na području Opć</w:t>
      </w:r>
      <w:r w:rsidR="009B72B8" w:rsidRPr="00BD1E62">
        <w:t xml:space="preserve">ine </w:t>
      </w:r>
      <w:r w:rsidR="00B04014">
        <w:t>Lećevica</w:t>
      </w:r>
      <w:r w:rsidR="009B72B8" w:rsidRPr="00BD1E62">
        <w:t xml:space="preserve"> komunalne djelatnosti iz članka 3.ove Odluke</w:t>
      </w:r>
      <w:r w:rsidRPr="00BD1E62">
        <w:t>.</w:t>
      </w:r>
    </w:p>
    <w:p w14:paraId="08C9B678" w14:textId="77777777" w:rsidR="001E27BA" w:rsidRPr="002105E2" w:rsidRDefault="001E27BA" w:rsidP="001E27BA">
      <w:pPr>
        <w:jc w:val="both"/>
      </w:pPr>
    </w:p>
    <w:p w14:paraId="3D69BE3C" w14:textId="77777777" w:rsidR="001E27BA" w:rsidRPr="002105E2" w:rsidRDefault="001E27BA" w:rsidP="001E27BA">
      <w:pPr>
        <w:jc w:val="both"/>
      </w:pPr>
      <w:r w:rsidRPr="002105E2">
        <w:t>Koncesija se može dati pravnoj ili fizičkoj osobi registriranoj za obavljanje djelatnosti stavka 1. ovog članka na vrijeme od najduže 5 (pet) godina. Koncesionar ne može prenijeti koncesiju na drugu osobu.</w:t>
      </w:r>
    </w:p>
    <w:p w14:paraId="1CB3D6D2" w14:textId="77777777" w:rsidR="001E27BA" w:rsidRPr="002105E2" w:rsidRDefault="001E27BA" w:rsidP="001E27BA">
      <w:pPr>
        <w:jc w:val="both"/>
      </w:pPr>
    </w:p>
    <w:p w14:paraId="3A44F3A8" w14:textId="77777777" w:rsidR="001E27BA" w:rsidRPr="002105E2" w:rsidRDefault="001E27BA" w:rsidP="001E27BA">
      <w:pPr>
        <w:jc w:val="center"/>
        <w:rPr>
          <w:b/>
        </w:rPr>
      </w:pPr>
      <w:r w:rsidRPr="002105E2">
        <w:rPr>
          <w:b/>
        </w:rPr>
        <w:t>Članak 7.</w:t>
      </w:r>
    </w:p>
    <w:p w14:paraId="024444CF" w14:textId="77777777" w:rsidR="001E27BA" w:rsidRPr="002105E2" w:rsidRDefault="001E27BA" w:rsidP="001E27BA">
      <w:pPr>
        <w:jc w:val="both"/>
      </w:pPr>
      <w:r w:rsidRPr="002105E2">
        <w:t>Postupak dodjele koncesije provodi se javnim natječajem, u skladu sa posebnim propisima koji reguliraju pitanje dodjela koncesija, odnosno Zakonom o koncesiji,  te ovom Odlukom.</w:t>
      </w:r>
    </w:p>
    <w:p w14:paraId="10106556" w14:textId="77777777" w:rsidR="001E27BA" w:rsidRPr="002105E2" w:rsidRDefault="001E27BA" w:rsidP="001E27BA">
      <w:pPr>
        <w:jc w:val="both"/>
      </w:pPr>
    </w:p>
    <w:p w14:paraId="600C4732" w14:textId="77777777" w:rsidR="001E27BA" w:rsidRDefault="001E27BA" w:rsidP="001E27BA">
      <w:pPr>
        <w:jc w:val="both"/>
      </w:pPr>
      <w:r w:rsidRPr="002105E2">
        <w:t>Postupak dodjele koncesije započinje pripremnim radnjama koje uključuju imenovanje povjerenstva te pripremu natječajne dokumentacije. Odluku o početku postupka davanja koncesije donosi općinski načelnik.</w:t>
      </w:r>
    </w:p>
    <w:p w14:paraId="5214276C" w14:textId="77777777" w:rsidR="009B72B8" w:rsidRPr="002105E2" w:rsidRDefault="009B72B8" w:rsidP="001E27BA">
      <w:pPr>
        <w:jc w:val="both"/>
      </w:pPr>
    </w:p>
    <w:p w14:paraId="6A394767" w14:textId="77777777" w:rsidR="001E27BA" w:rsidRPr="002105E2" w:rsidRDefault="001E27BA" w:rsidP="001E27BA">
      <w:pPr>
        <w:jc w:val="both"/>
      </w:pPr>
    </w:p>
    <w:p w14:paraId="32752D36" w14:textId="77777777" w:rsidR="001E27BA" w:rsidRPr="002105E2" w:rsidRDefault="001E27BA" w:rsidP="001E27BA">
      <w:pPr>
        <w:jc w:val="center"/>
        <w:rPr>
          <w:b/>
        </w:rPr>
      </w:pPr>
      <w:r w:rsidRPr="002105E2">
        <w:rPr>
          <w:b/>
        </w:rPr>
        <w:t>Članak 8.</w:t>
      </w:r>
    </w:p>
    <w:p w14:paraId="54542E95" w14:textId="77777777" w:rsidR="001E27BA" w:rsidRPr="002105E2" w:rsidRDefault="001E27BA" w:rsidP="001E27BA">
      <w:pPr>
        <w:jc w:val="both"/>
      </w:pPr>
      <w:r w:rsidRPr="002105E2">
        <w:t>Odluku o objavi obavijesti o namjeri davanja koncesije donosi općinski načelnik.</w:t>
      </w:r>
    </w:p>
    <w:p w14:paraId="3C8BEC49" w14:textId="77777777" w:rsidR="001E27BA" w:rsidRPr="002105E2" w:rsidRDefault="001E27BA" w:rsidP="001E27BA">
      <w:pPr>
        <w:jc w:val="both"/>
      </w:pPr>
      <w:r w:rsidRPr="002105E2">
        <w:t>Objava obavijesti o namjeri davanja koncesije mora sadržavati:</w:t>
      </w:r>
    </w:p>
    <w:p w14:paraId="5EF48469" w14:textId="77777777" w:rsidR="001E27BA" w:rsidRPr="002105E2" w:rsidRDefault="001E27BA" w:rsidP="001E27BA">
      <w:pPr>
        <w:jc w:val="both"/>
      </w:pPr>
      <w:r w:rsidRPr="002105E2">
        <w:t>- djelatnost za koju se daje koncesija,</w:t>
      </w:r>
    </w:p>
    <w:p w14:paraId="65888C74" w14:textId="77777777" w:rsidR="001E27BA" w:rsidRPr="002105E2" w:rsidRDefault="001E27BA" w:rsidP="001E27BA">
      <w:pPr>
        <w:jc w:val="both"/>
      </w:pPr>
      <w:r w:rsidRPr="002105E2">
        <w:t>- vrijeme za koje se daje koncesija,</w:t>
      </w:r>
    </w:p>
    <w:p w14:paraId="428135F3" w14:textId="77777777" w:rsidR="001E27BA" w:rsidRPr="002105E2" w:rsidRDefault="001E27BA" w:rsidP="001E27BA">
      <w:pPr>
        <w:jc w:val="both"/>
      </w:pPr>
      <w:r w:rsidRPr="002105E2">
        <w:t>- vrstu i opseg poslova,</w:t>
      </w:r>
    </w:p>
    <w:p w14:paraId="71FF961F" w14:textId="77777777" w:rsidR="001E27BA" w:rsidRPr="002105E2" w:rsidRDefault="001E27BA" w:rsidP="001E27BA">
      <w:pPr>
        <w:jc w:val="both"/>
      </w:pPr>
      <w:r w:rsidRPr="002105E2">
        <w:t>- način određivanja cijene za obavljanje poslova,</w:t>
      </w:r>
    </w:p>
    <w:p w14:paraId="752F2436" w14:textId="77777777" w:rsidR="001E27BA" w:rsidRPr="002105E2" w:rsidRDefault="001E27BA" w:rsidP="001E27BA">
      <w:pPr>
        <w:jc w:val="both"/>
      </w:pPr>
      <w:r w:rsidRPr="002105E2">
        <w:t>- najniži iznos naknade za koncesiju te način i rok plaćanja,</w:t>
      </w:r>
    </w:p>
    <w:p w14:paraId="2C8D1CAF" w14:textId="77777777" w:rsidR="001E27BA" w:rsidRPr="002105E2" w:rsidRDefault="001E27BA" w:rsidP="001E27BA">
      <w:pPr>
        <w:jc w:val="both"/>
      </w:pPr>
      <w:r w:rsidRPr="002105E2">
        <w:t>- jamstvo korisnika koncesije za ispunjenje ugovora,</w:t>
      </w:r>
    </w:p>
    <w:p w14:paraId="3C924329" w14:textId="77777777" w:rsidR="001E27BA" w:rsidRPr="002105E2" w:rsidRDefault="001E27BA" w:rsidP="001E27BA">
      <w:pPr>
        <w:jc w:val="both"/>
      </w:pPr>
      <w:r w:rsidRPr="002105E2">
        <w:t>- način, mjesto i rok za podnošenje ponude,</w:t>
      </w:r>
    </w:p>
    <w:p w14:paraId="522750B6" w14:textId="77777777" w:rsidR="001E27BA" w:rsidRPr="002105E2" w:rsidRDefault="001E27BA" w:rsidP="001E27BA">
      <w:pPr>
        <w:jc w:val="both"/>
      </w:pPr>
      <w:r w:rsidRPr="002105E2">
        <w:t>- isprave koje su potrebne kao prilog ponudi,</w:t>
      </w:r>
    </w:p>
    <w:p w14:paraId="495047A2" w14:textId="77777777" w:rsidR="001E27BA" w:rsidRPr="002105E2" w:rsidRDefault="001E27BA" w:rsidP="001E27BA">
      <w:pPr>
        <w:jc w:val="both"/>
      </w:pPr>
      <w:r w:rsidRPr="002105E2">
        <w:t>- mjesto i vrijeme otvaranja ponuda,</w:t>
      </w:r>
    </w:p>
    <w:p w14:paraId="27D8F2D0" w14:textId="77777777" w:rsidR="001E27BA" w:rsidRPr="002105E2" w:rsidRDefault="001E27BA" w:rsidP="001E27BA">
      <w:pPr>
        <w:jc w:val="both"/>
      </w:pPr>
      <w:r w:rsidRPr="002105E2">
        <w:t>- uvjete za odabir najpovoljnije ponude,</w:t>
      </w:r>
    </w:p>
    <w:p w14:paraId="48E7CAB0" w14:textId="77777777" w:rsidR="001E27BA" w:rsidRPr="002105E2" w:rsidRDefault="001E27BA" w:rsidP="001E27BA">
      <w:pPr>
        <w:jc w:val="both"/>
      </w:pPr>
      <w:r w:rsidRPr="002105E2">
        <w:t>- ostali sadržaj propisan posebnim propisima.</w:t>
      </w:r>
    </w:p>
    <w:p w14:paraId="7F579375" w14:textId="77777777" w:rsidR="001E27BA" w:rsidRPr="002105E2" w:rsidRDefault="001E27BA" w:rsidP="001E27BA">
      <w:pPr>
        <w:jc w:val="both"/>
      </w:pPr>
    </w:p>
    <w:p w14:paraId="5DC0E152" w14:textId="77777777" w:rsidR="001E27BA" w:rsidRPr="002105E2" w:rsidRDefault="001E27BA" w:rsidP="001E27BA">
      <w:pPr>
        <w:jc w:val="both"/>
      </w:pPr>
      <w:r w:rsidRPr="002105E2">
        <w:t>Postupak davanja koncesije započinje danom slanja na objavu obavijesti o namjeri davanja koncesije u Elektroničkom oglasniku javne nabave Republike Hrvatske, a završava izvršnošću odluke o davanju koncesije ili odluke o poništenju postupka davanja koncesije.</w:t>
      </w:r>
    </w:p>
    <w:p w14:paraId="4B90DD55" w14:textId="77777777" w:rsidR="001E27BA" w:rsidRPr="002105E2" w:rsidRDefault="001E27BA" w:rsidP="001E27BA">
      <w:pPr>
        <w:jc w:val="both"/>
      </w:pPr>
    </w:p>
    <w:p w14:paraId="0F87D7DB" w14:textId="77777777" w:rsidR="001E27BA" w:rsidRPr="002105E2" w:rsidRDefault="001E27BA" w:rsidP="001E27BA">
      <w:pPr>
        <w:jc w:val="both"/>
      </w:pPr>
    </w:p>
    <w:p w14:paraId="69709518" w14:textId="77777777" w:rsidR="001E27BA" w:rsidRPr="002105E2" w:rsidRDefault="001E27BA" w:rsidP="001E27BA">
      <w:pPr>
        <w:jc w:val="center"/>
        <w:rPr>
          <w:b/>
        </w:rPr>
      </w:pPr>
      <w:r w:rsidRPr="002105E2">
        <w:rPr>
          <w:b/>
        </w:rPr>
        <w:t>Članak 9.</w:t>
      </w:r>
    </w:p>
    <w:p w14:paraId="1F149DD3" w14:textId="77777777" w:rsidR="001E27BA" w:rsidRPr="002105E2" w:rsidRDefault="001E27BA" w:rsidP="001E27BA">
      <w:pPr>
        <w:jc w:val="both"/>
      </w:pPr>
      <w:r w:rsidRPr="002105E2">
        <w:t>Povjerenstvo iz članka 7. ove Odluke obavlja:</w:t>
      </w:r>
    </w:p>
    <w:p w14:paraId="74F774E7" w14:textId="77777777" w:rsidR="001E27BA" w:rsidRPr="002105E2" w:rsidRDefault="001E27BA" w:rsidP="001E27BA">
      <w:pPr>
        <w:jc w:val="both"/>
      </w:pPr>
      <w:r w:rsidRPr="002105E2">
        <w:t>- objavu postupka davanja koncesije,</w:t>
      </w:r>
    </w:p>
    <w:p w14:paraId="544CA62C" w14:textId="77777777" w:rsidR="001E27BA" w:rsidRPr="002105E2" w:rsidRDefault="001E27BA" w:rsidP="001E27BA">
      <w:pPr>
        <w:jc w:val="both"/>
      </w:pPr>
      <w:r w:rsidRPr="002105E2">
        <w:t>- provedbu postupka davanja koncesije,</w:t>
      </w:r>
    </w:p>
    <w:p w14:paraId="1B8FC153" w14:textId="77777777" w:rsidR="001E27BA" w:rsidRPr="002105E2" w:rsidRDefault="001E27BA" w:rsidP="001E27BA">
      <w:pPr>
        <w:jc w:val="both"/>
      </w:pPr>
      <w:r w:rsidRPr="002105E2">
        <w:t>- javno otvaranje ponuda,</w:t>
      </w:r>
    </w:p>
    <w:p w14:paraId="74F850BC" w14:textId="77777777" w:rsidR="001E27BA" w:rsidRPr="002105E2" w:rsidRDefault="001E27BA" w:rsidP="001E27BA">
      <w:pPr>
        <w:jc w:val="both"/>
      </w:pPr>
      <w:r w:rsidRPr="002105E2">
        <w:t>- analizu ponuda,</w:t>
      </w:r>
    </w:p>
    <w:p w14:paraId="753E365A" w14:textId="77777777" w:rsidR="001E27BA" w:rsidRPr="002105E2" w:rsidRDefault="001E27BA" w:rsidP="001E27BA">
      <w:pPr>
        <w:jc w:val="both"/>
      </w:pPr>
      <w:r w:rsidRPr="002105E2">
        <w:t>- prijedlog najpovoljnijeg koncesionara.</w:t>
      </w:r>
    </w:p>
    <w:p w14:paraId="6EB816D9" w14:textId="77777777" w:rsidR="001E27BA" w:rsidRPr="002105E2" w:rsidRDefault="001E27BA" w:rsidP="001E27BA">
      <w:pPr>
        <w:jc w:val="both"/>
      </w:pPr>
    </w:p>
    <w:p w14:paraId="27518249" w14:textId="77777777" w:rsidR="001E27BA" w:rsidRPr="002105E2" w:rsidRDefault="001E27BA" w:rsidP="001E27BA">
      <w:pPr>
        <w:jc w:val="center"/>
        <w:rPr>
          <w:b/>
        </w:rPr>
      </w:pPr>
      <w:r w:rsidRPr="002105E2">
        <w:rPr>
          <w:b/>
        </w:rPr>
        <w:t>Članak 10.</w:t>
      </w:r>
    </w:p>
    <w:p w14:paraId="7D00034E" w14:textId="77777777" w:rsidR="001E27BA" w:rsidRPr="002105E2" w:rsidRDefault="001E27BA" w:rsidP="001E27BA">
      <w:pPr>
        <w:jc w:val="both"/>
      </w:pPr>
      <w:r w:rsidRPr="002105E2">
        <w:t>Odluku o odabiru najpovoljnijeg ponuditelja donosi Općinsko vijeće.</w:t>
      </w:r>
    </w:p>
    <w:p w14:paraId="048BD0E9" w14:textId="77777777" w:rsidR="001E27BA" w:rsidRPr="002105E2" w:rsidRDefault="001E27BA" w:rsidP="001E27BA">
      <w:pPr>
        <w:jc w:val="both"/>
      </w:pPr>
      <w:r w:rsidRPr="002105E2">
        <w:t>Kriteriji na kojima se temelji odabir najpovoljnije ponude:</w:t>
      </w:r>
    </w:p>
    <w:p w14:paraId="02DA1AA5" w14:textId="77777777" w:rsidR="001E27BA" w:rsidRPr="002105E2" w:rsidRDefault="001E27BA" w:rsidP="001E27BA">
      <w:pPr>
        <w:jc w:val="both"/>
      </w:pPr>
    </w:p>
    <w:p w14:paraId="043CCE90" w14:textId="77777777" w:rsidR="001E27BA" w:rsidRPr="002105E2" w:rsidRDefault="001E27BA" w:rsidP="001E27BA">
      <w:pPr>
        <w:jc w:val="both"/>
      </w:pPr>
      <w:r w:rsidRPr="002105E2">
        <w:t>1. U slučaju ekonomski najpovoljnije ponude:</w:t>
      </w:r>
    </w:p>
    <w:p w14:paraId="2BCD1AA5" w14:textId="77777777" w:rsidR="001E27BA" w:rsidRPr="002105E2" w:rsidRDefault="001E27BA" w:rsidP="001E27BA">
      <w:pPr>
        <w:jc w:val="both"/>
      </w:pPr>
      <w:r w:rsidRPr="002105E2">
        <w:t>- kvaliteta usluge (broj sklopljenih sličnih ugovora)</w:t>
      </w:r>
    </w:p>
    <w:p w14:paraId="7683FC7A" w14:textId="77777777" w:rsidR="001E27BA" w:rsidRPr="002105E2" w:rsidRDefault="001E27BA" w:rsidP="001E27BA">
      <w:pPr>
        <w:jc w:val="both"/>
      </w:pPr>
      <w:r w:rsidRPr="002105E2">
        <w:t>- ponuđena naknada za koncesiju.</w:t>
      </w:r>
    </w:p>
    <w:p w14:paraId="4079CF64" w14:textId="77777777" w:rsidR="001E27BA" w:rsidRPr="002105E2" w:rsidRDefault="001E27BA" w:rsidP="001E27BA">
      <w:pPr>
        <w:jc w:val="both"/>
      </w:pPr>
      <w:r w:rsidRPr="002105E2">
        <w:t>2. Najviša ponuđena naknada za koncesiju.</w:t>
      </w:r>
    </w:p>
    <w:p w14:paraId="1C160353" w14:textId="77777777" w:rsidR="001E27BA" w:rsidRPr="002105E2" w:rsidRDefault="001E27BA" w:rsidP="001E27BA">
      <w:pPr>
        <w:jc w:val="both"/>
      </w:pPr>
    </w:p>
    <w:p w14:paraId="138A5262" w14:textId="77777777" w:rsidR="001E27BA" w:rsidRPr="002105E2" w:rsidRDefault="001E27BA" w:rsidP="001E27BA">
      <w:pPr>
        <w:jc w:val="both"/>
      </w:pPr>
      <w:r w:rsidRPr="002105E2">
        <w:t>Ovisno o ciljevima koji se žele postići, davatelj koncesije odlučuje koje će kriterije primijeniti, a može utvrditi i dodatne uvjete i mjerila kao kriterij za odabir najpovoljnijeg ponuditelja.</w:t>
      </w:r>
    </w:p>
    <w:p w14:paraId="3C873B2A" w14:textId="77777777" w:rsidR="001E27BA" w:rsidRPr="002105E2" w:rsidRDefault="001E27BA" w:rsidP="001E27BA">
      <w:pPr>
        <w:jc w:val="both"/>
      </w:pPr>
    </w:p>
    <w:p w14:paraId="2AF591A0" w14:textId="77777777" w:rsidR="001E27BA" w:rsidRPr="002105E2" w:rsidRDefault="001E27BA" w:rsidP="001E27BA">
      <w:pPr>
        <w:jc w:val="both"/>
      </w:pPr>
      <w:r w:rsidRPr="002105E2">
        <w:t>Kriteriji za odabir ponude te rok trajanja koncesije utvrđuju se odlukom iz članka 7. sastavni su dio natječajne dokumentacije.</w:t>
      </w:r>
    </w:p>
    <w:p w14:paraId="29E07906" w14:textId="77777777" w:rsidR="001E27BA" w:rsidRPr="002105E2" w:rsidRDefault="001E27BA" w:rsidP="001E27BA">
      <w:pPr>
        <w:jc w:val="both"/>
      </w:pPr>
    </w:p>
    <w:p w14:paraId="238FA31D" w14:textId="77777777" w:rsidR="001E27BA" w:rsidRPr="002105E2" w:rsidRDefault="001E27BA" w:rsidP="001E27BA">
      <w:pPr>
        <w:jc w:val="center"/>
        <w:rPr>
          <w:b/>
        </w:rPr>
      </w:pPr>
      <w:r w:rsidRPr="002105E2">
        <w:rPr>
          <w:b/>
        </w:rPr>
        <w:t>Članak 11.</w:t>
      </w:r>
    </w:p>
    <w:p w14:paraId="58715165" w14:textId="77777777" w:rsidR="001E27BA" w:rsidRPr="002105E2" w:rsidRDefault="001E27BA" w:rsidP="001E27BA">
      <w:pPr>
        <w:jc w:val="both"/>
      </w:pPr>
      <w:r w:rsidRPr="002105E2">
        <w:t>Odluka o davanju koncesije obvezno sadrži:</w:t>
      </w:r>
    </w:p>
    <w:p w14:paraId="0E4C82EF" w14:textId="77777777" w:rsidR="001E27BA" w:rsidRPr="002105E2" w:rsidRDefault="001E27BA" w:rsidP="001E27BA">
      <w:pPr>
        <w:jc w:val="both"/>
      </w:pPr>
      <w:r w:rsidRPr="002105E2">
        <w:t>- djelatnost za koju se koncesija daje,</w:t>
      </w:r>
    </w:p>
    <w:p w14:paraId="2847CC3D" w14:textId="77777777" w:rsidR="001E27BA" w:rsidRPr="002105E2" w:rsidRDefault="001E27BA" w:rsidP="001E27BA">
      <w:pPr>
        <w:jc w:val="both"/>
      </w:pPr>
      <w:r w:rsidRPr="002105E2">
        <w:t>- vrijeme na koje se koncesija daje,</w:t>
      </w:r>
    </w:p>
    <w:p w14:paraId="65730997" w14:textId="77777777" w:rsidR="001E27BA" w:rsidRPr="002105E2" w:rsidRDefault="001E27BA" w:rsidP="001E27BA">
      <w:pPr>
        <w:jc w:val="both"/>
      </w:pPr>
      <w:r w:rsidRPr="002105E2">
        <w:t>- visinu i način plaćanja naknade za koncesiju,</w:t>
      </w:r>
    </w:p>
    <w:p w14:paraId="0943BFFF" w14:textId="77777777" w:rsidR="001E27BA" w:rsidRPr="002105E2" w:rsidRDefault="001E27BA" w:rsidP="001E27BA">
      <w:pPr>
        <w:jc w:val="both"/>
      </w:pPr>
      <w:r w:rsidRPr="002105E2">
        <w:t>- cijenu i način naplate za pruženu uslugu,</w:t>
      </w:r>
    </w:p>
    <w:p w14:paraId="072960D3" w14:textId="77777777" w:rsidR="001E27BA" w:rsidRPr="002105E2" w:rsidRDefault="001E27BA" w:rsidP="001E27BA">
      <w:pPr>
        <w:jc w:val="both"/>
      </w:pPr>
      <w:r w:rsidRPr="002105E2">
        <w:t>- obveze koncesionara,</w:t>
      </w:r>
    </w:p>
    <w:p w14:paraId="59742131" w14:textId="77777777" w:rsidR="001E27BA" w:rsidRPr="002105E2" w:rsidRDefault="001E27BA" w:rsidP="001E27BA">
      <w:pPr>
        <w:jc w:val="both"/>
      </w:pPr>
      <w:r w:rsidRPr="002105E2">
        <w:lastRenderedPageBreak/>
        <w:t>- drugi sadržaj propisan posebnim propisom kojim je regulirano davanje koncesije.</w:t>
      </w:r>
      <w:r w:rsidRPr="002105E2">
        <w:cr/>
      </w:r>
    </w:p>
    <w:p w14:paraId="572A4AE3" w14:textId="77777777" w:rsidR="001E27BA" w:rsidRPr="002105E2" w:rsidRDefault="001E27BA" w:rsidP="001E27BA">
      <w:pPr>
        <w:jc w:val="both"/>
      </w:pPr>
    </w:p>
    <w:p w14:paraId="0C87CA7F" w14:textId="77777777" w:rsidR="001E27BA" w:rsidRPr="002105E2" w:rsidRDefault="001E27BA" w:rsidP="001E27BA">
      <w:pPr>
        <w:jc w:val="center"/>
        <w:rPr>
          <w:b/>
        </w:rPr>
      </w:pPr>
      <w:r w:rsidRPr="002105E2">
        <w:rPr>
          <w:b/>
        </w:rPr>
        <w:t>Članak 12.</w:t>
      </w:r>
    </w:p>
    <w:p w14:paraId="5070306B" w14:textId="77777777" w:rsidR="001E27BA" w:rsidRPr="002105E2" w:rsidRDefault="001E27BA" w:rsidP="001E27BA">
      <w:pPr>
        <w:jc w:val="both"/>
      </w:pPr>
      <w:r w:rsidRPr="002105E2">
        <w:t>Na temelju Odluke o davanju koncesije Općinski načelnik s odabranim ponuditeljem sklapa ugovor o koncesiji.</w:t>
      </w:r>
    </w:p>
    <w:p w14:paraId="7AFE613E" w14:textId="77777777" w:rsidR="001E27BA" w:rsidRPr="002105E2" w:rsidRDefault="001E27BA" w:rsidP="001E27BA">
      <w:pPr>
        <w:jc w:val="both"/>
      </w:pPr>
    </w:p>
    <w:p w14:paraId="0BE588B4" w14:textId="77777777" w:rsidR="001E27BA" w:rsidRPr="002105E2" w:rsidRDefault="001E27BA" w:rsidP="001E27BA">
      <w:pPr>
        <w:jc w:val="both"/>
      </w:pPr>
      <w:r w:rsidRPr="002105E2">
        <w:t>Ugovor o koncesiji obavezno sadrži:</w:t>
      </w:r>
    </w:p>
    <w:p w14:paraId="7FBA1A8F" w14:textId="77777777" w:rsidR="001E27BA" w:rsidRPr="002105E2" w:rsidRDefault="001E27BA" w:rsidP="001E27BA">
      <w:pPr>
        <w:jc w:val="both"/>
      </w:pPr>
      <w:r w:rsidRPr="002105E2">
        <w:t>- djelatnost za koju se koncesija dodjeljuje,</w:t>
      </w:r>
    </w:p>
    <w:p w14:paraId="2199D07E" w14:textId="77777777" w:rsidR="001E27BA" w:rsidRPr="002105E2" w:rsidRDefault="001E27BA" w:rsidP="001E27BA">
      <w:pPr>
        <w:jc w:val="both"/>
      </w:pPr>
      <w:r w:rsidRPr="002105E2">
        <w:t>- vrijeme na koje se koncesija dodjeljuje,</w:t>
      </w:r>
    </w:p>
    <w:p w14:paraId="24E04505" w14:textId="77777777" w:rsidR="001E27BA" w:rsidRPr="002105E2" w:rsidRDefault="001E27BA" w:rsidP="001E27BA">
      <w:pPr>
        <w:jc w:val="both"/>
      </w:pPr>
      <w:r w:rsidRPr="002105E2">
        <w:t>- visinu i način plaćanja naknade za koncesiju,</w:t>
      </w:r>
    </w:p>
    <w:p w14:paraId="4AC4A316" w14:textId="77777777" w:rsidR="001E27BA" w:rsidRPr="002105E2" w:rsidRDefault="001E27BA" w:rsidP="001E27BA">
      <w:pPr>
        <w:jc w:val="both"/>
      </w:pPr>
      <w:r w:rsidRPr="002105E2">
        <w:t>- cijenu i način naplate za pruženu uslugu,</w:t>
      </w:r>
    </w:p>
    <w:p w14:paraId="74B16DC3" w14:textId="77777777" w:rsidR="001E27BA" w:rsidRPr="002105E2" w:rsidRDefault="001E27BA" w:rsidP="001E27BA">
      <w:pPr>
        <w:jc w:val="both"/>
      </w:pPr>
      <w:r w:rsidRPr="002105E2">
        <w:t>- prava i obveze davatelja koncesije,</w:t>
      </w:r>
    </w:p>
    <w:p w14:paraId="55CCCBD2" w14:textId="77777777" w:rsidR="001E27BA" w:rsidRPr="002105E2" w:rsidRDefault="001E27BA" w:rsidP="001E27BA">
      <w:pPr>
        <w:jc w:val="both"/>
      </w:pPr>
      <w:r w:rsidRPr="002105E2">
        <w:t>- prava i obveze korisnika koncesije,</w:t>
      </w:r>
    </w:p>
    <w:p w14:paraId="2CB42C67" w14:textId="77777777" w:rsidR="001E27BA" w:rsidRPr="002105E2" w:rsidRDefault="001E27BA" w:rsidP="001E27BA">
      <w:pPr>
        <w:jc w:val="both"/>
      </w:pPr>
      <w:r w:rsidRPr="002105E2">
        <w:t>- jamstva korisnika koncesije,</w:t>
      </w:r>
    </w:p>
    <w:p w14:paraId="17184197" w14:textId="77777777" w:rsidR="001E27BA" w:rsidRPr="002105E2" w:rsidRDefault="001E27BA" w:rsidP="001E27BA">
      <w:pPr>
        <w:jc w:val="both"/>
      </w:pPr>
      <w:r w:rsidRPr="002105E2">
        <w:t>- uvjete otkaza ugovora, ugovorne kazne.</w:t>
      </w:r>
    </w:p>
    <w:p w14:paraId="1898ECFD" w14:textId="77777777" w:rsidR="001E27BA" w:rsidRPr="002105E2" w:rsidRDefault="001E27BA" w:rsidP="001E27BA">
      <w:pPr>
        <w:jc w:val="both"/>
      </w:pPr>
    </w:p>
    <w:p w14:paraId="3DC8630D" w14:textId="77777777" w:rsidR="001E27BA" w:rsidRPr="002105E2" w:rsidRDefault="001E27BA" w:rsidP="001E27BA">
      <w:pPr>
        <w:jc w:val="both"/>
      </w:pPr>
    </w:p>
    <w:p w14:paraId="4B8CCBF4" w14:textId="77777777" w:rsidR="001E27BA" w:rsidRPr="002105E2" w:rsidRDefault="001E27BA" w:rsidP="001E27BA">
      <w:pPr>
        <w:jc w:val="center"/>
        <w:rPr>
          <w:b/>
        </w:rPr>
      </w:pPr>
      <w:r w:rsidRPr="002105E2">
        <w:rPr>
          <w:b/>
        </w:rPr>
        <w:t>Članak 13.</w:t>
      </w:r>
    </w:p>
    <w:p w14:paraId="73792E7F" w14:textId="77777777" w:rsidR="001E27BA" w:rsidRPr="002105E2" w:rsidRDefault="001E27BA" w:rsidP="001E27BA">
      <w:pPr>
        <w:jc w:val="both"/>
      </w:pPr>
      <w:r w:rsidRPr="002105E2">
        <w:t>Pravne i fizičke osobe koje obavljaju komunalne usluge na temelju koncesije iz članka 7. ove Odluke dužne su pri svakoj eventualnoj promjeni cijene odnosno tarife svojih usluga izvršiti prijavu cjenika, odnosno zatražiti prethodnu suglasnost Općinskog načelnika.</w:t>
      </w:r>
    </w:p>
    <w:p w14:paraId="0AF9BCB2" w14:textId="77777777" w:rsidR="001E27BA" w:rsidRPr="002105E2" w:rsidRDefault="001E27BA" w:rsidP="001E27BA">
      <w:pPr>
        <w:jc w:val="both"/>
      </w:pPr>
    </w:p>
    <w:p w14:paraId="29C8A433" w14:textId="77777777" w:rsidR="001E27BA" w:rsidRPr="002105E2" w:rsidRDefault="001E27BA" w:rsidP="001E27BA">
      <w:pPr>
        <w:jc w:val="both"/>
      </w:pPr>
    </w:p>
    <w:p w14:paraId="11500076" w14:textId="77777777" w:rsidR="001E27BA" w:rsidRPr="002105E2" w:rsidRDefault="001E27BA" w:rsidP="001E27BA">
      <w:pPr>
        <w:jc w:val="center"/>
        <w:rPr>
          <w:b/>
        </w:rPr>
      </w:pPr>
      <w:r w:rsidRPr="002105E2">
        <w:rPr>
          <w:b/>
        </w:rPr>
        <w:t>Članak 14.</w:t>
      </w:r>
    </w:p>
    <w:p w14:paraId="452E70BB" w14:textId="77777777" w:rsidR="001E27BA" w:rsidRPr="002105E2" w:rsidRDefault="001E27BA" w:rsidP="001E27BA">
      <w:pPr>
        <w:jc w:val="both"/>
      </w:pPr>
      <w:r w:rsidRPr="002105E2">
        <w:t>Općinski načelnik daje suglasnost na prijavu cjenika u roku od 15 dana od dana podnošenja zahtjeva za pribavljanje prethodne suglasnosti, a u protivnom će se smatrati da je suglasnost dana.</w:t>
      </w:r>
    </w:p>
    <w:p w14:paraId="21A782D0" w14:textId="77777777" w:rsidR="001E27BA" w:rsidRPr="002105E2" w:rsidRDefault="001E27BA" w:rsidP="001E27BA">
      <w:pPr>
        <w:jc w:val="both"/>
      </w:pPr>
    </w:p>
    <w:p w14:paraId="325226FA" w14:textId="77777777" w:rsidR="001E27BA" w:rsidRPr="002105E2" w:rsidRDefault="001E27BA" w:rsidP="001E27BA">
      <w:pPr>
        <w:jc w:val="both"/>
      </w:pPr>
      <w:r w:rsidRPr="002105E2">
        <w:t>U slučaju uskrate suglasnosti na prijavljeni cjenik od strane Općinskog načelnika, istim se ne može primjenjivati.</w:t>
      </w:r>
    </w:p>
    <w:p w14:paraId="14AE0E41" w14:textId="77777777" w:rsidR="001E27BA" w:rsidRPr="002105E2" w:rsidRDefault="001E27BA" w:rsidP="001E27BA">
      <w:pPr>
        <w:jc w:val="both"/>
      </w:pPr>
    </w:p>
    <w:p w14:paraId="74658763" w14:textId="77777777" w:rsidR="001E27BA" w:rsidRPr="002105E2" w:rsidRDefault="001E27BA" w:rsidP="001E27BA">
      <w:pPr>
        <w:jc w:val="center"/>
        <w:rPr>
          <w:b/>
        </w:rPr>
      </w:pPr>
      <w:r w:rsidRPr="002105E2">
        <w:rPr>
          <w:b/>
        </w:rPr>
        <w:t>Članak 15.</w:t>
      </w:r>
    </w:p>
    <w:p w14:paraId="7607CE82" w14:textId="089F03FB" w:rsidR="001E27BA" w:rsidRPr="002105E2" w:rsidRDefault="001E27BA" w:rsidP="001E27BA">
      <w:pPr>
        <w:jc w:val="both"/>
      </w:pPr>
      <w:r w:rsidRPr="002105E2">
        <w:t xml:space="preserve">Naknada za koncesiju uplaćuje se u korist Proračuna Općine </w:t>
      </w:r>
      <w:r w:rsidR="00B04014">
        <w:t>Lećevica</w:t>
      </w:r>
      <w:r w:rsidRPr="002105E2">
        <w:t>.</w:t>
      </w:r>
    </w:p>
    <w:p w14:paraId="248A40A6" w14:textId="77777777" w:rsidR="001E27BA" w:rsidRPr="002105E2" w:rsidRDefault="001E27BA" w:rsidP="001E27BA">
      <w:pPr>
        <w:jc w:val="both"/>
      </w:pPr>
    </w:p>
    <w:p w14:paraId="66DED7AD" w14:textId="77777777" w:rsidR="001E27BA" w:rsidRPr="002105E2" w:rsidRDefault="001E27BA" w:rsidP="001E27BA">
      <w:pPr>
        <w:jc w:val="center"/>
        <w:rPr>
          <w:b/>
        </w:rPr>
      </w:pPr>
      <w:r w:rsidRPr="002105E2">
        <w:rPr>
          <w:b/>
        </w:rPr>
        <w:t>IV. NAČIN I UVJETI ZA OBAVLJANJE KOMUNALNIH DJELATNOSTI NA TEMELJU</w:t>
      </w:r>
    </w:p>
    <w:p w14:paraId="0E04EA9B" w14:textId="77777777" w:rsidR="001E27BA" w:rsidRPr="002105E2" w:rsidRDefault="001E27BA" w:rsidP="001E27BA">
      <w:pPr>
        <w:jc w:val="center"/>
        <w:rPr>
          <w:b/>
        </w:rPr>
      </w:pPr>
      <w:r w:rsidRPr="002105E2">
        <w:rPr>
          <w:b/>
        </w:rPr>
        <w:t>PISANOG UGOVORA</w:t>
      </w:r>
    </w:p>
    <w:p w14:paraId="6DA8FF38" w14:textId="77777777" w:rsidR="001E27BA" w:rsidRPr="002105E2" w:rsidRDefault="001E27BA" w:rsidP="001E27BA">
      <w:pPr>
        <w:jc w:val="center"/>
      </w:pPr>
    </w:p>
    <w:p w14:paraId="0753E90E" w14:textId="77777777" w:rsidR="001E27BA" w:rsidRPr="002105E2" w:rsidRDefault="001E27BA" w:rsidP="001E27BA">
      <w:pPr>
        <w:jc w:val="center"/>
        <w:rPr>
          <w:b/>
        </w:rPr>
      </w:pPr>
      <w:r w:rsidRPr="002105E2">
        <w:rPr>
          <w:b/>
        </w:rPr>
        <w:t>Članak 16.</w:t>
      </w:r>
    </w:p>
    <w:p w14:paraId="39206C2B" w14:textId="2441308F" w:rsidR="001E27BA" w:rsidRPr="002105E2" w:rsidRDefault="001E27BA" w:rsidP="001E27BA">
      <w:pPr>
        <w:jc w:val="both"/>
      </w:pPr>
      <w:r w:rsidRPr="002105E2">
        <w:t xml:space="preserve">Pravne ili fizičke osobe na temelju pisanog ugovora o povjeravanju komunalnih poslova mogu obavljati na području Općine </w:t>
      </w:r>
      <w:r w:rsidR="00BF7494">
        <w:t xml:space="preserve">Lećevica </w:t>
      </w:r>
      <w:r w:rsidRPr="002105E2">
        <w:t>sljedeće komunalne djelatnosti -</w:t>
      </w:r>
    </w:p>
    <w:p w14:paraId="2BE27C4C" w14:textId="77777777" w:rsidR="001E27BA" w:rsidRPr="002105E2" w:rsidRDefault="001E27BA" w:rsidP="001E27BA">
      <w:pPr>
        <w:jc w:val="both"/>
      </w:pPr>
      <w:r w:rsidRPr="002105E2">
        <w:t>poslove:</w:t>
      </w:r>
    </w:p>
    <w:p w14:paraId="2AC73ECF" w14:textId="77777777" w:rsidR="009B72B8" w:rsidRPr="00BD1E62" w:rsidRDefault="009B72B8" w:rsidP="009B72B8">
      <w:pPr>
        <w:numPr>
          <w:ilvl w:val="0"/>
          <w:numId w:val="19"/>
        </w:numPr>
        <w:jc w:val="both"/>
      </w:pPr>
      <w:r w:rsidRPr="00BD1E62">
        <w:t xml:space="preserve">Održavanje nerazvrstanih cesta </w:t>
      </w:r>
    </w:p>
    <w:p w14:paraId="38C164D0" w14:textId="77777777" w:rsidR="009B72B8" w:rsidRPr="00BD1E62" w:rsidRDefault="009B72B8" w:rsidP="009B72B8">
      <w:pPr>
        <w:numPr>
          <w:ilvl w:val="0"/>
          <w:numId w:val="19"/>
        </w:numPr>
        <w:jc w:val="both"/>
      </w:pPr>
      <w:r w:rsidRPr="00BD1E62">
        <w:t>Održavanje javne rasvjete,</w:t>
      </w:r>
    </w:p>
    <w:p w14:paraId="6E4562B1" w14:textId="77777777" w:rsidR="009B72B8" w:rsidRPr="00BD1E62" w:rsidRDefault="009B72B8" w:rsidP="009B72B8">
      <w:pPr>
        <w:ind w:left="720"/>
        <w:jc w:val="both"/>
      </w:pPr>
      <w:r w:rsidRPr="00BD1E62">
        <w:t>Održavanje groblja</w:t>
      </w:r>
    </w:p>
    <w:p w14:paraId="76E8060D" w14:textId="77777777" w:rsidR="001E27BA" w:rsidRDefault="001E27BA" w:rsidP="001E27BA">
      <w:pPr>
        <w:jc w:val="both"/>
      </w:pPr>
      <w:r w:rsidRPr="002105E2">
        <w:t>Ugovor o povjeravanju komunalnih poslova (u daljnjem tekstu: ugovor) može se zaključiti najduže na vrijeme od 4 (četiri) godine.</w:t>
      </w:r>
    </w:p>
    <w:p w14:paraId="3E3D1456" w14:textId="77777777" w:rsidR="00901D94" w:rsidRDefault="00901D94" w:rsidP="001E27BA">
      <w:pPr>
        <w:jc w:val="both"/>
      </w:pPr>
    </w:p>
    <w:p w14:paraId="48420B92" w14:textId="77777777" w:rsidR="00901D94" w:rsidRPr="002105E2" w:rsidRDefault="00901D94" w:rsidP="001E27BA">
      <w:pPr>
        <w:jc w:val="both"/>
      </w:pPr>
    </w:p>
    <w:p w14:paraId="28C2C232" w14:textId="77777777" w:rsidR="001E27BA" w:rsidRPr="002105E2" w:rsidRDefault="001E27BA" w:rsidP="001E27BA">
      <w:pPr>
        <w:jc w:val="both"/>
      </w:pPr>
    </w:p>
    <w:p w14:paraId="52A0D00E" w14:textId="77777777" w:rsidR="001E27BA" w:rsidRPr="002105E2" w:rsidRDefault="001E27BA" w:rsidP="001E27BA">
      <w:pPr>
        <w:jc w:val="center"/>
        <w:rPr>
          <w:b/>
        </w:rPr>
      </w:pPr>
      <w:r w:rsidRPr="002105E2">
        <w:rPr>
          <w:b/>
        </w:rPr>
        <w:lastRenderedPageBreak/>
        <w:t>Članak 17.</w:t>
      </w:r>
    </w:p>
    <w:p w14:paraId="7E5A8565" w14:textId="77777777" w:rsidR="001E27BA" w:rsidRDefault="001E27BA" w:rsidP="001E27BA">
      <w:pPr>
        <w:jc w:val="both"/>
      </w:pPr>
      <w:r w:rsidRPr="00901D94">
        <w:t>Postupak odabira pravnih ili fizičkih osoba s kojom se sklapa Ugovor o povjeravanju obavljanja komunalnih djelatnosti iz članka 3.</w:t>
      </w:r>
      <w:r w:rsidR="00BD1E62" w:rsidRPr="00901D94">
        <w:t xml:space="preserve">i članka 4. </w:t>
      </w:r>
      <w:r w:rsidRPr="00901D94">
        <w:t>ove Odluke , te sklapanje, provedba i izmjena tog Ugovora provodi se prema propisima o javnoj nabavi, sve sukladno članku 50. Zakona o komunalnom gospodarstvu (NN 68/18</w:t>
      </w:r>
      <w:r w:rsidR="009B72B8" w:rsidRPr="00901D94">
        <w:t>, 110/18, 32/20</w:t>
      </w:r>
      <w:r w:rsidR="00BD1E62" w:rsidRPr="00901D94">
        <w:t>) ili prema potrebi u određenim slučajevima iz članka 4. i članka 5.st.4. ove Odluke  izdavanjem narudžbenice ili sklapanjem Ugovora sukladno Pravilniku o provedbi postupka javne nabave</w:t>
      </w:r>
      <w:r w:rsidR="00574081" w:rsidRPr="00901D94">
        <w:t>.</w:t>
      </w:r>
    </w:p>
    <w:p w14:paraId="71BC6B80" w14:textId="77777777" w:rsidR="009B72B8" w:rsidRPr="002105E2" w:rsidRDefault="009B72B8" w:rsidP="001E27BA">
      <w:pPr>
        <w:jc w:val="both"/>
      </w:pPr>
    </w:p>
    <w:p w14:paraId="6474F86C" w14:textId="77777777" w:rsidR="001E27BA" w:rsidRPr="002105E2" w:rsidRDefault="001E27BA" w:rsidP="001E27BA">
      <w:pPr>
        <w:jc w:val="center"/>
        <w:rPr>
          <w:b/>
        </w:rPr>
      </w:pPr>
      <w:r w:rsidRPr="002105E2">
        <w:rPr>
          <w:b/>
        </w:rPr>
        <w:t>Članak 18.</w:t>
      </w:r>
    </w:p>
    <w:p w14:paraId="766B28DD" w14:textId="73F0A401" w:rsidR="001E27BA" w:rsidRPr="002105E2" w:rsidRDefault="009B72B8" w:rsidP="001E27BA">
      <w:pPr>
        <w:jc w:val="both"/>
      </w:pPr>
      <w:r>
        <w:t>Ugovori o obvljanju komunalnih djelatnosti ili pojedinih poslova iz komunalnih djelanosti  iz ove Odluke ostaju na</w:t>
      </w:r>
      <w:r w:rsidR="00BF7494">
        <w:t xml:space="preserve"> </w:t>
      </w:r>
      <w:r>
        <w:t>snazi do isteka roka na koji su zaključeni ili do raskida istih</w:t>
      </w:r>
    </w:p>
    <w:p w14:paraId="080B9A21" w14:textId="77777777" w:rsidR="001E27BA" w:rsidRPr="002105E2" w:rsidRDefault="001E27BA" w:rsidP="001E27BA">
      <w:pPr>
        <w:jc w:val="both"/>
      </w:pPr>
    </w:p>
    <w:p w14:paraId="40249092" w14:textId="77777777" w:rsidR="001E27BA" w:rsidRPr="002105E2" w:rsidRDefault="001E27BA" w:rsidP="001E27BA">
      <w:pPr>
        <w:jc w:val="both"/>
      </w:pPr>
    </w:p>
    <w:p w14:paraId="439986C8" w14:textId="1F7DCEE8" w:rsidR="009B72B8" w:rsidRDefault="009B72B8" w:rsidP="009B72B8">
      <w:pPr>
        <w:jc w:val="center"/>
        <w:rPr>
          <w:b/>
        </w:rPr>
      </w:pPr>
      <w:r>
        <w:rPr>
          <w:b/>
        </w:rPr>
        <w:t xml:space="preserve">Članak </w:t>
      </w:r>
      <w:r w:rsidR="00BF6FF2">
        <w:rPr>
          <w:b/>
        </w:rPr>
        <w:t>19</w:t>
      </w:r>
      <w:r w:rsidRPr="002105E2">
        <w:rPr>
          <w:b/>
        </w:rPr>
        <w:t>.</w:t>
      </w:r>
    </w:p>
    <w:p w14:paraId="73D474A7" w14:textId="77777777" w:rsidR="009B72B8" w:rsidRPr="002105E2" w:rsidRDefault="009B72B8" w:rsidP="001E27BA">
      <w:pPr>
        <w:jc w:val="center"/>
        <w:rPr>
          <w:b/>
        </w:rPr>
      </w:pPr>
    </w:p>
    <w:p w14:paraId="388C2E3E" w14:textId="2D7D3A9A" w:rsidR="001E27BA" w:rsidRPr="002105E2" w:rsidRDefault="001E27BA" w:rsidP="001E27BA">
      <w:pPr>
        <w:jc w:val="both"/>
      </w:pPr>
      <w:r w:rsidRPr="002105E2">
        <w:t xml:space="preserve">Ova Odluka </w:t>
      </w:r>
      <w:r w:rsidR="00B04014">
        <w:t>upućuje se Općinskom vijeću na usvajanje.</w:t>
      </w:r>
    </w:p>
    <w:p w14:paraId="74D6D8DC" w14:textId="77777777" w:rsidR="001E27BA" w:rsidRPr="002105E2" w:rsidRDefault="001E27BA" w:rsidP="001E27BA">
      <w:pPr>
        <w:rPr>
          <w:b/>
        </w:rPr>
      </w:pPr>
    </w:p>
    <w:p w14:paraId="714A760A" w14:textId="77777777" w:rsidR="001E27BA" w:rsidRPr="002105E2" w:rsidRDefault="001E27BA" w:rsidP="001E27BA">
      <w:pPr>
        <w:rPr>
          <w:b/>
        </w:rPr>
      </w:pPr>
    </w:p>
    <w:p w14:paraId="509F633B" w14:textId="77777777" w:rsidR="001E27BA" w:rsidRPr="002105E2" w:rsidRDefault="001E27BA" w:rsidP="001E27BA">
      <w:pPr>
        <w:rPr>
          <w:b/>
        </w:rPr>
      </w:pPr>
    </w:p>
    <w:p w14:paraId="0DAEA32E" w14:textId="77777777" w:rsidR="001E27BA" w:rsidRPr="002105E2" w:rsidRDefault="001E27BA" w:rsidP="001E27BA">
      <w:pPr>
        <w:rPr>
          <w:b/>
        </w:rPr>
      </w:pPr>
    </w:p>
    <w:p w14:paraId="39C79F04" w14:textId="77777777" w:rsidR="00B04014" w:rsidRDefault="00B04014" w:rsidP="001E27BA"/>
    <w:p w14:paraId="799A10F1" w14:textId="74E06112" w:rsidR="00B04014" w:rsidRDefault="00B04014" w:rsidP="001E27BA">
      <w:r>
        <w:t xml:space="preserve">                                                                                                                     NAČELNIK</w:t>
      </w:r>
    </w:p>
    <w:p w14:paraId="2779E742" w14:textId="761F217A" w:rsidR="001E27BA" w:rsidRPr="002105E2" w:rsidRDefault="00B04014" w:rsidP="001E27BA">
      <w:pPr>
        <w:rPr>
          <w:b/>
        </w:rPr>
      </w:pPr>
      <w:r>
        <w:t xml:space="preserve">                                                                                                           Ante Baran univ:spec.oec.               </w:t>
      </w:r>
      <w:r w:rsidR="001E27BA" w:rsidRPr="002105E2">
        <w:t xml:space="preserve">.                                                                       </w:t>
      </w:r>
    </w:p>
    <w:p w14:paraId="47138281" w14:textId="77777777" w:rsidR="00B04014" w:rsidRDefault="00B04014" w:rsidP="00B04014"/>
    <w:p w14:paraId="6F427B35" w14:textId="77777777" w:rsidR="00B04014" w:rsidRDefault="00B04014" w:rsidP="00B04014"/>
    <w:p w14:paraId="443A82A2" w14:textId="792C8112" w:rsidR="00B04014" w:rsidRDefault="00B04014" w:rsidP="00B04014">
      <w:r>
        <w:t>KLASA:</w:t>
      </w:r>
      <w:r w:rsidR="00ED3A01">
        <w:t>363</w:t>
      </w:r>
      <w:r w:rsidRPr="002105E2">
        <w:t>-0</w:t>
      </w:r>
      <w:r w:rsidR="00ED3A01">
        <w:t>2</w:t>
      </w:r>
      <w:r w:rsidRPr="002105E2">
        <w:t>/</w:t>
      </w:r>
      <w:r>
        <w:t>2</w:t>
      </w:r>
      <w:r w:rsidR="00ED3A01">
        <w:t>4</w:t>
      </w:r>
      <w:r>
        <w:t>-01/</w:t>
      </w:r>
      <w:r w:rsidR="00ED3A01">
        <w:t>1</w:t>
      </w:r>
      <w:r w:rsidRPr="002105E2">
        <w:t xml:space="preserve">                                                              </w:t>
      </w:r>
      <w:r>
        <w:t xml:space="preserve"> </w:t>
      </w:r>
    </w:p>
    <w:p w14:paraId="0C693B86" w14:textId="28A6B329" w:rsidR="00B04014" w:rsidRDefault="00B04014" w:rsidP="00B04014">
      <w:r>
        <w:t>URBROJ:21</w:t>
      </w:r>
      <w:r w:rsidR="00ED3A01">
        <w:t>81</w:t>
      </w:r>
      <w:r>
        <w:t>-</w:t>
      </w:r>
      <w:r w:rsidR="00ED3A01">
        <w:t>28</w:t>
      </w:r>
      <w:r w:rsidRPr="002105E2">
        <w:t>-01-</w:t>
      </w:r>
      <w:r w:rsidR="00ED3A01">
        <w:t>01-24-1</w:t>
      </w:r>
      <w:r w:rsidRPr="002105E2">
        <w:t xml:space="preserve">                                                                      </w:t>
      </w:r>
    </w:p>
    <w:p w14:paraId="0AA984A1" w14:textId="4338563C" w:rsidR="00AA6111" w:rsidRPr="002105E2" w:rsidRDefault="00ED3A01" w:rsidP="00B04014">
      <w:r>
        <w:t>Lećevica,23.listopada 2024.</w:t>
      </w:r>
    </w:p>
    <w:sectPr w:rsidR="00AA6111" w:rsidRPr="002105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566"/>
    <w:multiLevelType w:val="hybridMultilevel"/>
    <w:tmpl w:val="1E4E0892"/>
    <w:lvl w:ilvl="0" w:tplc="AE466A6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67E93"/>
    <w:multiLevelType w:val="hybridMultilevel"/>
    <w:tmpl w:val="4A88CB80"/>
    <w:lvl w:ilvl="0" w:tplc="AE466A6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32CCC"/>
    <w:multiLevelType w:val="hybridMultilevel"/>
    <w:tmpl w:val="FF308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726FF"/>
    <w:multiLevelType w:val="hybridMultilevel"/>
    <w:tmpl w:val="BFEAE8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A6632"/>
    <w:multiLevelType w:val="hybridMultilevel"/>
    <w:tmpl w:val="BCC46370"/>
    <w:lvl w:ilvl="0" w:tplc="52109F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A6076E"/>
    <w:multiLevelType w:val="hybridMultilevel"/>
    <w:tmpl w:val="855A4454"/>
    <w:lvl w:ilvl="0" w:tplc="0E8441E8">
      <w:start w:val="1"/>
      <w:numFmt w:val="decimal"/>
      <w:lvlText w:val="%1."/>
      <w:lvlJc w:val="left"/>
      <w:pPr>
        <w:tabs>
          <w:tab w:val="num" w:pos="540"/>
        </w:tabs>
        <w:ind w:left="540" w:hanging="360"/>
      </w:pPr>
      <w:rPr>
        <w:rFonts w:hint="default"/>
      </w:rPr>
    </w:lvl>
    <w:lvl w:ilvl="1" w:tplc="9FC267FA">
      <w:numFmt w:val="bullet"/>
      <w:lvlText w:val="-"/>
      <w:lvlJc w:val="left"/>
      <w:pPr>
        <w:tabs>
          <w:tab w:val="num" w:pos="1260"/>
        </w:tabs>
        <w:ind w:left="1260" w:hanging="360"/>
      </w:pPr>
      <w:rPr>
        <w:rFonts w:ascii="Times New Roman" w:eastAsia="Times New Roman" w:hAnsi="Times New Roman" w:cs="Times New Roman" w:hint="default"/>
      </w:rPr>
    </w:lvl>
    <w:lvl w:ilvl="2" w:tplc="BAF271FE">
      <w:start w:val="1"/>
      <w:numFmt w:val="upperLetter"/>
      <w:lvlText w:val="%3."/>
      <w:lvlJc w:val="left"/>
      <w:pPr>
        <w:tabs>
          <w:tab w:val="num" w:pos="2160"/>
        </w:tabs>
        <w:ind w:left="2160" w:hanging="360"/>
      </w:pPr>
      <w:rPr>
        <w:rFonts w:hint="default"/>
      </w:r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6" w15:restartNumberingAfterBreak="0">
    <w:nsid w:val="22694A19"/>
    <w:multiLevelType w:val="hybridMultilevel"/>
    <w:tmpl w:val="E41E0666"/>
    <w:lvl w:ilvl="0" w:tplc="45F8A4FC">
      <w:numFmt w:val="bullet"/>
      <w:lvlText w:val="-"/>
      <w:lvlJc w:val="left"/>
      <w:pPr>
        <w:tabs>
          <w:tab w:val="num" w:pos="1185"/>
        </w:tabs>
        <w:ind w:left="1185" w:hanging="360"/>
      </w:pPr>
      <w:rPr>
        <w:rFonts w:ascii="Times New Roman" w:eastAsia="Times New Roman" w:hAnsi="Times New Roman" w:cs="Times New Roman" w:hint="default"/>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7" w15:restartNumberingAfterBreak="0">
    <w:nsid w:val="29CA7659"/>
    <w:multiLevelType w:val="hybridMultilevel"/>
    <w:tmpl w:val="FB7EAA88"/>
    <w:lvl w:ilvl="0" w:tplc="041A000F">
      <w:start w:val="1"/>
      <w:numFmt w:val="decimal"/>
      <w:lvlText w:val="%1."/>
      <w:lvlJc w:val="left"/>
      <w:pPr>
        <w:tabs>
          <w:tab w:val="num" w:pos="720"/>
        </w:tabs>
        <w:ind w:left="720" w:hanging="360"/>
      </w:pPr>
      <w:rPr>
        <w:rFonts w:hint="default"/>
      </w:rPr>
    </w:lvl>
    <w:lvl w:ilvl="1" w:tplc="CACEF4F6">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F3839CE"/>
    <w:multiLevelType w:val="hybridMultilevel"/>
    <w:tmpl w:val="493606EA"/>
    <w:lvl w:ilvl="0" w:tplc="07C211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0624AB"/>
    <w:multiLevelType w:val="hybridMultilevel"/>
    <w:tmpl w:val="C3820EE6"/>
    <w:lvl w:ilvl="0" w:tplc="206E86E0">
      <w:start w:val="5"/>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B2B1A45"/>
    <w:multiLevelType w:val="hybridMultilevel"/>
    <w:tmpl w:val="7D1C1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A15F71"/>
    <w:multiLevelType w:val="hybridMultilevel"/>
    <w:tmpl w:val="7BF03FB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92A057D"/>
    <w:multiLevelType w:val="hybridMultilevel"/>
    <w:tmpl w:val="F6FAA11A"/>
    <w:lvl w:ilvl="0" w:tplc="DBC6ED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D125CB"/>
    <w:multiLevelType w:val="multilevel"/>
    <w:tmpl w:val="CC00C14A"/>
    <w:lvl w:ilvl="0">
      <w:start w:val="1"/>
      <w:numFmt w:val="ordinal"/>
      <w:lvlText w:val="Članak %1"/>
      <w:lvlJc w:val="center"/>
      <w:pPr>
        <w:tabs>
          <w:tab w:val="num" w:pos="1503"/>
        </w:tabs>
        <w:ind w:left="63" w:firstLine="4257"/>
      </w:pPr>
      <w:rPr>
        <w:rFonts w:ascii="Tahoma" w:hAnsi="Tahoma" w:cs="Tahoma" w:hint="default"/>
        <w:b/>
        <w:i/>
        <w:color w:val="auto"/>
        <w:sz w:val="22"/>
        <w:szCs w:val="22"/>
      </w:rPr>
    </w:lvl>
    <w:lvl w:ilvl="1">
      <w:start w:val="1"/>
      <w:numFmt w:val="decimalZero"/>
      <w:isLgl/>
      <w:lvlText w:val="Sekcija %1.%2"/>
      <w:lvlJc w:val="left"/>
      <w:pPr>
        <w:tabs>
          <w:tab w:val="num" w:pos="1152"/>
        </w:tabs>
        <w:ind w:left="-288" w:firstLine="0"/>
      </w:pPr>
      <w:rPr>
        <w:rFonts w:hint="default"/>
      </w:rPr>
    </w:lvl>
    <w:lvl w:ilvl="2">
      <w:start w:val="1"/>
      <w:numFmt w:val="lowerLetter"/>
      <w:lvlText w:val="(%3)"/>
      <w:lvlJc w:val="left"/>
      <w:pPr>
        <w:tabs>
          <w:tab w:val="num" w:pos="432"/>
        </w:tabs>
        <w:ind w:left="432"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720"/>
        </w:tabs>
        <w:ind w:left="720" w:hanging="432"/>
      </w:pPr>
      <w:rPr>
        <w:rFonts w:hint="default"/>
      </w:rPr>
    </w:lvl>
    <w:lvl w:ilvl="5">
      <w:start w:val="1"/>
      <w:numFmt w:val="lowerLetter"/>
      <w:lvlText w:val="%6)"/>
      <w:lvlJc w:val="left"/>
      <w:pPr>
        <w:tabs>
          <w:tab w:val="num" w:pos="864"/>
        </w:tabs>
        <w:ind w:left="864" w:hanging="432"/>
      </w:pPr>
      <w:rPr>
        <w:rFonts w:hint="default"/>
      </w:rPr>
    </w:lvl>
    <w:lvl w:ilvl="6">
      <w:start w:val="1"/>
      <w:numFmt w:val="lowerRoman"/>
      <w:lvlText w:val="%7)"/>
      <w:lvlJc w:val="right"/>
      <w:pPr>
        <w:tabs>
          <w:tab w:val="num" w:pos="1008"/>
        </w:tabs>
        <w:ind w:left="1008" w:hanging="288"/>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right"/>
      <w:pPr>
        <w:tabs>
          <w:tab w:val="num" w:pos="1296"/>
        </w:tabs>
        <w:ind w:left="1296" w:hanging="144"/>
      </w:pPr>
      <w:rPr>
        <w:rFonts w:hint="default"/>
      </w:rPr>
    </w:lvl>
  </w:abstractNum>
  <w:abstractNum w:abstractNumId="14" w15:restartNumberingAfterBreak="0">
    <w:nsid w:val="69A364B9"/>
    <w:multiLevelType w:val="hybridMultilevel"/>
    <w:tmpl w:val="EA9E39E8"/>
    <w:lvl w:ilvl="0" w:tplc="52109FA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D017D3C"/>
    <w:multiLevelType w:val="hybridMultilevel"/>
    <w:tmpl w:val="79981D9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799F0A20"/>
    <w:multiLevelType w:val="hybridMultilevel"/>
    <w:tmpl w:val="8ED4F4EE"/>
    <w:lvl w:ilvl="0" w:tplc="45449F02">
      <w:start w:val="1"/>
      <w:numFmt w:val="upperRoman"/>
      <w:lvlText w:val="%1."/>
      <w:lvlJc w:val="left"/>
      <w:pPr>
        <w:tabs>
          <w:tab w:val="num" w:pos="1080"/>
        </w:tabs>
        <w:ind w:left="108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6735798">
    <w:abstractNumId w:val="5"/>
  </w:num>
  <w:num w:numId="2" w16cid:durableId="417219863">
    <w:abstractNumId w:val="13"/>
  </w:num>
  <w:num w:numId="3" w16cid:durableId="1480153604">
    <w:abstractNumId w:val="12"/>
  </w:num>
  <w:num w:numId="4" w16cid:durableId="341322419">
    <w:abstractNumId w:val="10"/>
  </w:num>
  <w:num w:numId="5" w16cid:durableId="1651205880">
    <w:abstractNumId w:val="7"/>
  </w:num>
  <w:num w:numId="6" w16cid:durableId="2112048586">
    <w:abstractNumId w:val="3"/>
  </w:num>
  <w:num w:numId="7" w16cid:durableId="1922177076">
    <w:abstractNumId w:val="2"/>
  </w:num>
  <w:num w:numId="8" w16cid:durableId="1196235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9289886">
    <w:abstractNumId w:val="15"/>
  </w:num>
  <w:num w:numId="10" w16cid:durableId="931547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044808">
    <w:abstractNumId w:val="6"/>
  </w:num>
  <w:num w:numId="12" w16cid:durableId="778837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758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7371472">
    <w:abstractNumId w:val="1"/>
  </w:num>
  <w:num w:numId="15" w16cid:durableId="409742336">
    <w:abstractNumId w:val="0"/>
  </w:num>
  <w:num w:numId="16" w16cid:durableId="97603222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361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2683571">
    <w:abstractNumId w:val="8"/>
  </w:num>
  <w:num w:numId="19" w16cid:durableId="1160317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CD"/>
    <w:rsid w:val="00001B44"/>
    <w:rsid w:val="000047DF"/>
    <w:rsid w:val="00007984"/>
    <w:rsid w:val="00020D5D"/>
    <w:rsid w:val="00033C65"/>
    <w:rsid w:val="00042A93"/>
    <w:rsid w:val="00045238"/>
    <w:rsid w:val="0008277A"/>
    <w:rsid w:val="00085F5F"/>
    <w:rsid w:val="00095131"/>
    <w:rsid w:val="000955E1"/>
    <w:rsid w:val="000A4E02"/>
    <w:rsid w:val="000E01C8"/>
    <w:rsid w:val="000E3293"/>
    <w:rsid w:val="000F6ACB"/>
    <w:rsid w:val="00114BC8"/>
    <w:rsid w:val="0011751C"/>
    <w:rsid w:val="0012117D"/>
    <w:rsid w:val="00123E44"/>
    <w:rsid w:val="00137BE9"/>
    <w:rsid w:val="00152AFB"/>
    <w:rsid w:val="00156B07"/>
    <w:rsid w:val="00170890"/>
    <w:rsid w:val="001775CF"/>
    <w:rsid w:val="001909D0"/>
    <w:rsid w:val="001B38FD"/>
    <w:rsid w:val="001D4074"/>
    <w:rsid w:val="001E03D2"/>
    <w:rsid w:val="001E17E1"/>
    <w:rsid w:val="001E27BA"/>
    <w:rsid w:val="00203812"/>
    <w:rsid w:val="002105E2"/>
    <w:rsid w:val="002242FA"/>
    <w:rsid w:val="00243D1B"/>
    <w:rsid w:val="00256102"/>
    <w:rsid w:val="00266EE0"/>
    <w:rsid w:val="00274823"/>
    <w:rsid w:val="00277EAB"/>
    <w:rsid w:val="00287F12"/>
    <w:rsid w:val="002A1018"/>
    <w:rsid w:val="002C2BBD"/>
    <w:rsid w:val="002D0E6F"/>
    <w:rsid w:val="002D32A7"/>
    <w:rsid w:val="002E335A"/>
    <w:rsid w:val="00306F0E"/>
    <w:rsid w:val="00317DFF"/>
    <w:rsid w:val="003334FF"/>
    <w:rsid w:val="00373D2E"/>
    <w:rsid w:val="00385414"/>
    <w:rsid w:val="003857BD"/>
    <w:rsid w:val="00392C3C"/>
    <w:rsid w:val="003A24D7"/>
    <w:rsid w:val="003A30A4"/>
    <w:rsid w:val="003A7E89"/>
    <w:rsid w:val="003B21CA"/>
    <w:rsid w:val="003B63B3"/>
    <w:rsid w:val="003B68CC"/>
    <w:rsid w:val="003D0A2E"/>
    <w:rsid w:val="003D63F3"/>
    <w:rsid w:val="003D7AE6"/>
    <w:rsid w:val="003F172E"/>
    <w:rsid w:val="003F7FD4"/>
    <w:rsid w:val="00416A52"/>
    <w:rsid w:val="00420DF9"/>
    <w:rsid w:val="004232B3"/>
    <w:rsid w:val="004456FC"/>
    <w:rsid w:val="00456962"/>
    <w:rsid w:val="00494AC0"/>
    <w:rsid w:val="004C3B21"/>
    <w:rsid w:val="004D0163"/>
    <w:rsid w:val="004E0EE8"/>
    <w:rsid w:val="004E5CAC"/>
    <w:rsid w:val="004E6D61"/>
    <w:rsid w:val="005065E6"/>
    <w:rsid w:val="00515151"/>
    <w:rsid w:val="00516DA3"/>
    <w:rsid w:val="00522BF9"/>
    <w:rsid w:val="00522CC7"/>
    <w:rsid w:val="00530C23"/>
    <w:rsid w:val="005336C9"/>
    <w:rsid w:val="005351CF"/>
    <w:rsid w:val="005476D7"/>
    <w:rsid w:val="00571E08"/>
    <w:rsid w:val="0057245A"/>
    <w:rsid w:val="00574081"/>
    <w:rsid w:val="005748BB"/>
    <w:rsid w:val="005753BE"/>
    <w:rsid w:val="00577770"/>
    <w:rsid w:val="00580AD2"/>
    <w:rsid w:val="005963BA"/>
    <w:rsid w:val="005B314D"/>
    <w:rsid w:val="005B4220"/>
    <w:rsid w:val="005D2D82"/>
    <w:rsid w:val="005D4153"/>
    <w:rsid w:val="005E2F2D"/>
    <w:rsid w:val="00601879"/>
    <w:rsid w:val="00613577"/>
    <w:rsid w:val="00626636"/>
    <w:rsid w:val="006334A4"/>
    <w:rsid w:val="00652906"/>
    <w:rsid w:val="006632E0"/>
    <w:rsid w:val="00667AFF"/>
    <w:rsid w:val="00674754"/>
    <w:rsid w:val="0068071D"/>
    <w:rsid w:val="006A23AB"/>
    <w:rsid w:val="006A2E7A"/>
    <w:rsid w:val="006D7BDC"/>
    <w:rsid w:val="006E0F6F"/>
    <w:rsid w:val="006E4606"/>
    <w:rsid w:val="006F7CB0"/>
    <w:rsid w:val="00721E60"/>
    <w:rsid w:val="00724CDB"/>
    <w:rsid w:val="0072714B"/>
    <w:rsid w:val="0072729E"/>
    <w:rsid w:val="007409F9"/>
    <w:rsid w:val="007512F2"/>
    <w:rsid w:val="00753DC8"/>
    <w:rsid w:val="00760A30"/>
    <w:rsid w:val="00772749"/>
    <w:rsid w:val="00781E6B"/>
    <w:rsid w:val="007827A1"/>
    <w:rsid w:val="007974C3"/>
    <w:rsid w:val="007A72C0"/>
    <w:rsid w:val="007C15B9"/>
    <w:rsid w:val="007D0907"/>
    <w:rsid w:val="007E2C79"/>
    <w:rsid w:val="007E5C4F"/>
    <w:rsid w:val="007E7305"/>
    <w:rsid w:val="00800730"/>
    <w:rsid w:val="00802353"/>
    <w:rsid w:val="0081027B"/>
    <w:rsid w:val="008102CA"/>
    <w:rsid w:val="00812464"/>
    <w:rsid w:val="00817F6B"/>
    <w:rsid w:val="00831FBE"/>
    <w:rsid w:val="00850F60"/>
    <w:rsid w:val="00851EA9"/>
    <w:rsid w:val="00863EA8"/>
    <w:rsid w:val="00875D0E"/>
    <w:rsid w:val="00881CBB"/>
    <w:rsid w:val="00884E33"/>
    <w:rsid w:val="008A2D68"/>
    <w:rsid w:val="008A34CF"/>
    <w:rsid w:val="008B1313"/>
    <w:rsid w:val="008F2238"/>
    <w:rsid w:val="00901D94"/>
    <w:rsid w:val="00910187"/>
    <w:rsid w:val="00934D64"/>
    <w:rsid w:val="00944E3C"/>
    <w:rsid w:val="00947291"/>
    <w:rsid w:val="009659B0"/>
    <w:rsid w:val="00966908"/>
    <w:rsid w:val="00970BE2"/>
    <w:rsid w:val="00971F1D"/>
    <w:rsid w:val="009747A6"/>
    <w:rsid w:val="00976D9F"/>
    <w:rsid w:val="009A65F2"/>
    <w:rsid w:val="009B72B8"/>
    <w:rsid w:val="009E5841"/>
    <w:rsid w:val="00A1260B"/>
    <w:rsid w:val="00A15433"/>
    <w:rsid w:val="00A23467"/>
    <w:rsid w:val="00A36A6A"/>
    <w:rsid w:val="00A43855"/>
    <w:rsid w:val="00A63FCD"/>
    <w:rsid w:val="00A71826"/>
    <w:rsid w:val="00A766EB"/>
    <w:rsid w:val="00A9281B"/>
    <w:rsid w:val="00A942BB"/>
    <w:rsid w:val="00A97081"/>
    <w:rsid w:val="00AA6111"/>
    <w:rsid w:val="00AA7D9E"/>
    <w:rsid w:val="00AB4285"/>
    <w:rsid w:val="00AC0C91"/>
    <w:rsid w:val="00AC18E0"/>
    <w:rsid w:val="00AC4ECC"/>
    <w:rsid w:val="00AE1BD8"/>
    <w:rsid w:val="00AE3BB4"/>
    <w:rsid w:val="00AF23E7"/>
    <w:rsid w:val="00AF40AC"/>
    <w:rsid w:val="00AF436A"/>
    <w:rsid w:val="00B04014"/>
    <w:rsid w:val="00B11834"/>
    <w:rsid w:val="00B242F8"/>
    <w:rsid w:val="00B25F9C"/>
    <w:rsid w:val="00B31E22"/>
    <w:rsid w:val="00B367C1"/>
    <w:rsid w:val="00B36E5D"/>
    <w:rsid w:val="00B50AF8"/>
    <w:rsid w:val="00B53019"/>
    <w:rsid w:val="00B61A8B"/>
    <w:rsid w:val="00B735AB"/>
    <w:rsid w:val="00B77BC7"/>
    <w:rsid w:val="00B8782F"/>
    <w:rsid w:val="00BA06E8"/>
    <w:rsid w:val="00BA433E"/>
    <w:rsid w:val="00BA75DB"/>
    <w:rsid w:val="00BC15BD"/>
    <w:rsid w:val="00BC4F4C"/>
    <w:rsid w:val="00BD1E62"/>
    <w:rsid w:val="00BF17FA"/>
    <w:rsid w:val="00BF6FF2"/>
    <w:rsid w:val="00BF7494"/>
    <w:rsid w:val="00BF7AE3"/>
    <w:rsid w:val="00C16646"/>
    <w:rsid w:val="00C362B4"/>
    <w:rsid w:val="00C52634"/>
    <w:rsid w:val="00C86E80"/>
    <w:rsid w:val="00C94EA9"/>
    <w:rsid w:val="00C97D70"/>
    <w:rsid w:val="00CA323F"/>
    <w:rsid w:val="00CA374A"/>
    <w:rsid w:val="00CB243A"/>
    <w:rsid w:val="00CB79E1"/>
    <w:rsid w:val="00CC4397"/>
    <w:rsid w:val="00CD609D"/>
    <w:rsid w:val="00CE4243"/>
    <w:rsid w:val="00D04B60"/>
    <w:rsid w:val="00D14B43"/>
    <w:rsid w:val="00D2168A"/>
    <w:rsid w:val="00D347DB"/>
    <w:rsid w:val="00D4705F"/>
    <w:rsid w:val="00D518DC"/>
    <w:rsid w:val="00D70C6D"/>
    <w:rsid w:val="00D73B45"/>
    <w:rsid w:val="00D80D3E"/>
    <w:rsid w:val="00DD698B"/>
    <w:rsid w:val="00DE1989"/>
    <w:rsid w:val="00DF02FF"/>
    <w:rsid w:val="00E02242"/>
    <w:rsid w:val="00E05FAD"/>
    <w:rsid w:val="00E3399F"/>
    <w:rsid w:val="00E44197"/>
    <w:rsid w:val="00E6303B"/>
    <w:rsid w:val="00E63157"/>
    <w:rsid w:val="00E73C9A"/>
    <w:rsid w:val="00E840E3"/>
    <w:rsid w:val="00E86353"/>
    <w:rsid w:val="00E9190C"/>
    <w:rsid w:val="00EA1783"/>
    <w:rsid w:val="00EA7000"/>
    <w:rsid w:val="00EB1579"/>
    <w:rsid w:val="00EC0ACB"/>
    <w:rsid w:val="00EC24F7"/>
    <w:rsid w:val="00EC29C7"/>
    <w:rsid w:val="00EC4E9B"/>
    <w:rsid w:val="00ED3A01"/>
    <w:rsid w:val="00ED69B0"/>
    <w:rsid w:val="00EE4056"/>
    <w:rsid w:val="00F06271"/>
    <w:rsid w:val="00F13E67"/>
    <w:rsid w:val="00F16433"/>
    <w:rsid w:val="00F50775"/>
    <w:rsid w:val="00F66E78"/>
    <w:rsid w:val="00F84C14"/>
    <w:rsid w:val="00F94779"/>
    <w:rsid w:val="00F95E43"/>
    <w:rsid w:val="00FB66BA"/>
    <w:rsid w:val="00FC78F6"/>
    <w:rsid w:val="00FF20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19CC7"/>
  <w15:chartTrackingRefBased/>
  <w15:docId w15:val="{E924AB1F-EC39-45E4-8EB7-6F8CC649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Naslov1">
    <w:name w:val="heading 1"/>
    <w:basedOn w:val="Normal"/>
    <w:next w:val="Normal"/>
    <w:qFormat/>
    <w:rsid w:val="003D63F3"/>
    <w:pPr>
      <w:overflowPunct w:val="0"/>
      <w:autoSpaceDE w:val="0"/>
      <w:autoSpaceDN w:val="0"/>
      <w:adjustRightInd w:val="0"/>
      <w:spacing w:before="240"/>
      <w:jc w:val="both"/>
      <w:textAlignment w:val="baseline"/>
      <w:outlineLvl w:val="0"/>
    </w:pPr>
    <w:rPr>
      <w:rFonts w:ascii="Arial" w:hAnsi="Arial"/>
      <w:b/>
      <w:caps/>
      <w:lang w:val="hr-HR" w:eastAsia="hr-HR"/>
    </w:rPr>
  </w:style>
  <w:style w:type="paragraph" w:styleId="Naslov2">
    <w:name w:val="heading 2"/>
    <w:basedOn w:val="Normal"/>
    <w:next w:val="Normal"/>
    <w:link w:val="Naslov2Char"/>
    <w:semiHidden/>
    <w:unhideWhenUsed/>
    <w:qFormat/>
    <w:rsid w:val="00E6303B"/>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2,uvlaka 3, uvlaka 3,uvlaka 2"/>
    <w:basedOn w:val="Normal"/>
    <w:link w:val="TijelotekstaChar"/>
    <w:rsid w:val="003D63F3"/>
    <w:pPr>
      <w:spacing w:after="120"/>
    </w:pPr>
    <w:rPr>
      <w:lang w:val="hr-HR" w:eastAsia="hr-HR"/>
    </w:rPr>
  </w:style>
  <w:style w:type="paragraph" w:customStyle="1" w:styleId="lanak">
    <w:name w:val="Članak"/>
    <w:basedOn w:val="Normal"/>
    <w:next w:val="Normal"/>
    <w:rsid w:val="003D63F3"/>
    <w:pPr>
      <w:ind w:right="74" w:firstLine="3062"/>
      <w:jc w:val="both"/>
    </w:pPr>
    <w:rPr>
      <w:rFonts w:ascii="Arial" w:hAnsi="Arial" w:cs="Arial"/>
      <w:b/>
      <w:lang w:val="hr-HR" w:eastAsia="en-US"/>
    </w:rPr>
  </w:style>
  <w:style w:type="paragraph" w:customStyle="1" w:styleId="Nabraj">
    <w:name w:val="Nabraj"/>
    <w:basedOn w:val="Normal"/>
    <w:rsid w:val="003D63F3"/>
    <w:pPr>
      <w:tabs>
        <w:tab w:val="num" w:pos="360"/>
      </w:tabs>
      <w:spacing w:before="20"/>
      <w:ind w:left="360" w:hanging="360"/>
      <w:jc w:val="both"/>
    </w:pPr>
    <w:rPr>
      <w:rFonts w:ascii="Arial" w:hAnsi="Arial"/>
      <w:sz w:val="22"/>
      <w:szCs w:val="20"/>
      <w:lang w:val="hr-HR" w:eastAsia="hr-HR"/>
    </w:rPr>
  </w:style>
  <w:style w:type="character" w:customStyle="1" w:styleId="Naslov2Char">
    <w:name w:val="Naslov 2 Char"/>
    <w:link w:val="Naslov2"/>
    <w:semiHidden/>
    <w:rsid w:val="00E6303B"/>
    <w:rPr>
      <w:rFonts w:ascii="Cambria" w:eastAsia="Times New Roman" w:hAnsi="Cambria" w:cs="Times New Roman"/>
      <w:b/>
      <w:bCs/>
      <w:i/>
      <w:iCs/>
      <w:sz w:val="28"/>
      <w:szCs w:val="28"/>
      <w:lang w:val="de-DE" w:eastAsia="de-DE"/>
    </w:rPr>
  </w:style>
  <w:style w:type="character" w:customStyle="1" w:styleId="TijelotekstaChar">
    <w:name w:val="Tijelo teksta Char"/>
    <w:aliases w:val="  uvlaka 2 Char,uvlaka 3 Char, uvlaka 3 Char,uvlaka 2 Char"/>
    <w:link w:val="Tijeloteksta"/>
    <w:rsid w:val="00E6303B"/>
    <w:rPr>
      <w:sz w:val="24"/>
      <w:szCs w:val="24"/>
    </w:rPr>
  </w:style>
  <w:style w:type="paragraph" w:styleId="Tekstbalonia">
    <w:name w:val="Balloon Text"/>
    <w:basedOn w:val="Normal"/>
    <w:link w:val="TekstbaloniaChar"/>
    <w:rsid w:val="0011751C"/>
    <w:rPr>
      <w:rFonts w:ascii="Tahoma" w:hAnsi="Tahoma" w:cs="Tahoma"/>
      <w:sz w:val="16"/>
      <w:szCs w:val="16"/>
    </w:rPr>
  </w:style>
  <w:style w:type="character" w:customStyle="1" w:styleId="TekstbaloniaChar">
    <w:name w:val="Tekst balončića Char"/>
    <w:link w:val="Tekstbalonia"/>
    <w:rsid w:val="0011751C"/>
    <w:rPr>
      <w:rFonts w:ascii="Tahoma" w:hAnsi="Tahoma" w:cs="Tahoma"/>
      <w:sz w:val="16"/>
      <w:szCs w:val="16"/>
      <w:lang w:val="de-DE" w:eastAsia="de-DE"/>
    </w:rPr>
  </w:style>
  <w:style w:type="character" w:styleId="Istaknuto">
    <w:name w:val="Emphasis"/>
    <w:uiPriority w:val="20"/>
    <w:qFormat/>
    <w:rsid w:val="001E27BA"/>
    <w:rPr>
      <w:i/>
      <w:iCs/>
    </w:rPr>
  </w:style>
  <w:style w:type="paragraph" w:styleId="Odlomakpopisa">
    <w:name w:val="List Paragraph"/>
    <w:basedOn w:val="Normal"/>
    <w:uiPriority w:val="34"/>
    <w:qFormat/>
    <w:rsid w:val="00B0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6612">
      <w:bodyDiv w:val="1"/>
      <w:marLeft w:val="0"/>
      <w:marRight w:val="0"/>
      <w:marTop w:val="0"/>
      <w:marBottom w:val="0"/>
      <w:divBdr>
        <w:top w:val="none" w:sz="0" w:space="0" w:color="auto"/>
        <w:left w:val="none" w:sz="0" w:space="0" w:color="auto"/>
        <w:bottom w:val="none" w:sz="0" w:space="0" w:color="auto"/>
        <w:right w:val="none" w:sz="0" w:space="0" w:color="auto"/>
      </w:divBdr>
    </w:div>
    <w:div w:id="626551523">
      <w:bodyDiv w:val="1"/>
      <w:marLeft w:val="0"/>
      <w:marRight w:val="0"/>
      <w:marTop w:val="0"/>
      <w:marBottom w:val="0"/>
      <w:divBdr>
        <w:top w:val="none" w:sz="0" w:space="0" w:color="auto"/>
        <w:left w:val="none" w:sz="0" w:space="0" w:color="auto"/>
        <w:bottom w:val="none" w:sz="0" w:space="0" w:color="auto"/>
        <w:right w:val="none" w:sz="0" w:space="0" w:color="auto"/>
      </w:divBdr>
    </w:div>
    <w:div w:id="752816487">
      <w:bodyDiv w:val="1"/>
      <w:marLeft w:val="0"/>
      <w:marRight w:val="0"/>
      <w:marTop w:val="0"/>
      <w:marBottom w:val="0"/>
      <w:divBdr>
        <w:top w:val="none" w:sz="0" w:space="0" w:color="auto"/>
        <w:left w:val="none" w:sz="0" w:space="0" w:color="auto"/>
        <w:bottom w:val="none" w:sz="0" w:space="0" w:color="auto"/>
        <w:right w:val="none" w:sz="0" w:space="0" w:color="auto"/>
      </w:divBdr>
    </w:div>
    <w:div w:id="913511346">
      <w:bodyDiv w:val="1"/>
      <w:marLeft w:val="0"/>
      <w:marRight w:val="0"/>
      <w:marTop w:val="0"/>
      <w:marBottom w:val="0"/>
      <w:divBdr>
        <w:top w:val="none" w:sz="0" w:space="0" w:color="auto"/>
        <w:left w:val="none" w:sz="0" w:space="0" w:color="auto"/>
        <w:bottom w:val="none" w:sz="0" w:space="0" w:color="auto"/>
        <w:right w:val="none" w:sz="0" w:space="0" w:color="auto"/>
      </w:divBdr>
    </w:div>
    <w:div w:id="1141462757">
      <w:bodyDiv w:val="1"/>
      <w:marLeft w:val="0"/>
      <w:marRight w:val="0"/>
      <w:marTop w:val="0"/>
      <w:marBottom w:val="0"/>
      <w:divBdr>
        <w:top w:val="none" w:sz="0" w:space="0" w:color="auto"/>
        <w:left w:val="none" w:sz="0" w:space="0" w:color="auto"/>
        <w:bottom w:val="none" w:sz="0" w:space="0" w:color="auto"/>
        <w:right w:val="none" w:sz="0" w:space="0" w:color="auto"/>
      </w:divBdr>
    </w:div>
    <w:div w:id="1269041302">
      <w:bodyDiv w:val="1"/>
      <w:marLeft w:val="0"/>
      <w:marRight w:val="0"/>
      <w:marTop w:val="0"/>
      <w:marBottom w:val="0"/>
      <w:divBdr>
        <w:top w:val="none" w:sz="0" w:space="0" w:color="auto"/>
        <w:left w:val="none" w:sz="0" w:space="0" w:color="auto"/>
        <w:bottom w:val="none" w:sz="0" w:space="0" w:color="auto"/>
        <w:right w:val="none" w:sz="0" w:space="0" w:color="auto"/>
      </w:divBdr>
    </w:div>
    <w:div w:id="1461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1416</Words>
  <Characters>8076</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SPLITSKO-DALMATINSKA ŽUPANIJA</vt:lpstr>
      <vt:lpstr>SPLITSKO-DALMATINSKA ŽUPANIJA</vt:lpstr>
    </vt:vector>
  </TitlesOfParts>
  <Company>yyyy</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SPLITSKO-DALMATINSKA ŽUPANIJA</dc:title>
  <dc:subject/>
  <dc:creator>xxxx</dc:creator>
  <cp:keywords/>
  <cp:lastModifiedBy>T B</cp:lastModifiedBy>
  <cp:revision>4</cp:revision>
  <cp:lastPrinted>2024-10-25T11:02:00Z</cp:lastPrinted>
  <dcterms:created xsi:type="dcterms:W3CDTF">2024-10-29T12:07:00Z</dcterms:created>
  <dcterms:modified xsi:type="dcterms:W3CDTF">2024-10-29T12:19:00Z</dcterms:modified>
</cp:coreProperties>
</file>