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 br. 33/01, 60/01, 129/05, 109/07, 125/08, 36/09, 150/11, 144/12, 19/13, 137/15, 123/17, 98/19 i 144/20), članka 17. stavka 1. i članka 289. Zakona o socijalnoj skrbi („Narodne novine“ br. 18/22, 46/22, 119/22, 71/23, 156/23 i 61/25), članaka 25. i 100. Statuta Općine Križ („Glasnik Zagrebačke županije br. 11/21, 57/23 i 25/25) i članka 64. Poslovnika Općinskog vijeća Općine Križ (“Glasnik Zagrebačke županije“ br.11/21), Općinsko vijeće Općine Križ na ____. sjednici održanoj dana ______ 2026. godine donijelo je</w:t>
      </w:r>
      <w:r w:rsidRPr="00530ECB">
        <w:rPr>
          <w:rFonts w:ascii="Times New Roman" w:hAnsi="Times New Roman" w:cs="Times New Roman"/>
          <w:sz w:val="24"/>
          <w:szCs w:val="24"/>
        </w:rPr>
        <w:tab/>
      </w:r>
    </w:p>
    <w:p w:rsidR="005D3098" w:rsidRPr="00530ECB" w:rsidRDefault="005D3098" w:rsidP="005D30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br/>
        <w:t>ODLUKU O IZMJENAMA ODLUKE SOCIJALNOJ SKRBI</w:t>
      </w:r>
    </w:p>
    <w:p w:rsidR="005D3098" w:rsidRPr="00530ECB" w:rsidRDefault="005D3098" w:rsidP="005D309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Članak 1</w:t>
      </w:r>
      <w:r w:rsidRPr="00530ECB">
        <w:rPr>
          <w:rFonts w:ascii="Times New Roman" w:hAnsi="Times New Roman" w:cs="Times New Roman"/>
          <w:sz w:val="24"/>
          <w:szCs w:val="24"/>
        </w:rPr>
        <w:t>.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U Odluci o socijalnoj skrbi (“Glasnik Zagrebačke županije” br. 56/24), u daljnjem tekstu: Odluka, članak 7. mijenja se i glasi:</w:t>
      </w:r>
    </w:p>
    <w:p w:rsidR="005D3098" w:rsidRPr="00530ECB" w:rsidRDefault="005D3098" w:rsidP="005D30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„Članak 7.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Prava socijalne skrbi, naknade usluge, pod uvjetima propisanim ovom Odlukom i Zakonom, ostvaruju državljani Republike Hrvatske s prebivalištem u Općini Križ. Naknade i usluge u sustavu socijalne skrbi pod uvjetima propisanim ovom Odlukom i Zakonom, mogu se priznati ili odobriti i: 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1. hrvatskom državljaninu s prebivalištem u Republici Hrvatskoj 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2. strancu sa stalnim boravkom i dugotrajnim boravištem u Republici Hrvatskoj 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3. osobi bez državljanstva s privremenim i stalnim boravkom i dugotrajnim boravištem u Republici Hrvatskoj. 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Stranac pod supsidijarnom zaštitom, azilant i stranac pod privremenom zaštitom te članovi njihove obitelji koji zakonito borave u Republici Hrvatskoj, kao i stranac s utvrđenim statusom žrtve trgovanja ljudima mogu ostvariti naknade i usluge u sustavu socijalne skrbi pod uvjetima propisanim ovom Odlukom i Zakonom, zakonima kojima je uređena zaštita od trgovanja ljudima i zakonom kojim se uređuje status, prava i obveze osoba s odobrenom međunarodnom zaštitom. 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 Iznimno od stavaka 1. i 2. ovog članka, prava iz socijalne skrbi utvrđena ovom Odlukom, mogu se priznati i osobi koja nije obuhvaćena stavcima 1. i 2. ovog članka, pod uvjetima propisanim ovom Odlukom i Zakonom, ako to zahtijevaju životne okolnosti u kojima se osoba našla, a uz posebno odobrenje Općinskog načelnika Općine Križ (u daljnjem tekstu: Općinski načelnik).“</w:t>
      </w:r>
    </w:p>
    <w:p w:rsidR="005D3098" w:rsidRPr="00530ECB" w:rsidRDefault="005D3098" w:rsidP="005D30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Članak 16. Odluke, mijenja se i glasi:</w:t>
      </w:r>
    </w:p>
    <w:p w:rsidR="005D3098" w:rsidRPr="00530ECB" w:rsidRDefault="005D3098" w:rsidP="005D30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„Članak 16.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Pravo na jednokratnu naknadu priznaje se samcu ili kućanstvu koje zbog podmirenja izvanrednih troškova nastalih zbog trenutačnih životnih okolnosti (rođenja ili obrazovanja djeteta, bolesti ili smrti člana obitelji, prirodne nepogode i slično) nije u mogućnosti podmiriti osnovne životne potrebe.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Pravo na jednokratnu naknadu može se priznati i: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lastRenderedPageBreak/>
        <w:t>1. radi nabave osnovnih predmeta u kućanstvu ili nabave nužne odjeće ili obuće ako se nabava nužnih predmeta u kućanstvu odnosno odjeće i obuće ne može osigurati putem humanitarnih organizacija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2. djetetu ili mlađoj punoljetnoj osobi polazniku srednje škole koji je korisnik prava na uslugu smještaja u udomiteljskoj obitelji za kupnju obveznih školskih udžbenika, ako to pravo ne ostvaruje po drugoj osnovi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3. korisniku smještaja u kriznim situacijama radi naknade troškova prijevoza u mjesto prebivališta, vlastitu ili udomiteljsku obitelj, dom socijalne skrbi, kod drugog pružatelja usluge odnosno u drugu ustanovu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4. korisniku usluge smještaja ili organiziranog stanovanja u slučaju trenutačne potrebe koja ne može biti zadovoljena u okviru usluge smještaja ili organiziranog stanovanja ili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30ECB">
        <w:rPr>
          <w:rFonts w:ascii="Times New Roman" w:hAnsi="Times New Roman" w:cs="Times New Roman"/>
          <w:sz w:val="24"/>
          <w:szCs w:val="24"/>
        </w:rPr>
        <w:t>posvojitelju</w:t>
      </w:r>
      <w:proofErr w:type="spellEnd"/>
      <w:r w:rsidRPr="00530ECB">
        <w:rPr>
          <w:rFonts w:ascii="Times New Roman" w:hAnsi="Times New Roman" w:cs="Times New Roman"/>
          <w:sz w:val="24"/>
          <w:szCs w:val="24"/>
        </w:rPr>
        <w:t xml:space="preserve"> nakon zasnovanog posvojenja za potrebe posvojenog djeteta.</w:t>
      </w:r>
    </w:p>
    <w:p w:rsidR="005D3098" w:rsidRPr="00530ECB" w:rsidRDefault="005D3098" w:rsidP="005D309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Zahtjev za priznavanje jednokratne naknade iz točke 5. ovoga članka može se podnijeti u roku od šest mjeseci od dana zasnivanja posvojenja</w:t>
      </w:r>
      <w:r w:rsidR="00CA0938" w:rsidRPr="00530ECB">
        <w:rPr>
          <w:rFonts w:ascii="Times New Roman" w:hAnsi="Times New Roman" w:cs="Times New Roman"/>
          <w:sz w:val="24"/>
          <w:szCs w:val="24"/>
        </w:rPr>
        <w:t>.“</w:t>
      </w:r>
    </w:p>
    <w:p w:rsidR="005D3098" w:rsidRPr="00530ECB" w:rsidRDefault="005D3098" w:rsidP="00CA09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5D3098" w:rsidRPr="00530ECB" w:rsidRDefault="00CA093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U č</w:t>
      </w:r>
      <w:r w:rsidR="005D3098" w:rsidRPr="00530ECB">
        <w:rPr>
          <w:rFonts w:ascii="Times New Roman" w:hAnsi="Times New Roman" w:cs="Times New Roman"/>
          <w:sz w:val="24"/>
          <w:szCs w:val="24"/>
        </w:rPr>
        <w:t>lan</w:t>
      </w:r>
      <w:r w:rsidRPr="00530ECB">
        <w:rPr>
          <w:rFonts w:ascii="Times New Roman" w:hAnsi="Times New Roman" w:cs="Times New Roman"/>
          <w:sz w:val="24"/>
          <w:szCs w:val="24"/>
        </w:rPr>
        <w:t>ku</w:t>
      </w:r>
      <w:r w:rsidR="005D3098" w:rsidRPr="00530ECB">
        <w:rPr>
          <w:rFonts w:ascii="Times New Roman" w:hAnsi="Times New Roman" w:cs="Times New Roman"/>
          <w:sz w:val="24"/>
          <w:szCs w:val="24"/>
        </w:rPr>
        <w:t xml:space="preserve"> 18. Odluke,</w:t>
      </w:r>
      <w:r w:rsidRPr="00530ECB">
        <w:rPr>
          <w:rFonts w:ascii="Times New Roman" w:hAnsi="Times New Roman" w:cs="Times New Roman"/>
          <w:sz w:val="24"/>
          <w:szCs w:val="24"/>
        </w:rPr>
        <w:t xml:space="preserve"> stavak 2. briše se.</w:t>
      </w:r>
    </w:p>
    <w:p w:rsidR="005D3098" w:rsidRPr="00530ECB" w:rsidRDefault="005D3098" w:rsidP="00CA09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Članak 44. Odluke, mijenja se i glasi:</w:t>
      </w:r>
    </w:p>
    <w:p w:rsidR="005D3098" w:rsidRPr="00530ECB" w:rsidRDefault="005D3098" w:rsidP="00CA09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t>„Članak 44.</w:t>
      </w:r>
      <w:bookmarkStart w:id="0" w:name="_GoBack"/>
      <w:bookmarkEnd w:id="0"/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Općina Križ dužna je organizirati rad za opće dobro bez naknade za radno sposobne i djelomično radno sposobne samce ili članove kućanstva koji su korisnici prava na zajamčenu minimalnu naknadu te snositi troškove za provedbu rada za opće dobro i zaštite na radu. </w:t>
      </w:r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Rad za opće dobro bez naknade izvršava se na temelju ugovora kojim se određuje trajanje rada, mjesto obavljanja rada, opseg i vrsta posla. </w:t>
      </w:r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Radno sposoban i djelomično radno sposoban samac ili član kućanstva koje je korisnik prava na zajamčenu minimalnu naknadu dužan je odazvati se pozivu Općine za sudjelovanje u radovima za opće dobro bez naknade. </w:t>
      </w:r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Odredba stavka 3. ovoga članka ne odnosi se na osobe iz članka 26. Zakona te osobe koje se zbog trenutačnog zdravstvenog stanja ne mogu odazvati pozivu za sudjelovanje u radovima za opće dobro bez naknade te korisnike usluge socijalnog mentorstva.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            U radovima za opće dobro bez naknade osobe iz stavka 3. ovoga članka mogu sudjelovati od 60 do 90 sati mjesečno.  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             Općina Križ upućivati će pozive korisnicima za rad za opće dobro bez naknade, u pravilu pisanim putem, na dokaziv način, radno sposobnim ili djelomično radno sposobnim korisnicima zajamčene minimalne naknade, koji se nalaze na popisu nadležne ustanove socijalne skrbi.</w:t>
      </w:r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Općina Križ pozive za rad za opće dobro bez naknade upućivati će i korisnicima prava na jednokratnu novčanu pomoć, a koji nisu korisnici zajamčene minimalne naknade.“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098" w:rsidRPr="00530ECB" w:rsidRDefault="005D3098" w:rsidP="00CA09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ECB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5D3098" w:rsidRPr="00530ECB" w:rsidRDefault="005D3098" w:rsidP="00CA09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Ova Odluka stupa na snagu prvog dana od dana objave u Glasniku Zagrebačke županije.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ab/>
      </w:r>
    </w:p>
    <w:p w:rsidR="005D3098" w:rsidRPr="00530ECB" w:rsidRDefault="005D3098" w:rsidP="00CA09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>REPUBLIKA HRVATSKA</w:t>
      </w:r>
      <w:r w:rsidR="00CA0938" w:rsidRPr="00530ECB">
        <w:rPr>
          <w:rFonts w:ascii="Times New Roman" w:hAnsi="Times New Roman" w:cs="Times New Roman"/>
          <w:sz w:val="24"/>
          <w:szCs w:val="24"/>
        </w:rPr>
        <w:br/>
      </w:r>
      <w:r w:rsidRPr="00530ECB">
        <w:rPr>
          <w:rFonts w:ascii="Times New Roman" w:hAnsi="Times New Roman" w:cs="Times New Roman"/>
          <w:sz w:val="24"/>
          <w:szCs w:val="24"/>
        </w:rPr>
        <w:t>ZAGREBAČKA ŽUPANIJA</w:t>
      </w:r>
      <w:r w:rsidR="00CA0938" w:rsidRPr="00530ECB">
        <w:rPr>
          <w:rFonts w:ascii="Times New Roman" w:hAnsi="Times New Roman" w:cs="Times New Roman"/>
          <w:sz w:val="24"/>
          <w:szCs w:val="24"/>
        </w:rPr>
        <w:br/>
      </w:r>
      <w:r w:rsidRPr="00530ECB">
        <w:rPr>
          <w:rFonts w:ascii="Times New Roman" w:hAnsi="Times New Roman" w:cs="Times New Roman"/>
          <w:sz w:val="24"/>
          <w:szCs w:val="24"/>
        </w:rPr>
        <w:t>OPĆINA KRIŽ</w:t>
      </w:r>
      <w:r w:rsidR="00CA0938" w:rsidRPr="00530ECB">
        <w:rPr>
          <w:rFonts w:ascii="Times New Roman" w:hAnsi="Times New Roman" w:cs="Times New Roman"/>
          <w:sz w:val="24"/>
          <w:szCs w:val="24"/>
        </w:rPr>
        <w:br/>
      </w:r>
      <w:r w:rsidRPr="00530ECB">
        <w:rPr>
          <w:rFonts w:ascii="Times New Roman" w:hAnsi="Times New Roman" w:cs="Times New Roman"/>
          <w:sz w:val="24"/>
          <w:szCs w:val="24"/>
        </w:rPr>
        <w:t>OPĆINSKO VIJEĆE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ab/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KLASA: </w:t>
      </w:r>
      <w:r w:rsidR="00CA0938" w:rsidRPr="00530ECB">
        <w:rPr>
          <w:rFonts w:ascii="Times New Roman" w:hAnsi="Times New Roman" w:cs="Times New Roman"/>
          <w:sz w:val="24"/>
          <w:szCs w:val="24"/>
        </w:rPr>
        <w:br/>
      </w:r>
      <w:r w:rsidRPr="00530ECB">
        <w:rPr>
          <w:rFonts w:ascii="Times New Roman" w:hAnsi="Times New Roman" w:cs="Times New Roman"/>
          <w:sz w:val="24"/>
          <w:szCs w:val="24"/>
        </w:rPr>
        <w:t xml:space="preserve">URBROJ: </w:t>
      </w:r>
      <w:r w:rsidR="00CA0938" w:rsidRPr="00530ECB">
        <w:rPr>
          <w:rFonts w:ascii="Times New Roman" w:hAnsi="Times New Roman" w:cs="Times New Roman"/>
          <w:sz w:val="24"/>
          <w:szCs w:val="24"/>
        </w:rPr>
        <w:br/>
      </w:r>
      <w:r w:rsidRPr="00530ECB">
        <w:rPr>
          <w:rFonts w:ascii="Times New Roman" w:hAnsi="Times New Roman" w:cs="Times New Roman"/>
          <w:sz w:val="24"/>
          <w:szCs w:val="24"/>
        </w:rPr>
        <w:t xml:space="preserve">Križ, 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30E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PREDSJEDNIK </w:t>
      </w:r>
      <w:r w:rsidR="0076340C" w:rsidRPr="00530EC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</w:t>
      </w:r>
      <w:r w:rsidRPr="00530ECB">
        <w:rPr>
          <w:rFonts w:ascii="Times New Roman" w:hAnsi="Times New Roman" w:cs="Times New Roman"/>
          <w:sz w:val="24"/>
          <w:szCs w:val="24"/>
        </w:rPr>
        <w:t>OPĆINSKOG VIJEĆA OPĆINE KRIŽ: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</w:r>
      <w:r w:rsidRPr="00530E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30ECB">
        <w:rPr>
          <w:rFonts w:ascii="Times New Roman" w:hAnsi="Times New Roman" w:cs="Times New Roman"/>
          <w:sz w:val="24"/>
          <w:szCs w:val="24"/>
        </w:rPr>
        <w:tab/>
        <w:t>Zlatko Hrastić</w:t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ECB">
        <w:rPr>
          <w:rFonts w:ascii="Times New Roman" w:hAnsi="Times New Roman" w:cs="Times New Roman"/>
          <w:sz w:val="24"/>
          <w:szCs w:val="24"/>
        </w:rPr>
        <w:tab/>
      </w:r>
    </w:p>
    <w:p w:rsidR="005D3098" w:rsidRPr="00530ECB" w:rsidRDefault="005D3098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D55" w:rsidRPr="00530ECB" w:rsidRDefault="001A5D55" w:rsidP="005D30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5D55" w:rsidRPr="00530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FA"/>
    <w:rsid w:val="00101170"/>
    <w:rsid w:val="00115AB8"/>
    <w:rsid w:val="001A5D55"/>
    <w:rsid w:val="002201E6"/>
    <w:rsid w:val="004E1930"/>
    <w:rsid w:val="00530ECB"/>
    <w:rsid w:val="005425EC"/>
    <w:rsid w:val="005D3098"/>
    <w:rsid w:val="005D7E75"/>
    <w:rsid w:val="0076340C"/>
    <w:rsid w:val="00810F8E"/>
    <w:rsid w:val="00856E52"/>
    <w:rsid w:val="008A3577"/>
    <w:rsid w:val="009977E6"/>
    <w:rsid w:val="00A85F68"/>
    <w:rsid w:val="00AA1A58"/>
    <w:rsid w:val="00AE0658"/>
    <w:rsid w:val="00B97FFA"/>
    <w:rsid w:val="00CA0938"/>
    <w:rsid w:val="00E57F64"/>
    <w:rsid w:val="00EA5FC7"/>
    <w:rsid w:val="00F62CDA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10E9D-CD59-4E25-8824-3AC43281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D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13</cp:revision>
  <cp:lastPrinted>2026-05-06T12:53:00Z</cp:lastPrinted>
  <dcterms:created xsi:type="dcterms:W3CDTF">2026-05-05T10:39:00Z</dcterms:created>
  <dcterms:modified xsi:type="dcterms:W3CDTF">2026-05-06T12:53:00Z</dcterms:modified>
</cp:coreProperties>
</file>