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D6" w:rsidRDefault="008819D6" w:rsidP="0088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D6" w:rsidRPr="00C55115" w:rsidRDefault="008819D6" w:rsidP="0088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</w:t>
      </w:r>
      <w:r w:rsidRPr="00C5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emelj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Pr="00C5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12</w:t>
      </w:r>
      <w:r w:rsidRPr="00C5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Pr="008819D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Pr="008819D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 zaštiti od svjetlosnog onečišćenja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C5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(„Narodne novine“ broj 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Pr="00C5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/19),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članaka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25.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100.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Statuta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Križ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(„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Glasnik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Zagrebačke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županije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 br.</w:t>
      </w:r>
      <w:proofErr w:type="gram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11/21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57/23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25/25</w:t>
      </w: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članka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64.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Poslovnika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Općinskog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vijeća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Križ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(„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Glasnik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Zagrebačke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županije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 br.</w:t>
      </w:r>
      <w:proofErr w:type="gram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11/21),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Općinsko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vijeće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Općine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Križ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</w:t>
      </w: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sjednici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održanoj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</w:t>
      </w:r>
      <w:r w:rsidRPr="00C551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Pr="00C5511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1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godine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donijelo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je</w:t>
      </w:r>
    </w:p>
    <w:p w:rsidR="008819D6" w:rsidRDefault="008819D6" w:rsidP="0088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15C37" w:rsidRDefault="00E15C37" w:rsidP="0088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819D6" w:rsidRPr="00C55115" w:rsidRDefault="008819D6" w:rsidP="0088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bookmarkStart w:id="0" w:name="_GoBack"/>
      <w:bookmarkEnd w:id="0"/>
      <w:r w:rsidRPr="00C551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ODLUKU</w:t>
      </w:r>
    </w:p>
    <w:p w:rsidR="008819D6" w:rsidRPr="00C55115" w:rsidRDefault="008819D6" w:rsidP="0088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C5511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 donošenju Plana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rasvjete Općine Križ</w:t>
      </w:r>
    </w:p>
    <w:p w:rsidR="008819D6" w:rsidRPr="00C55115" w:rsidRDefault="008819D6" w:rsidP="0088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9D6" w:rsidRPr="00C55115" w:rsidRDefault="008819D6" w:rsidP="00881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5">
        <w:rPr>
          <w:rFonts w:ascii="Times New Roman" w:hAnsi="Times New Roman" w:cs="Times New Roman"/>
          <w:sz w:val="24"/>
          <w:szCs w:val="24"/>
        </w:rPr>
        <w:t>Članak 1.</w:t>
      </w:r>
    </w:p>
    <w:p w:rsidR="008819D6" w:rsidRDefault="008819D6" w:rsidP="0088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115">
        <w:rPr>
          <w:rFonts w:ascii="Times New Roman" w:hAnsi="Times New Roman" w:cs="Times New Roman"/>
          <w:sz w:val="24"/>
          <w:szCs w:val="24"/>
        </w:rPr>
        <w:t xml:space="preserve">Općinsko vijeće Općine Križ donosi </w:t>
      </w:r>
      <w:r>
        <w:rPr>
          <w:rFonts w:ascii="Times New Roman" w:hAnsi="Times New Roman" w:cs="Times New Roman"/>
          <w:sz w:val="24"/>
          <w:szCs w:val="24"/>
        </w:rPr>
        <w:t>Plan rasvjete Općine Križ</w:t>
      </w:r>
      <w:r w:rsidRPr="00C551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9D6" w:rsidRPr="00C55115" w:rsidRDefault="008819D6" w:rsidP="0088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9D6" w:rsidRPr="00C55115" w:rsidRDefault="008819D6" w:rsidP="00881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5"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8819D6" w:rsidRDefault="008819D6" w:rsidP="0088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rasvjete Općine Križ</w:t>
      </w:r>
      <w:r w:rsidRPr="00C55115">
        <w:rPr>
          <w:rFonts w:ascii="Times New Roman" w:hAnsi="Times New Roman" w:cs="Times New Roman"/>
          <w:sz w:val="24"/>
          <w:szCs w:val="24"/>
        </w:rPr>
        <w:t xml:space="preserve"> sastavni je dio ove Odluke.</w:t>
      </w:r>
    </w:p>
    <w:p w:rsidR="008819D6" w:rsidRPr="00C55115" w:rsidRDefault="008819D6" w:rsidP="0088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9D6" w:rsidRPr="00C55115" w:rsidRDefault="008819D6" w:rsidP="00881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5"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8819D6" w:rsidRPr="00C55115" w:rsidRDefault="008819D6" w:rsidP="0088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115">
        <w:rPr>
          <w:rFonts w:ascii="Times New Roman" w:hAnsi="Times New Roman" w:cs="Times New Roman"/>
          <w:sz w:val="24"/>
          <w:szCs w:val="24"/>
        </w:rPr>
        <w:t>Ova Odluka stupa na snagu osmi dan od dana objave u Glasniku Zagrebačke županije.</w:t>
      </w:r>
    </w:p>
    <w:p w:rsidR="008819D6" w:rsidRPr="00C55115" w:rsidRDefault="008819D6" w:rsidP="008819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</w:p>
    <w:p w:rsidR="008819D6" w:rsidRPr="00C55115" w:rsidRDefault="008819D6" w:rsidP="008819D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REPUBLIKA HRVATSKA</w:t>
      </w:r>
    </w:p>
    <w:p w:rsidR="008819D6" w:rsidRPr="00C55115" w:rsidRDefault="008819D6" w:rsidP="008819D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ZAGREBAČKA ŽUPANIJA</w:t>
      </w:r>
    </w:p>
    <w:p w:rsidR="008819D6" w:rsidRPr="00C55115" w:rsidRDefault="008819D6" w:rsidP="008819D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OPĆINA KRIŽ</w:t>
      </w:r>
    </w:p>
    <w:p w:rsidR="008819D6" w:rsidRPr="00C55115" w:rsidRDefault="008819D6" w:rsidP="008819D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OPĆINSKO VIJEĆE</w:t>
      </w:r>
    </w:p>
    <w:p w:rsidR="008819D6" w:rsidRPr="00C55115" w:rsidRDefault="008819D6" w:rsidP="008819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</w:p>
    <w:p w:rsidR="008819D6" w:rsidRPr="00C55115" w:rsidRDefault="008819D6" w:rsidP="008819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KLASA:                                                                                          </w:t>
      </w:r>
    </w:p>
    <w:p w:rsidR="008819D6" w:rsidRPr="00C55115" w:rsidRDefault="008819D6" w:rsidP="008819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URBROJ: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</w:p>
    <w:p w:rsidR="008819D6" w:rsidRDefault="008819D6" w:rsidP="008819D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Križ</w:t>
      </w:r>
      <w:proofErr w:type="spellEnd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,</w:t>
      </w:r>
      <w:r w:rsidRPr="005D71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9D6" w:rsidRDefault="008819D6" w:rsidP="008819D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819D6" w:rsidRPr="00C55115" w:rsidRDefault="008819D6" w:rsidP="008819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5D716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19D6" w:rsidRPr="00C55115" w:rsidRDefault="008819D6" w:rsidP="008819D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PREDSJEDNIK OPĆINSKOG VIJEĆA</w:t>
      </w:r>
    </w:p>
    <w:p w:rsidR="008819D6" w:rsidRPr="00C55115" w:rsidRDefault="008819D6" w:rsidP="008819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                                                                               OPĆINE KRIŽ:</w:t>
      </w:r>
    </w:p>
    <w:p w:rsidR="008819D6" w:rsidRPr="00C55115" w:rsidRDefault="008819D6" w:rsidP="008819D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</w:pPr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                                                                   Zlatko </w:t>
      </w:r>
      <w:proofErr w:type="spellStart"/>
      <w:r w:rsidRPr="00C551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Hrastić</w:t>
      </w:r>
      <w:proofErr w:type="spellEnd"/>
      <w:r w:rsidRPr="00C55115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val="en-US" w:eastAsia="hr-HR"/>
        </w:rPr>
        <w:t xml:space="preserve">                            </w:t>
      </w:r>
    </w:p>
    <w:sectPr w:rsidR="008819D6" w:rsidRPr="00C5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6"/>
    <w:rsid w:val="008819D6"/>
    <w:rsid w:val="00E15C37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819C"/>
  <w15:chartTrackingRefBased/>
  <w15:docId w15:val="{4C3078F1-74F2-4223-B71C-02E3EDD0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9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Žarko Gambiroža</cp:lastModifiedBy>
  <cp:revision>2</cp:revision>
  <dcterms:created xsi:type="dcterms:W3CDTF">2025-12-16T14:36:00Z</dcterms:created>
  <dcterms:modified xsi:type="dcterms:W3CDTF">2025-12-16T14:43:00Z</dcterms:modified>
</cp:coreProperties>
</file>