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E3" w:rsidRPr="00870548" w:rsidRDefault="00B340E3" w:rsidP="00B340E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87054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OBRAZLOŽENJE PRIJEDLOGA ODLUKE O IZMJENAMA ODLUKE O NAČINU </w:t>
      </w:r>
      <w:bookmarkStart w:id="0" w:name="_GoBack"/>
      <w:bookmarkEnd w:id="0"/>
      <w:r w:rsidRPr="00870548">
        <w:rPr>
          <w:rFonts w:ascii="Times New Roman" w:eastAsia="Times New Roman" w:hAnsi="Times New Roman"/>
          <w:noProof/>
          <w:sz w:val="24"/>
          <w:szCs w:val="24"/>
          <w:lang w:eastAsia="hr-HR"/>
        </w:rPr>
        <w:t>PRUŽANJA JAVN</w:t>
      </w:r>
      <w:r w:rsidR="00294637">
        <w:rPr>
          <w:rFonts w:ascii="Times New Roman" w:eastAsia="Times New Roman" w:hAnsi="Times New Roman"/>
          <w:noProof/>
          <w:sz w:val="24"/>
          <w:szCs w:val="24"/>
          <w:lang w:eastAsia="hr-HR"/>
        </w:rPr>
        <w:t>E</w:t>
      </w:r>
      <w:r w:rsidRPr="0087054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USLUGE SAKUPLJANJA KOMUNALNOG OTPADA NA PODRUČJU OPĆINE KRIŽ</w:t>
      </w:r>
    </w:p>
    <w:p w:rsidR="00B340E3" w:rsidRPr="00870548" w:rsidRDefault="00B340E3" w:rsidP="00B340E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:rsidR="00B340E3" w:rsidRDefault="00B340E3" w:rsidP="00B340E3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FF0000"/>
          <w:sz w:val="24"/>
          <w:szCs w:val="24"/>
          <w:lang w:eastAsia="hr-HR"/>
        </w:rPr>
      </w:pPr>
    </w:p>
    <w:p w:rsidR="00EE6BB8" w:rsidRPr="0087054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87054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Pravni temelj za donošenje ove Odluke su odredbe članka 66. Zakona o gospodarenju otpadom (Narodne novine, broj 84/21 i </w:t>
      </w:r>
      <w:r w:rsidRPr="00870548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142/23</w:t>
      </w:r>
      <w:r w:rsidRPr="00870548">
        <w:rPr>
          <w:rFonts w:ascii="Times New Roman" w:eastAsia="Times New Roman" w:hAnsi="Times New Roman"/>
          <w:noProof/>
          <w:sz w:val="24"/>
          <w:szCs w:val="24"/>
          <w:lang w:eastAsia="hr-HR"/>
        </w:rPr>
        <w:t>).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Odredbama članka 66. Zakona o gospodarenju otpadom (</w:t>
      </w:r>
      <w:r w:rsidR="00B340E3">
        <w:rPr>
          <w:rFonts w:ascii="Times New Roman" w:eastAsia="Times New Roman" w:hAnsi="Times New Roman"/>
          <w:noProof/>
          <w:sz w:val="24"/>
          <w:szCs w:val="24"/>
          <w:lang w:eastAsia="hr-HR"/>
        </w:rPr>
        <w:t>„</w:t>
      </w: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Narodne novine</w:t>
      </w:r>
      <w:r w:rsidR="00B340E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“ </w:t>
      </w: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br</w:t>
      </w:r>
      <w:r w:rsidR="00B340E3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84/21 i </w:t>
      </w:r>
      <w:r w:rsidRPr="00EE6BB8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142/23</w:t>
      </w: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) propisano je da predstavničko tijelo jedinice lokalne samouprave donosi odluku o načinu pružanja javne usluge koja sadrži: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kriterije obračuna količine miješanog komunalnog otpada,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standardne veličine i druga bitna svojstva spremnika za sakupljanje otpada,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najmanju učestalost odvoza otpada prema područjima,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obračunska razdoblja kroz kalendarsku godinu,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područje pružanja javne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iznos cijene obvezne minimalne javne usluge s obrazloženjem načina na koji je određena,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načinu podnošenja prigovora i postupanju po prigovoru građana na neugodu uzrokovanu sustavom sakupljanja komunalnog otpada,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načinu pojedinačnog korištenje javne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načinu korištenja zajedničkog spremnika,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prihvatljivom dokazu izvršenja javne usluge za pojedinog korisnika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način određivanja udjela korisnika usluge u slučaju kad su korisnici usluge kućanstva i pravne osobe ili fizičke osobe - obrtnici i koriste zajednički spremnik, a nije postignut sporazum o njihovim udjelima,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ugovornoj kazni i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opće uvjete ugovora s korisnicima, a može sadržavati i: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kriterij za određivanje korisnika usluge u čije ime jedinica lokalne samouprave preuzima obvezu sufinanciranja cijene javne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kriterije za umanjenje cijene javne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- odredbe o korištenju javne površine za prikupljanje otpada i mjestima primopredaje otpada ako su različita od obračunskog mjesta, 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korištenju površina kojima upravlja jedinica lokalne samouprave za potrebe kompostiranja biootpada koje može obavljati korisnik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- odredbe o količini glomaznog otpada koji se preuzima u okviru javne usluge, 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odredbe o provedbi Ugovora koje se primjenjuju u slučaju nastupanja posebnih okolnosti uključujući elementarnu nepogodu, katastrofu i slično i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lokacije na kojoj se može osigurati obavljanje obrade glomaznog otpada mobilnim uređajem u okviru javne usluge.</w:t>
      </w:r>
    </w:p>
    <w:p w:rsidR="00EE6BB8" w:rsidRPr="00434E61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34E61">
        <w:rPr>
          <w:rFonts w:ascii="Times New Roman" w:eastAsia="Times New Roman" w:hAnsi="Times New Roman"/>
          <w:noProof/>
          <w:sz w:val="24"/>
          <w:szCs w:val="24"/>
          <w:lang w:eastAsia="hr-HR"/>
        </w:rPr>
        <w:t>Utemeljeno na odredbama članka 66. Zakona o gospodarenju otpadom, članaka 25. i 100. Statuta Općine Križ i članka 64. Poslovnika Općinskog vijeća Općine Križ, Općinsko vijeće Općine Križ donijelo je dana 27. siječnja 2022. godine Odluku o načinu pružanja javne usluge sakupljanja komunalnog otpada na području Općine Križ te dana 12. prosinca 2023. godine Odluku o izmjenama Odluke o načinu pružanja javne usluge sakupljanja komunalnog otpada na području Općine Križ.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Predložene izmjene Odluke o načinu pružanja javne usluge sakupljanja komunalnog otpada na području Općine Križ odnose se isključivo na promjenu iznosa cijene (povećanje cijene) obvezne minimalne javne usluge, popusta i iznosa ugovornih kazni dok ostatak teksta Odluke ostaje nepromijenjen. 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t>Cijena obvezne minimalne javne usluge</w:t>
      </w: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(fiksni iznos) uključuje obavljanje sljedećih usluga za korisnike usluge: 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sakupljanje i odvoz miješanog komunalnog otpada s obračunskog mjesta korisnika usluge,</w:t>
      </w:r>
    </w:p>
    <w:p w:rsidR="00B340E3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sakupljanje i odvoz reciklabilnog komunalnog otpada (otpadnog papira, plastike i biootpada) s obračunskog mjesta korisnika usluge,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lastRenderedPageBreak/>
        <w:t>- sakupljanje i odvoz glomaznog otpada s obračunskog mjesta korisnika usluge u kategoriji kućanstva, a, sukladno odredbama Zakona i Odluke o načinu pružanja javne usluge sakupljanja komunalnog otpada, najviše jedanput godišnje,</w:t>
      </w:r>
    </w:p>
    <w:p w:rsid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>- preuzimanje otpada u reciklažnim dvorištima.</w:t>
      </w:r>
    </w:p>
    <w:p w:rsidR="00B340E3" w:rsidRPr="00EE6BB8" w:rsidRDefault="00B340E3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t>Povećanjem cijene</w:t>
      </w:r>
      <w:r w:rsidRPr="00EE6BB8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obvezne minimalne javne usluge osigurat će se novčana sredstva za pokriće troškova pružanja javne usluge koji obuhvaćaju: materijalne troškove (osnovni i uredski materijal, električna energija, gorivo, mazivo, sitni inventar, auto gume i slično), troškove usluga (poštarine, telekomunikacije, tekuće održavanje, najam opreme, režijski troškovi, financijski rashodi, premije osiguranja, registracija i tehnički pregled vozila i slično), nematerijalne troškove (prijevoz radnika, nagrade, otpremnine, pomoći), troškove plaća radnika, troškove amortizacije, troškove nabave i održavanja opreme i strojeva za prikupljanje otpada te troškove vođenja propisanih evidencija i izvješćivanja (korištenje licenci, održavanje računalnog sustava, održavanje softwarea za evidenciju elektroničkog pražnjenja spremnika, softwarea za evidenciju otpada na reciklažnim dvorištima, poslovno-informacijskog sustava). 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hAnsi="Times New Roman"/>
          <w:sz w:val="24"/>
          <w:szCs w:val="24"/>
        </w:rPr>
        <w:t>Izvršenom analizom svih financijskih pokazatelja za prethodnu poslovnu godinu kao i za prvih šest mjeseci ove godine postojeća cijena obvezne minimalne javne usluge je nedostatna za pokriće svih troškova održavanja sustava gospodarenja otpadom.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hAnsi="Times New Roman"/>
          <w:sz w:val="24"/>
          <w:szCs w:val="24"/>
        </w:rPr>
        <w:t xml:space="preserve">Nova predložena cijena obvezne minimalne javne usluge ovime se usklađuje sa stopom inflacije i rastom svih cijena koje uzrokuju porast određenih skupina troškova, a naročito: 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hAnsi="Times New Roman"/>
          <w:sz w:val="24"/>
          <w:szCs w:val="24"/>
        </w:rPr>
        <w:t xml:space="preserve">a) uslugom zbrinjavanja otpada kod ovlaštenih </w:t>
      </w:r>
      <w:proofErr w:type="spellStart"/>
      <w:r w:rsidRPr="00EE6BB8">
        <w:rPr>
          <w:rFonts w:ascii="Times New Roman" w:hAnsi="Times New Roman"/>
          <w:sz w:val="24"/>
          <w:szCs w:val="24"/>
        </w:rPr>
        <w:t>zbrinjavatelja</w:t>
      </w:r>
      <w:proofErr w:type="spellEnd"/>
      <w:r w:rsidRPr="00EE6BB8">
        <w:rPr>
          <w:rFonts w:ascii="Times New Roman" w:hAnsi="Times New Roman"/>
          <w:sz w:val="24"/>
          <w:szCs w:val="24"/>
        </w:rPr>
        <w:t xml:space="preserve"> čiji troškovi su porasli za cca 60%;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hAnsi="Times New Roman"/>
          <w:sz w:val="24"/>
          <w:szCs w:val="24"/>
        </w:rPr>
        <w:t>b) trošak nabave komunalnih spremnika je porastao za 93%;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hAnsi="Times New Roman"/>
          <w:sz w:val="24"/>
          <w:szCs w:val="24"/>
        </w:rPr>
        <w:t>c) troškovi održavanja radnih strojeva i opreme na odlagalištu porastao za 37%;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hAnsi="Times New Roman"/>
          <w:sz w:val="24"/>
          <w:szCs w:val="24"/>
        </w:rPr>
        <w:t>d) Uredbom o visini minimalne plaće za 2025. godinu (</w:t>
      </w:r>
      <w:r w:rsidR="00434E61">
        <w:rPr>
          <w:rFonts w:ascii="Times New Roman" w:hAnsi="Times New Roman"/>
          <w:sz w:val="24"/>
          <w:szCs w:val="24"/>
        </w:rPr>
        <w:t>„</w:t>
      </w:r>
      <w:r w:rsidRPr="00EE6BB8">
        <w:rPr>
          <w:rFonts w:ascii="Times New Roman" w:hAnsi="Times New Roman"/>
          <w:sz w:val="24"/>
          <w:szCs w:val="24"/>
        </w:rPr>
        <w:t>Narodne novine</w:t>
      </w:r>
      <w:r w:rsidR="00434E61">
        <w:rPr>
          <w:rFonts w:ascii="Times New Roman" w:hAnsi="Times New Roman"/>
          <w:sz w:val="24"/>
          <w:szCs w:val="24"/>
        </w:rPr>
        <w:t>“</w:t>
      </w:r>
      <w:r w:rsidRPr="00EE6BB8">
        <w:rPr>
          <w:rFonts w:ascii="Times New Roman" w:hAnsi="Times New Roman"/>
          <w:sz w:val="24"/>
          <w:szCs w:val="24"/>
        </w:rPr>
        <w:t xml:space="preserve"> br</w:t>
      </w:r>
      <w:r w:rsidR="00434E61">
        <w:rPr>
          <w:rFonts w:ascii="Times New Roman" w:hAnsi="Times New Roman"/>
          <w:sz w:val="24"/>
          <w:szCs w:val="24"/>
        </w:rPr>
        <w:t>.</w:t>
      </w:r>
      <w:r w:rsidRPr="00EE6BB8">
        <w:rPr>
          <w:rFonts w:ascii="Times New Roman" w:hAnsi="Times New Roman"/>
          <w:sz w:val="24"/>
          <w:szCs w:val="24"/>
        </w:rPr>
        <w:t xml:space="preserve"> 124/24) utvrđena je obveza isplate minimalne plaće radnicima u Republici Hrvatskoj u visini od 970,00 eura bruto čime su dodatno povećani troškovi poslovanja te smo se morali uskladiti s navedenim propisom te su nam ti troškovi porasli za 23%.</w:t>
      </w: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6BB8" w:rsidRDefault="00EE6BB8" w:rsidP="00EE6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BB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  <w:t xml:space="preserve">Povećanje cijene je nužno iz razloga povećanja svih gore navedenih troškova poslovanja koji su od zadnje izmjene cjenika koja je bila </w:t>
      </w:r>
      <w:r w:rsidRPr="00434E6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1.4.2024. značajno </w:t>
      </w:r>
      <w:r w:rsidRPr="00EE6BB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  <w:t xml:space="preserve">porasli. Kroz korekciju cijene osigurat će se kvalitetno financiranje sustava gospodarenja otpadom koji omogućava sprječavanje i smanjenje štetnog djelovanja otpada na ljudsko zdravlje i okoliš osiguravajući smanjenje količine otpada koja se odlaže na odlagalište, </w:t>
      </w:r>
      <w:r w:rsidRPr="00EE6BB8">
        <w:rPr>
          <w:rFonts w:ascii="Times New Roman" w:hAnsi="Times New Roman"/>
          <w:sz w:val="24"/>
          <w:szCs w:val="24"/>
        </w:rPr>
        <w:t>a kako bi se postigli ciljevi gospodarenja otpadom propisani Zakonom, osiguralo ekonomski održivo poslovanje, sigurnost, redovitost i kvaliteta pružanja javne usluge.</w:t>
      </w:r>
    </w:p>
    <w:p w:rsidR="00B340E3" w:rsidRPr="00EE6BB8" w:rsidRDefault="00B340E3" w:rsidP="00EE6BB8">
      <w:pPr>
        <w:spacing w:after="0" w:line="240" w:lineRule="auto"/>
        <w:jc w:val="both"/>
        <w:rPr>
          <w:sz w:val="24"/>
          <w:szCs w:val="24"/>
        </w:rPr>
      </w:pPr>
    </w:p>
    <w:p w:rsidR="00EE6BB8" w:rsidRPr="00EE6BB8" w:rsidRDefault="00EE6BB8" w:rsidP="00EE6BB8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</w:pPr>
      <w:r w:rsidRPr="00EE6BB8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hr-HR"/>
        </w:rPr>
        <w:t>Prijedlog nove cijene</w:t>
      </w:r>
      <w:r w:rsidRPr="00EE6BB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  <w:t xml:space="preserve"> obvezne minimalne javne usluge (fiksnog iznosa) je 12,50 eura/mjesečno (bez PDV-a), a trenutna cijena je 10,50 eura/mjesečno (bez PDV-a), što predstavlja povećanje cijene od 19% za korisnike kategorije kućanstvo. U cilju da cijena obvezne minimalne javne usluge bude stimulativnija i pravednija za sve korisnike javne usluge sakupljanja komunalnog otpada, uvedeno je pravo na umanjenje cijene obvezne minimalne javne usluge sukladno odredbama članka 20. Odluke o načinu pružanja javne usluge</w:t>
      </w:r>
      <w:r w:rsidRPr="00EE6BB8">
        <w:rPr>
          <w:rFonts w:ascii="Times New Roman" w:eastAsia="Times New Roman" w:hAnsi="Times New Roman"/>
          <w:noProof/>
          <w:color w:val="EE0000"/>
          <w:sz w:val="24"/>
          <w:szCs w:val="24"/>
          <w:lang w:eastAsia="hr-HR"/>
        </w:rPr>
        <w:t xml:space="preserve"> </w:t>
      </w:r>
      <w:r w:rsidRPr="00EE6BB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  <w:t xml:space="preserve">sakupljanja komunalnog otpada. </w:t>
      </w:r>
      <w:r w:rsidRPr="00EE6BB8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hr-HR"/>
        </w:rPr>
        <w:t>Umanjenja</w:t>
      </w:r>
      <w:r w:rsidRPr="00EE6BB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  <w:t xml:space="preserve"> se odnose na korisnike koji kompostiraju biootpad ili su preuzeli spremnik za biootpad, korisnike koji primaju račune na mail adresu i za kategoriju samačkih, staračkih i povremenih korisnika.</w:t>
      </w:r>
    </w:p>
    <w:p w:rsidR="00C36338" w:rsidRPr="00EE6BB8" w:rsidRDefault="00EE6BB8" w:rsidP="00EE6BB8">
      <w:pPr>
        <w:spacing w:after="0" w:line="240" w:lineRule="auto"/>
        <w:jc w:val="both"/>
        <w:rPr>
          <w:sz w:val="24"/>
          <w:szCs w:val="24"/>
        </w:rPr>
      </w:pPr>
      <w:r w:rsidRPr="00EE6BB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hr-HR"/>
        </w:rPr>
        <w:t xml:space="preserve">Predložena izmjena cijene obvezne minimalne javne usluge (fiksnog iznosa) je u usporedbi sa cijenama drugih jedinica lokalne samouprave u okruženju, ali i drugih županija, približno ista što se može vidjeti iz njihovih cjenika. </w:t>
      </w:r>
    </w:p>
    <w:sectPr w:rsidR="00C36338" w:rsidRPr="00EE6BB8" w:rsidSect="00B340E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B8"/>
    <w:rsid w:val="00294637"/>
    <w:rsid w:val="00434E61"/>
    <w:rsid w:val="00870548"/>
    <w:rsid w:val="00B340E3"/>
    <w:rsid w:val="00C36338"/>
    <w:rsid w:val="00E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9EBC"/>
  <w15:chartTrackingRefBased/>
  <w15:docId w15:val="{278BCA08-8B19-45E2-B0AF-294F788F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EE6B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E6B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E6BB8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6B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Radošević</dc:creator>
  <cp:keywords/>
  <dc:description/>
  <cp:lastModifiedBy>Lidija Radošević</cp:lastModifiedBy>
  <cp:revision>4</cp:revision>
  <dcterms:created xsi:type="dcterms:W3CDTF">2025-10-17T10:49:00Z</dcterms:created>
  <dcterms:modified xsi:type="dcterms:W3CDTF">2025-10-17T11:36:00Z</dcterms:modified>
</cp:coreProperties>
</file>