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</w:p>
    <w:p w:rsidR="002C53AE" w:rsidRPr="002C53AE" w:rsidRDefault="002C53AE" w:rsidP="002C53AE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  <w:t xml:space="preserve">Na temelju članka 49. stavka 4., članka 51. stavka 5. i članka 62. stavka 5. Zakona o zaštiti životinja (Narodne novine 102/17 i 32/19) i članka 25. i 100. Statuta Općine Križ </w:t>
      </w:r>
      <w:r w:rsidRPr="002C53AE">
        <w:rPr>
          <w:rFonts w:ascii="Times New Roman" w:eastAsia="Calibri" w:hAnsi="Times New Roman" w:cs="Times New Roman"/>
          <w:kern w:val="1"/>
          <w:sz w:val="24"/>
          <w:szCs w:val="24"/>
          <w:lang w:val="bs-Latn-BA" w:bidi="hi-IN"/>
        </w:rPr>
        <w:t>("Glasnik Zagrebačke županije " broj 11/21 i 57/23</w:t>
      </w:r>
      <w:r w:rsidRPr="002C53AE"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  <w:t>) i članka 64. Poslovnika Općinskog vijeća Općine Križ (</w:t>
      </w:r>
      <w:r w:rsidRPr="002C53AE">
        <w:rPr>
          <w:rFonts w:ascii="Times New Roman" w:eastAsia="Calibri" w:hAnsi="Times New Roman" w:cs="Times New Roman"/>
          <w:kern w:val="1"/>
          <w:sz w:val="24"/>
          <w:szCs w:val="24"/>
          <w:lang w:val="bs-Latn-BA" w:bidi="hi-IN"/>
        </w:rPr>
        <w:t xml:space="preserve">"Glasnik Zagrebačke županije " broj 11/21), </w:t>
      </w:r>
      <w:r w:rsidRPr="002C53AE"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  <w:t xml:space="preserve">Općinsko vijeće Općine Križ na </w:t>
      </w:r>
      <w:r w:rsidR="009138C3"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  <w:t xml:space="preserve">     </w:t>
      </w:r>
      <w:r w:rsidRPr="002C53AE"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  <w:t xml:space="preserve">sjednici održanoj dana </w:t>
      </w:r>
      <w:r w:rsidR="009138C3"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  <w:t xml:space="preserve">   </w:t>
      </w:r>
      <w:r w:rsidRPr="002C53AE"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  <w:t xml:space="preserve">2024. godine donijelo je </w:t>
      </w:r>
    </w:p>
    <w:p w:rsidR="006A0C80" w:rsidRPr="002C53AE" w:rsidRDefault="006A0C80" w:rsidP="001D566D">
      <w:pPr>
        <w:suppressAutoHyphens/>
        <w:spacing w:before="58" w:after="86" w:line="240" w:lineRule="auto"/>
        <w:ind w:right="29"/>
        <w:rPr>
          <w:rFonts w:ascii="Times New Roman" w:eastAsia="WenQuanYi Micro Hei" w:hAnsi="Times New Roman" w:cs="Times New Roman"/>
          <w:b/>
          <w:kern w:val="1"/>
          <w:sz w:val="24"/>
          <w:szCs w:val="24"/>
          <w:lang w:val="bs-Latn-BA" w:eastAsia="zh-CN" w:bidi="hi-IN"/>
        </w:rPr>
      </w:pPr>
    </w:p>
    <w:p w:rsidR="002C53AE" w:rsidRPr="002C53AE" w:rsidRDefault="002C53AE" w:rsidP="00A6166F">
      <w:pPr>
        <w:suppressAutoHyphens/>
        <w:spacing w:before="58" w:after="86" w:line="240" w:lineRule="auto"/>
        <w:ind w:left="29" w:right="29" w:firstLine="29"/>
        <w:jc w:val="center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b/>
          <w:kern w:val="1"/>
          <w:sz w:val="24"/>
          <w:szCs w:val="24"/>
          <w:lang w:val="bs-Latn-BA" w:eastAsia="zh-CN" w:bidi="hi-IN"/>
        </w:rPr>
        <w:t>ODLUKU</w:t>
      </w:r>
    </w:p>
    <w:p w:rsidR="00BE0042" w:rsidRDefault="002C53AE" w:rsidP="006A0C80">
      <w:pPr>
        <w:suppressAutoHyphens/>
        <w:spacing w:before="58" w:after="0" w:line="240" w:lineRule="auto"/>
        <w:ind w:left="29" w:right="29" w:firstLine="29"/>
        <w:jc w:val="center"/>
        <w:rPr>
          <w:rFonts w:ascii="Times New Roman" w:eastAsia="WenQuanYi Micro Hei" w:hAnsi="Times New Roman" w:cs="Times New Roman"/>
          <w:b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b/>
          <w:kern w:val="1"/>
          <w:sz w:val="24"/>
          <w:szCs w:val="24"/>
          <w:lang w:val="bs-Latn-BA" w:eastAsia="zh-CN" w:bidi="hi-IN"/>
        </w:rPr>
        <w:t xml:space="preserve">o izmjeni Odluke o uvjetima i načinu držanja kućnih ljubimaca i načinu postupanja </w:t>
      </w:r>
    </w:p>
    <w:p w:rsidR="006A0C80" w:rsidRPr="001D566D" w:rsidRDefault="002C53AE" w:rsidP="001D566D">
      <w:pPr>
        <w:suppressAutoHyphens/>
        <w:spacing w:before="58" w:after="86" w:line="240" w:lineRule="auto"/>
        <w:ind w:left="29" w:right="29" w:firstLine="29"/>
        <w:jc w:val="center"/>
        <w:rPr>
          <w:rFonts w:ascii="Times New Roman" w:eastAsia="WenQuanYi Micro Hei" w:hAnsi="Times New Roman" w:cs="Times New Roman"/>
          <w:b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b/>
          <w:kern w:val="1"/>
          <w:sz w:val="24"/>
          <w:szCs w:val="24"/>
          <w:lang w:val="bs-Latn-BA" w:eastAsia="zh-CN" w:bidi="hi-IN"/>
        </w:rPr>
        <w:t>s napuštenim i izgubljenim životinjama te divljim životinjama</w:t>
      </w:r>
    </w:p>
    <w:p w:rsidR="002C53AE" w:rsidRPr="002C53AE" w:rsidRDefault="002C53AE" w:rsidP="00A6166F">
      <w:pPr>
        <w:spacing w:after="0"/>
        <w:ind w:left="1080"/>
        <w:contextualSpacing/>
        <w:jc w:val="center"/>
        <w:rPr>
          <w:rFonts w:ascii="Times New Roman" w:eastAsia="Arial" w:hAnsi="Times New Roman" w:cs="Times New Roman"/>
          <w:iCs/>
          <w:kern w:val="1"/>
          <w:sz w:val="24"/>
          <w:szCs w:val="24"/>
          <w:lang w:val="bs-Latn-BA" w:eastAsia="zh-CN" w:bidi="hi-IN"/>
        </w:rPr>
      </w:pPr>
    </w:p>
    <w:p w:rsidR="002C53AE" w:rsidRPr="00A6166F" w:rsidRDefault="00A6166F" w:rsidP="00A6166F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="002C53AE" w:rsidRPr="00A6166F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2C53AE" w:rsidRDefault="002C53AE" w:rsidP="00AA52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53AE">
        <w:rPr>
          <w:rFonts w:ascii="Times New Roman" w:eastAsia="Calibri" w:hAnsi="Times New Roman" w:cs="Times New Roman"/>
          <w:sz w:val="24"/>
          <w:szCs w:val="24"/>
        </w:rPr>
        <w:t xml:space="preserve">      U Odluci o uvjetima i načinu držanja kućnih ljubimaca i načinu postupanja s napuštenim i izgubljenim životinjama te divljim životinjama („Glasnik Zagrebačke županije“, broj 60/23) članak </w:t>
      </w:r>
      <w:r w:rsidR="00E26180">
        <w:rPr>
          <w:rFonts w:ascii="Times New Roman" w:eastAsia="Calibri" w:hAnsi="Times New Roman" w:cs="Times New Roman"/>
          <w:sz w:val="24"/>
          <w:szCs w:val="24"/>
        </w:rPr>
        <w:t>3</w:t>
      </w:r>
      <w:r w:rsidRPr="002C53A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26180">
        <w:rPr>
          <w:rFonts w:ascii="Times New Roman" w:eastAsia="Calibri" w:hAnsi="Times New Roman" w:cs="Times New Roman"/>
          <w:sz w:val="24"/>
          <w:szCs w:val="24"/>
        </w:rPr>
        <w:t xml:space="preserve">stavak 1. točka 4. </w:t>
      </w:r>
      <w:r w:rsidRPr="002C53AE">
        <w:rPr>
          <w:rFonts w:ascii="Times New Roman" w:eastAsia="Calibri" w:hAnsi="Times New Roman" w:cs="Times New Roman"/>
          <w:sz w:val="24"/>
          <w:szCs w:val="24"/>
        </w:rPr>
        <w:t>mijenja se i glasi:</w:t>
      </w:r>
      <w:r w:rsidR="00E26180">
        <w:rPr>
          <w:rFonts w:ascii="Times New Roman" w:eastAsia="Calibri" w:hAnsi="Times New Roman" w:cs="Times New Roman"/>
          <w:sz w:val="24"/>
          <w:szCs w:val="24"/>
        </w:rPr>
        <w:t xml:space="preserve"> psa označiti mikročipom i cijepiti protiv bjesnoće sukladno Zakonu o zdravlju životinja (NN 152/22 i 154/22)</w:t>
      </w:r>
      <w:r w:rsidR="00A616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0C80" w:rsidRDefault="00A6166F" w:rsidP="006A0C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Točka 3. stavak 6. mijenja se i glasi: Općina Križ sufinancira sterilizaciju i kastraciju pasa i mačaka na području Općine Križ. </w:t>
      </w:r>
    </w:p>
    <w:p w:rsidR="00E26180" w:rsidRPr="00A6166F" w:rsidRDefault="00A6166F" w:rsidP="00A6166F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E26180" w:rsidRPr="00A6166F"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2C53AE" w:rsidRPr="002C53AE" w:rsidRDefault="00E26180" w:rsidP="00E2618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C53AE" w:rsidRPr="002C53AE">
        <w:rPr>
          <w:rFonts w:ascii="Times New Roman" w:eastAsia="Calibri" w:hAnsi="Times New Roman" w:cs="Times New Roman"/>
          <w:sz w:val="24"/>
          <w:szCs w:val="24"/>
        </w:rPr>
        <w:t>Članak 18.</w:t>
      </w:r>
      <w:r>
        <w:rPr>
          <w:rFonts w:ascii="Times New Roman" w:eastAsia="Calibri" w:hAnsi="Times New Roman" w:cs="Times New Roman"/>
          <w:sz w:val="24"/>
          <w:szCs w:val="24"/>
        </w:rPr>
        <w:t xml:space="preserve"> mijenja se i glasi:</w:t>
      </w:r>
    </w:p>
    <w:p w:rsidR="002C53AE" w:rsidRDefault="002C53AE" w:rsidP="002C53AE">
      <w:pPr>
        <w:spacing w:after="0"/>
        <w:ind w:firstLine="360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Ako posjednik drži opasnog psa protivno mjerama propisanim Pravilnikom o opasnim psima (NN 117/08), komunalni redar sastavlja službeni zapisnik i obavještava nadležnu veterinarsku inspekciju za daljnje postupanje. </w:t>
      </w:r>
    </w:p>
    <w:p w:rsidR="00A6166F" w:rsidRPr="002C53AE" w:rsidRDefault="00A6166F" w:rsidP="006A0C80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53AE" w:rsidRPr="002C53AE" w:rsidRDefault="00A6166F" w:rsidP="00A6166F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E26180" w:rsidRPr="002C53AE"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2C53AE" w:rsidRPr="002C53AE" w:rsidRDefault="002C53AE" w:rsidP="002C53AE">
      <w:pPr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C53AE">
        <w:rPr>
          <w:rFonts w:ascii="Times New Roman" w:eastAsia="Calibri" w:hAnsi="Times New Roman" w:cs="Times New Roman"/>
          <w:sz w:val="24"/>
          <w:szCs w:val="24"/>
        </w:rPr>
        <w:t>Članak 19. mijenja se i glasi:</w:t>
      </w:r>
    </w:p>
    <w:p w:rsidR="002C53AE" w:rsidRDefault="002C53AE" w:rsidP="002C53AE">
      <w:pPr>
        <w:suppressAutoHyphens/>
        <w:spacing w:before="58" w:after="86" w:line="240" w:lineRule="auto"/>
        <w:ind w:left="29" w:right="29" w:firstLine="84"/>
        <w:jc w:val="both"/>
        <w:rPr>
          <w:rFonts w:ascii="Times New Roman" w:eastAsia="WenQuanYi Micro Hei" w:hAnsi="Times New Roman" w:cs="Lohit Devanagari"/>
          <w:color w:val="231F20"/>
          <w:kern w:val="1"/>
          <w:sz w:val="24"/>
          <w:szCs w:val="24"/>
          <w:shd w:val="clear" w:color="auto" w:fill="FFFFFF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Zabranjen je uzgoj kućnih ljubimaca, osim ukoliko uzgajivač posjeduje rješenje o registraciji nadležnog tijela.</w:t>
      </w:r>
      <w:r w:rsidRPr="002C53AE">
        <w:rPr>
          <w:rFonts w:ascii="Times New Roman" w:eastAsia="WenQuanYi Micro Hei" w:hAnsi="Times New Roman" w:cs="Lohit Devanagari"/>
          <w:color w:val="231F20"/>
          <w:kern w:val="1"/>
          <w:sz w:val="24"/>
          <w:szCs w:val="24"/>
          <w:shd w:val="clear" w:color="auto" w:fill="FFFFFF"/>
          <w:lang w:val="bs-Latn-BA" w:eastAsia="zh-CN" w:bidi="hi-IN"/>
        </w:rPr>
        <w:t xml:space="preserve"> </w:t>
      </w:r>
    </w:p>
    <w:p w:rsidR="00A6166F" w:rsidRPr="002C53AE" w:rsidRDefault="00A6166F" w:rsidP="002C53AE">
      <w:pPr>
        <w:suppressAutoHyphens/>
        <w:spacing w:before="58" w:after="86" w:line="240" w:lineRule="auto"/>
        <w:ind w:left="29" w:right="29" w:firstLine="84"/>
        <w:jc w:val="both"/>
        <w:rPr>
          <w:rFonts w:ascii="Times New Roman" w:eastAsia="WenQuanYi Micro Hei" w:hAnsi="Times New Roman" w:cs="Lohit Devanagari"/>
          <w:color w:val="231F20"/>
          <w:kern w:val="1"/>
          <w:sz w:val="24"/>
          <w:szCs w:val="24"/>
          <w:shd w:val="clear" w:color="auto" w:fill="FFFFFF"/>
          <w:lang w:val="bs-Latn-BA" w:eastAsia="zh-CN" w:bidi="hi-IN"/>
        </w:rPr>
      </w:pPr>
    </w:p>
    <w:p w:rsidR="002C53AE" w:rsidRPr="002C53AE" w:rsidRDefault="00E26180" w:rsidP="00A6166F">
      <w:pPr>
        <w:suppressAutoHyphens/>
        <w:spacing w:before="58" w:after="0" w:line="240" w:lineRule="auto"/>
        <w:ind w:left="29" w:right="29" w:firstLine="84"/>
        <w:jc w:val="both"/>
        <w:rPr>
          <w:rFonts w:ascii="Times New Roman" w:eastAsia="WenQuanYi Micro Hei" w:hAnsi="Times New Roman" w:cs="Lohit Devanagari"/>
          <w:color w:val="231F20"/>
          <w:kern w:val="1"/>
          <w:sz w:val="24"/>
          <w:szCs w:val="24"/>
          <w:shd w:val="clear" w:color="auto" w:fill="FFFFFF"/>
          <w:lang w:val="bs-Latn-BA" w:eastAsia="zh-CN" w:bidi="hi-IN"/>
        </w:rPr>
      </w:pPr>
      <w:r>
        <w:rPr>
          <w:rFonts w:ascii="Times New Roman" w:eastAsia="WenQuanYi Micro Hei" w:hAnsi="Times New Roman" w:cs="Lohit Devanagari"/>
          <w:color w:val="231F20"/>
          <w:kern w:val="1"/>
          <w:sz w:val="24"/>
          <w:szCs w:val="24"/>
          <w:shd w:val="clear" w:color="auto" w:fill="FFFFFF"/>
          <w:lang w:val="bs-Latn-BA" w:eastAsia="zh-CN" w:bidi="hi-IN"/>
        </w:rPr>
        <w:t xml:space="preserve">                                                            </w:t>
      </w:r>
      <w:r w:rsidR="00A6166F">
        <w:rPr>
          <w:rFonts w:ascii="Times New Roman" w:eastAsia="WenQuanYi Micro Hei" w:hAnsi="Times New Roman" w:cs="Lohit Devanagari"/>
          <w:color w:val="231F20"/>
          <w:kern w:val="1"/>
          <w:sz w:val="24"/>
          <w:szCs w:val="24"/>
          <w:shd w:val="clear" w:color="auto" w:fill="FFFFFF"/>
          <w:lang w:val="bs-Latn-BA" w:eastAsia="zh-CN" w:bidi="hi-IN"/>
        </w:rPr>
        <w:t xml:space="preserve">      </w:t>
      </w:r>
      <w:r>
        <w:rPr>
          <w:rFonts w:ascii="Times New Roman" w:eastAsia="WenQuanYi Micro Hei" w:hAnsi="Times New Roman" w:cs="Lohit Devanagari"/>
          <w:color w:val="231F20"/>
          <w:kern w:val="1"/>
          <w:sz w:val="24"/>
          <w:szCs w:val="24"/>
          <w:shd w:val="clear" w:color="auto" w:fill="FFFFFF"/>
          <w:lang w:val="bs-Latn-BA" w:eastAsia="zh-CN" w:bidi="hi-IN"/>
        </w:rPr>
        <w:t xml:space="preserve"> Članak 4.</w:t>
      </w:r>
    </w:p>
    <w:p w:rsidR="002C53AE" w:rsidRPr="002C53AE" w:rsidRDefault="002C53AE" w:rsidP="002C53AE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C53AE">
        <w:rPr>
          <w:rFonts w:ascii="Times New Roman" w:eastAsia="Calibri" w:hAnsi="Times New Roman" w:cs="Times New Roman"/>
          <w:sz w:val="24"/>
          <w:szCs w:val="24"/>
        </w:rPr>
        <w:t>Članak 20</w:t>
      </w:r>
      <w:r w:rsidR="00F43746">
        <w:rPr>
          <w:rFonts w:ascii="Times New Roman" w:eastAsia="Calibri" w:hAnsi="Times New Roman" w:cs="Times New Roman"/>
          <w:sz w:val="24"/>
          <w:szCs w:val="24"/>
        </w:rPr>
        <w:t>.</w:t>
      </w:r>
      <w:r w:rsidRPr="002C53AE">
        <w:rPr>
          <w:rFonts w:ascii="Times New Roman" w:eastAsia="Calibri" w:hAnsi="Times New Roman" w:cs="Times New Roman"/>
          <w:sz w:val="24"/>
          <w:szCs w:val="24"/>
        </w:rPr>
        <w:t xml:space="preserve"> mijenja se i glasi:</w:t>
      </w:r>
    </w:p>
    <w:p w:rsidR="002C53AE" w:rsidRPr="002C53AE" w:rsidRDefault="002C53AE" w:rsidP="002C53AE">
      <w:pPr>
        <w:ind w:firstLine="360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Posjednici kućnih ljubimaca dužni su osigurati kontrolu njihova razmnožavanja.</w:t>
      </w:r>
    </w:p>
    <w:p w:rsidR="002C53AE" w:rsidRPr="002C53AE" w:rsidRDefault="002C53AE" w:rsidP="002C53A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:rsidR="002C53AE" w:rsidRPr="002C53AE" w:rsidRDefault="00A6166F" w:rsidP="00A6166F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2C53AE" w:rsidRPr="002C53AE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E26180">
        <w:rPr>
          <w:rFonts w:ascii="Times New Roman" w:eastAsia="Calibri" w:hAnsi="Times New Roman" w:cs="Times New Roman"/>
          <w:sz w:val="24"/>
          <w:szCs w:val="24"/>
        </w:rPr>
        <w:t>5</w:t>
      </w:r>
      <w:r w:rsidR="002C53AE" w:rsidRPr="002C53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53AE" w:rsidRPr="002C53AE" w:rsidRDefault="002C53AE" w:rsidP="002C53AE">
      <w:pPr>
        <w:suppressAutoHyphens/>
        <w:spacing w:before="58" w:after="0" w:line="240" w:lineRule="auto"/>
        <w:ind w:left="29" w:right="29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iCs/>
          <w:kern w:val="1"/>
          <w:sz w:val="24"/>
          <w:szCs w:val="24"/>
          <w:lang w:val="bs-Latn-BA" w:eastAsia="zh-CN" w:bidi="hi-IN"/>
        </w:rPr>
        <w:t xml:space="preserve">       Članak 27. mijenja se i glasi:</w:t>
      </w:r>
    </w:p>
    <w:p w:rsidR="002C53AE" w:rsidRPr="002C53AE" w:rsidRDefault="002C53AE" w:rsidP="002C53AE">
      <w:pPr>
        <w:suppressAutoHyphens/>
        <w:spacing w:before="58" w:after="86" w:line="240" w:lineRule="auto"/>
        <w:ind w:left="29"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Korištenje životinje za sakupljanje</w:t>
      </w:r>
      <w:r w:rsidR="00F664D2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donacija, prošnju te izlaganje na javnim površinama, sajmovima, tržnicama i slično, kao i njihovo korištenje u zabavne ili druge svrhe može se obavljati uz suglasnost veterinarskog inspektora. </w:t>
      </w:r>
    </w:p>
    <w:p w:rsidR="009138C3" w:rsidRDefault="009138C3" w:rsidP="009138C3">
      <w:pPr>
        <w:suppressAutoHyphens/>
        <w:spacing w:before="58" w:after="0" w:line="240" w:lineRule="auto"/>
        <w:ind w:right="29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</w:t>
      </w:r>
    </w:p>
    <w:p w:rsidR="002C53AE" w:rsidRPr="002C53AE" w:rsidRDefault="009138C3" w:rsidP="009138C3">
      <w:pPr>
        <w:suppressAutoHyphens/>
        <w:spacing w:before="58" w:after="0" w:line="240" w:lineRule="auto"/>
        <w:ind w:right="29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                                                              </w:t>
      </w:r>
      <w:r w:rsidR="002C53AE"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Članak </w:t>
      </w:r>
      <w:r w:rsidR="00E26180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6</w:t>
      </w:r>
      <w:r w:rsidR="002C53AE"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.</w:t>
      </w:r>
    </w:p>
    <w:p w:rsidR="002C53AE" w:rsidRPr="002C53AE" w:rsidRDefault="002C53AE" w:rsidP="002C53AE">
      <w:pPr>
        <w:suppressAutoHyphens/>
        <w:spacing w:before="58" w:after="0" w:line="240" w:lineRule="auto"/>
        <w:ind w:left="29" w:right="29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iCs/>
          <w:kern w:val="1"/>
          <w:sz w:val="24"/>
          <w:szCs w:val="24"/>
          <w:lang w:val="bs-Latn-BA" w:eastAsia="zh-CN" w:bidi="hi-IN"/>
        </w:rPr>
        <w:t xml:space="preserve">     Članak 28.</w:t>
      </w:r>
      <w:r w:rsidR="00F43746">
        <w:rPr>
          <w:rFonts w:ascii="Times New Roman" w:eastAsia="WenQuanYi Micro Hei" w:hAnsi="Times New Roman" w:cs="Times New Roman"/>
          <w:iCs/>
          <w:kern w:val="1"/>
          <w:sz w:val="24"/>
          <w:szCs w:val="24"/>
          <w:lang w:val="bs-Latn-BA" w:eastAsia="zh-CN" w:bidi="hi-IN"/>
        </w:rPr>
        <w:t xml:space="preserve"> </w:t>
      </w:r>
      <w:r w:rsidRPr="002C53AE">
        <w:rPr>
          <w:rFonts w:ascii="Times New Roman" w:eastAsia="WenQuanYi Micro Hei" w:hAnsi="Times New Roman" w:cs="Times New Roman"/>
          <w:iCs/>
          <w:kern w:val="1"/>
          <w:sz w:val="24"/>
          <w:szCs w:val="24"/>
          <w:lang w:val="bs-Latn-BA" w:eastAsia="zh-CN" w:bidi="hi-IN"/>
        </w:rPr>
        <w:t>mijenja se i glasi:</w:t>
      </w:r>
    </w:p>
    <w:p w:rsidR="002C53AE" w:rsidRPr="002C53AE" w:rsidRDefault="002C53AE" w:rsidP="002C53AE">
      <w:pPr>
        <w:suppressAutoHyphens/>
        <w:spacing w:before="58" w:after="0" w:line="240" w:lineRule="auto"/>
        <w:ind w:left="29"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lastRenderedPageBreak/>
        <w:t xml:space="preserve">      Kućni ljubimci se ne smiju prodavati niti davati na skrb ili udomljavanje maloljetnim osobama. Životinje koje još ovise o majci ili koje se ne mogu samostalno hraniti te bolesne i ozlijeđene životinje je isto tako zabranjeno prodavati.</w:t>
      </w:r>
    </w:p>
    <w:p w:rsidR="002C53AE" w:rsidRPr="002C53AE" w:rsidRDefault="002C53AE" w:rsidP="002C53AE">
      <w:pPr>
        <w:suppressAutoHyphens/>
        <w:spacing w:before="58" w:after="86" w:line="240" w:lineRule="auto"/>
        <w:ind w:left="29"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Trgovine za prodaju kućnih ljubimaca moraju osigurati način držanja kućnih ljubimaca prema njihovim potrebama a djelatnici moraju biti osposobljeni za brigu o životinjama. </w:t>
      </w:r>
    </w:p>
    <w:p w:rsidR="002C53AE" w:rsidRPr="002C53AE" w:rsidRDefault="002C53AE" w:rsidP="002C53AE">
      <w:pPr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C53AE" w:rsidRPr="002C53AE" w:rsidRDefault="009138C3" w:rsidP="009138C3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2C53AE" w:rsidRPr="002C53AE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A6166F">
        <w:rPr>
          <w:rFonts w:ascii="Times New Roman" w:eastAsia="Calibri" w:hAnsi="Times New Roman" w:cs="Times New Roman"/>
          <w:sz w:val="24"/>
          <w:szCs w:val="24"/>
        </w:rPr>
        <w:t>7</w:t>
      </w:r>
      <w:r w:rsidR="002C53AE" w:rsidRPr="002C53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53AE" w:rsidRPr="002C53AE" w:rsidRDefault="002C53AE" w:rsidP="002C53AE">
      <w:pPr>
        <w:spacing w:after="0"/>
        <w:ind w:firstLine="360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Calibri" w:hAnsi="Times New Roman" w:cs="Times New Roman"/>
          <w:sz w:val="24"/>
          <w:szCs w:val="24"/>
        </w:rPr>
        <w:t xml:space="preserve">  Članak 29. stavak 6. točka 3. mijenja se i glasi: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</w:t>
      </w:r>
    </w:p>
    <w:p w:rsidR="002C53AE" w:rsidRPr="002C53AE" w:rsidRDefault="002C53AE" w:rsidP="002C53AE">
      <w:pPr>
        <w:spacing w:after="0"/>
        <w:ind w:firstLine="360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Posjednik nije označio mikročipom psa u skladu sa Zakonom o zdravlju životinja (NN  </w:t>
      </w:r>
    </w:p>
    <w:p w:rsidR="002C53AE" w:rsidRPr="002C53AE" w:rsidRDefault="002C53AE" w:rsidP="006A0C80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152/22 </w:t>
      </w:r>
      <w:r w:rsidR="00E26180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i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154/22).</w:t>
      </w:r>
    </w:p>
    <w:p w:rsidR="002C53AE" w:rsidRPr="002C53AE" w:rsidRDefault="00A6166F" w:rsidP="00A6166F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</w:t>
      </w:r>
      <w:r w:rsidR="002C53AE" w:rsidRPr="002C53AE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2C53AE" w:rsidRPr="002C53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53AE" w:rsidRPr="002C53AE" w:rsidRDefault="002C53AE" w:rsidP="002C53AE">
      <w:pPr>
        <w:suppressAutoHyphens/>
        <w:spacing w:before="58" w:after="0" w:line="240" w:lineRule="auto"/>
        <w:ind w:left="29" w:right="29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iCs/>
          <w:kern w:val="1"/>
          <w:sz w:val="24"/>
          <w:szCs w:val="24"/>
          <w:lang w:val="bs-Latn-BA" w:eastAsia="zh-CN" w:bidi="hi-IN"/>
        </w:rPr>
        <w:t xml:space="preserve">        Članak 31. mijenja se i glasi:</w:t>
      </w:r>
    </w:p>
    <w:p w:rsidR="002C53AE" w:rsidRPr="002C53AE" w:rsidRDefault="002C53AE" w:rsidP="002C53AE">
      <w:pPr>
        <w:suppressAutoHyphens/>
        <w:spacing w:after="0" w:line="240" w:lineRule="auto"/>
        <w:ind w:left="29"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 Sredstva naplaćena u skladu sa općinskom odlukom za predviđene prekršaje prihod su jedinica lokalne samouprave i koriste se za potrebe zbrinjavanja napuštenih i izgubljenih životinja.</w:t>
      </w:r>
    </w:p>
    <w:p w:rsidR="002C53AE" w:rsidRPr="002C53AE" w:rsidRDefault="002C53AE" w:rsidP="009B0497">
      <w:pPr>
        <w:suppressAutoHyphens/>
        <w:spacing w:after="0" w:line="240" w:lineRule="auto"/>
        <w:ind w:left="29"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 Komunalni redar ima ovlast i dužnost provoditi ovu Odluku u skladu sa svojom nadležnosti i sankcionirati svako ponašanje protivno ovoj Odluci. U tu svrhu, komunalni redar može osim kazne izreći i usmeno upozorenje.</w:t>
      </w:r>
    </w:p>
    <w:p w:rsidR="002C53AE" w:rsidRPr="002C53AE" w:rsidRDefault="002C53AE" w:rsidP="002C53AE">
      <w:pPr>
        <w:suppressAutoHyphens/>
        <w:spacing w:after="0" w:line="240" w:lineRule="auto"/>
        <w:ind w:left="29"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Za postupanje protivno odredbama ove Odluke, pravna osoba će biti kažnjen iznosom od 800,00 EUR-a kada: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1.   nije osigurao kućnom ljubimcu držanje u skladu s njegovim potrebama, a minimalno  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     predviđenim Zakonom o zaštiti životinja i ovom Odlukom (čl.3.st.1.toč.1.)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psu koji boravi na otvorenom nije osigurao posebno ograđeni prostor dijela dvorišta koji odgovara njegovoj veličini i uvjetima (Prilog 1.) te ga nije zaštitio od nepovoljnih vremenskih utjecaja i drugih nepovoljnih uvjeta (čl.3.st.1.toč.2.)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psu koji boravi na otvorenom nije osigurao pseću kućicu unutar dvorišta i/ili na ograđenom prostoru dijela dvorišta koja odgovara njegovoj veličini i uvjetima (Prilog 1./1.2) (čl.3.st.1.toč.3.)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nije onemogućio bijeg i kretanje psa po javnim površinama bez nadzora (čl.3.st.1.toč.5.)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Arial" w:hAnsi="Times New Roman" w:cs="Times New Roman"/>
          <w:kern w:val="1"/>
          <w:sz w:val="24"/>
          <w:szCs w:val="24"/>
          <w:lang w:val="bs-Latn-BA" w:eastAsia="zh-CN" w:bidi="hi-IN"/>
        </w:rPr>
        <w:t xml:space="preserve">nije zatražio ili nije pravodobno zatražio veterinarsku pomoć te osigurao zbrinjavanje i odgovarajuću njegu bolesne i ozlijeđene životinje 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(čl.3.st.1.toč.7.)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nije osigurao kućnom ljubimcu redovitu i pravilnu ishranu te trajno omogućio pristup svježoj pitkoj vodi (čl.3.st.1.toč.8.)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vodi kućnog ljubimca vezanog za prijevozno sredstvo koje je u pokretu (čl.3.st.3.toč.2.)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trajno drži psa trajno u ograđenim prostorima na dijelu dvorišta bez omogućavanja slobodnog kretanja izvan tog prostora (čl.3.st.3.toč.3.)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drži psa trajno vezanim ili ga drži na način da mu je onemogućeno kretanje najmanje u polukrugu radiusa 5 m, a ne sprečava uplitanje </w:t>
      </w:r>
      <w:r w:rsidRPr="002C53AE">
        <w:rPr>
          <w:rFonts w:ascii="Times New Roman" w:eastAsia="Arial" w:hAnsi="Times New Roman" w:cs="Times New Roman"/>
          <w:kern w:val="1"/>
          <w:sz w:val="24"/>
          <w:szCs w:val="24"/>
          <w:lang w:val="bs-Latn-BA" w:eastAsia="zh-CN" w:bidi="hi-IN"/>
        </w:rPr>
        <w:t xml:space="preserve">niti omotanje oko prepreke te skraćivanje radiusa kretanja 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(čl.3.st.3.toč.4.) 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drži psa vezanim, a sredstvo vezanja i ogrlica su od takvog materijala koji psu nanosi bol, patnju ili ozlijeđivanje (čl.3.st.3.toč.4.)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drži psa u kućici od betona, betonskih ili opečnih blokova, betonskih cijevi, posudama od metalne ambalaže, metalnim kućištima i sl. (čl.3.st.3.toč.5.)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drži psa izravno na podlozi od kamena, opeke, betona, metala i drugih materijala koji su visoki provodnici topline. (čl.3.st.3.toč.6.)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ind w:left="714" w:hanging="357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drži kao kućne ljubimce opasne i potencijalno opasne životinjske vrste utvrđene u Popisu opasnih i potencijalno opasnih životinjskih vrsta (Prilog 2.) koji je sastavni dio ove Odluke. (čl.3.st.3.toč.8.)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pri odgoju psa koristi metode koj</w:t>
      </w:r>
      <w:r w:rsidR="001D566D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e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kod psa uzrokuj</w:t>
      </w:r>
      <w:r w:rsidR="001D566D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u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bol, ozljed</w:t>
      </w:r>
      <w:r w:rsidR="001D566D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u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, patnju ili strah (čl.3.s</w:t>
      </w:r>
      <w:r w:rsidR="00AA523A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t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.5.)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lastRenderedPageBreak/>
        <w:t>posjednik opasnog psa ne drži u zatvorenom prostoru iz kojeg ne može pobjeći, a vrata u prostor u kojem se nalazi takav pas nisu zaključana (čl.15.)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izvodi opasnog psa na javne površine bez brnjice i povodca. (čl.17.)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bCs/>
          <w:kern w:val="1"/>
          <w:sz w:val="24"/>
          <w:szCs w:val="24"/>
          <w:lang w:val="bs-Latn-BA" w:eastAsia="zh-CN" w:bidi="hi-IN"/>
        </w:rPr>
        <w:t xml:space="preserve">koristi životinje za sakupljanje donacija, prošnju ili ih izlaže na javnim površinama, sajmovima, tržnicama i slično, bez suglasnosti veterinarskog inspektora (čl.27.) </w:t>
      </w:r>
    </w:p>
    <w:p w:rsidR="002C53AE" w:rsidRPr="002C53AE" w:rsidRDefault="002C53AE" w:rsidP="002C53AE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bCs/>
          <w:kern w:val="1"/>
          <w:sz w:val="24"/>
          <w:szCs w:val="24"/>
          <w:lang w:val="bs-Latn-BA" w:eastAsia="zh-CN" w:bidi="hi-IN"/>
        </w:rPr>
        <w:t>prodaje kućne ljubimce maloljetnim osobama te bolesne i ozlijeđene životinje (čl. 28.)</w:t>
      </w:r>
    </w:p>
    <w:p w:rsidR="002C53AE" w:rsidRPr="002C53AE" w:rsidRDefault="002C53AE" w:rsidP="002C53AE">
      <w:pPr>
        <w:suppressAutoHyphens/>
        <w:spacing w:after="0" w:line="240" w:lineRule="auto"/>
        <w:ind w:left="339" w:right="29" w:firstLine="113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Za prekšaj iz stavka 3. ovog članka kazniti će se i odgovorna osoba u pravnoj osobi</w:t>
      </w:r>
    </w:p>
    <w:p w:rsidR="002C53AE" w:rsidRPr="002C53AE" w:rsidRDefault="002C53AE" w:rsidP="002C53AE">
      <w:pPr>
        <w:suppressAutoHyphens/>
        <w:spacing w:after="0" w:line="240" w:lineRule="auto"/>
        <w:ind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novčanom kaznom od 400,00 EUR-a.</w:t>
      </w:r>
    </w:p>
    <w:p w:rsidR="002C53AE" w:rsidRPr="002C53AE" w:rsidRDefault="002C53AE" w:rsidP="009B0497">
      <w:pPr>
        <w:suppressAutoHyphens/>
        <w:spacing w:after="0" w:line="240" w:lineRule="auto"/>
        <w:ind w:left="29"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Za prekršaj iz stavka 3. ovog članka kazniti će se i fizička osoba novčanom kaznom od 150</w:t>
      </w:r>
      <w:r w:rsidR="001D566D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,00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EUR-a.</w:t>
      </w:r>
    </w:p>
    <w:p w:rsidR="002C53AE" w:rsidRPr="002C53AE" w:rsidRDefault="002C53AE" w:rsidP="002C53AE">
      <w:pPr>
        <w:suppressAutoHyphens/>
        <w:spacing w:after="0" w:line="240" w:lineRule="auto"/>
        <w:ind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 Za postupanje protivno odredbama ove Odluke, pravna osoba će biti kažnjen  iznosom od 400,00 EUR-a kada: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1.  nije izvršio označavanje psa mikročipom i cijepljenje protiv bjesnoće (čl.3.st.1.toč.4.)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2. drži psa na adresi različitoj od prebivališta ili boravišta posjednika, osim u slučaju 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     kada se radi o radnim psima koji čuvaju neki objekt ili imovinu. Posjednik će se 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     kazniti ukoliko psu ne osigura svakodnevnu skrb (čl.3.st.3.toč.7.)</w:t>
      </w:r>
    </w:p>
    <w:p w:rsidR="002C53AE" w:rsidRPr="002C53AE" w:rsidRDefault="000D4B8D" w:rsidP="000D4B8D">
      <w:pPr>
        <w:suppressAutoHyphens/>
        <w:spacing w:after="0" w:line="240" w:lineRule="auto"/>
        <w:ind w:left="38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3. </w:t>
      </w:r>
      <w:r w:rsidR="009138C3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</w:t>
      </w:r>
      <w:r w:rsidR="002C53AE"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nije odgovarajućim odgojem, školovanjem ili drugim mjerama osigurao da pas u </w:t>
      </w:r>
    </w:p>
    <w:p w:rsidR="002C53AE" w:rsidRPr="002C53AE" w:rsidRDefault="002C53AE" w:rsidP="002C53AE">
      <w:pPr>
        <w:suppressAutoHyphens/>
        <w:spacing w:after="0" w:line="240" w:lineRule="auto"/>
        <w:ind w:left="74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odnosu na  držanje i kretanje nije opasan za okolinu (čl.3.s.4.)</w:t>
      </w:r>
    </w:p>
    <w:p w:rsidR="002C53AE" w:rsidRPr="000D4B8D" w:rsidRDefault="002C53AE" w:rsidP="000D4B8D">
      <w:pPr>
        <w:pStyle w:val="Odlomakpopis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0D4B8D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u ograđenom dvorištu drži psa koji nije vezan, a nema na vidljivom mjestu, oznaku koji upozorava na psa, te nema ispravno zvono na ulaznim vratima dvorišta (čl.4.st.3.)</w:t>
      </w:r>
    </w:p>
    <w:p w:rsidR="002C53AE" w:rsidRPr="000D4B8D" w:rsidRDefault="002C53AE" w:rsidP="000D4B8D">
      <w:pPr>
        <w:pStyle w:val="Odlomakpopis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0D4B8D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ne prijavi broj i spol pasa i mačaka za svaku stambenu jedinicu u višestambenoj zgradi komunalnom redaru (čl.5.st.2.)</w:t>
      </w:r>
    </w:p>
    <w:p w:rsidR="002C53AE" w:rsidRPr="002C53AE" w:rsidRDefault="002C53AE" w:rsidP="000D4B8D">
      <w:pPr>
        <w:numPr>
          <w:ilvl w:val="0"/>
          <w:numId w:val="15"/>
        </w:numPr>
        <w:suppressAutoHyphens/>
        <w:spacing w:after="0" w:line="240" w:lineRule="auto"/>
        <w:ind w:right="29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Arial" w:hAnsi="Times New Roman" w:cs="Times New Roman"/>
          <w:kern w:val="1"/>
          <w:sz w:val="24"/>
          <w:szCs w:val="24"/>
          <w:lang w:val="bs-Latn-BA" w:eastAsia="zh-CN" w:bidi="hi-IN"/>
        </w:rPr>
        <w:t xml:space="preserve">ne prijavi veterinarskoj organizaciji broj i spol pasa i/ili  mačaka koje drže kao kućne ljubimce u stanovima ili obiteljskim kućama 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(čl.6.st.1.)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7.   ne prijavi udomljenje ili kupnju psa ili mačke u roku od 10 dana (čl.6.st.2.)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8.   psa koji nije označen mikročipom, koji nije na povodcu ili nije pod nadzorom izvodi 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     na  javne površine (čl.7.)</w:t>
      </w:r>
    </w:p>
    <w:p w:rsidR="002C53AE" w:rsidRPr="000D4B8D" w:rsidRDefault="002C53AE" w:rsidP="000D4B8D">
      <w:pPr>
        <w:pStyle w:val="Odlomakpopisa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0D4B8D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dozvoli da se kućni ljubimac kreće slobodno ili na povodcu na javnim površinama te prostorima i prostorijama javne namjene bez dopuštenja vlasnika, odnosno korisnika prostora (čl.9.)</w:t>
      </w:r>
      <w:bookmarkStart w:id="0" w:name="_GoBack"/>
      <w:bookmarkEnd w:id="0"/>
    </w:p>
    <w:p w:rsidR="002C53AE" w:rsidRPr="000D4B8D" w:rsidRDefault="002C53AE" w:rsidP="000D4B8D">
      <w:pPr>
        <w:pStyle w:val="Odlomakpopisa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0D4B8D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izvodi kućnog ljubimca na površine dječjih igrališta, cvjetnjaka, sportskih terena, dvorišta škola, dječjih vrtića te na druga mjesta gdje postoji opasnost ugrožavanja zdravstveno-higijenske sigurnosti i zdravlja ljudi, bez dopuštenja vlasnika ili korisnika prostora (čl.10.)</w:t>
      </w:r>
    </w:p>
    <w:p w:rsidR="002C53AE" w:rsidRPr="002C53AE" w:rsidRDefault="002C53AE" w:rsidP="000D4B8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pušta kućnog ljubimca da se slobodno kreće javnim površinama bez njegove prisutnosti i nadzora (čl.11.)</w:t>
      </w:r>
      <w:r w:rsidRPr="002C53AE">
        <w:rPr>
          <w:rFonts w:ascii="Times New Roman" w:eastAsia="Arial" w:hAnsi="Times New Roman" w:cs="Times New Roman"/>
          <w:iCs/>
          <w:kern w:val="1"/>
          <w:sz w:val="24"/>
          <w:szCs w:val="24"/>
          <w:lang w:val="bs-Latn-BA" w:eastAsia="zh-CN" w:bidi="hi-IN"/>
        </w:rPr>
        <w:t xml:space="preserve"> </w:t>
      </w:r>
    </w:p>
    <w:p w:rsidR="002C53AE" w:rsidRPr="002C53AE" w:rsidRDefault="002C53AE" w:rsidP="000D4B8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pri izvođenju kućnog ljubimca na javnu površinu ne nosi pribor za čišćenje i ne očisti javnu  površinu koju je njegov kućni ljubimac onečistio (čl.12.)</w:t>
      </w:r>
    </w:p>
    <w:p w:rsidR="002C53AE" w:rsidRPr="002C53AE" w:rsidRDefault="002C53AE" w:rsidP="000D4B8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ne osigurava kontrolu razmnožavanja kućnih ljubimaca (čl.20.)</w:t>
      </w:r>
    </w:p>
    <w:p w:rsidR="002C53AE" w:rsidRPr="002C53AE" w:rsidRDefault="002C53AE" w:rsidP="002C53AE">
      <w:pPr>
        <w:suppressAutoHyphens/>
        <w:spacing w:after="0" w:line="240" w:lineRule="auto"/>
        <w:ind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Za prekšaj iz stavka 6. ovog članka kazniti će se i odgovorna osoba u pravnoj sobi novčanom kaznom od 200,00 EUR-a. </w:t>
      </w:r>
    </w:p>
    <w:p w:rsidR="002C53AE" w:rsidRPr="002C53AE" w:rsidRDefault="002C53AE" w:rsidP="002C53AE">
      <w:pPr>
        <w:suppressAutoHyphens/>
        <w:spacing w:after="0" w:line="240" w:lineRule="auto"/>
        <w:ind w:left="29"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Za prekršaj iz stavka 6. ovog članka kazniti će se i fizička osoba novčanom kaznom od 100,00 EUR-a.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</w:p>
    <w:p w:rsidR="002C53AE" w:rsidRPr="002C53AE" w:rsidRDefault="002C53AE" w:rsidP="002C53AE">
      <w:pPr>
        <w:suppressAutoHyphens/>
        <w:spacing w:after="0" w:line="240" w:lineRule="auto"/>
        <w:ind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  Za postupanje protivno odredbama ove Odluke, pravna osoba će biti kažnjen iznosom od 300,00 EUR-a kada: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  1.  nije na vidljivom mjestu postavio oznaku koja upozorava na psa (čl.3.st.1.toč.6.)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Arial" w:hAnsi="Times New Roman" w:cs="Times New Roman"/>
          <w:kern w:val="1"/>
          <w:sz w:val="24"/>
          <w:szCs w:val="24"/>
          <w:lang w:val="bs-Latn-BA" w:eastAsia="zh-CN" w:bidi="hi-IN"/>
        </w:rPr>
        <w:t xml:space="preserve">         2. redovito ne čisti i ne održava urednim prostor u kojem boravi kućni ljubimac</w:t>
      </w:r>
      <w:r w:rsidR="001D566D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(čl.3st.1.toč.9.)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  3. ne drži psa ne način da pas svoji glasanjem ne ometa mir sustanara ili na drugi način krši dogovoreni kućni red višestambene zgrade i stanara susjedskih kućanstava (čl.4.st.1.)</w:t>
      </w:r>
      <w:r w:rsidRPr="002C53AE">
        <w:rPr>
          <w:rFonts w:ascii="Times New Roman" w:eastAsia="Arial" w:hAnsi="Times New Roman" w:cs="Times New Roman"/>
          <w:kern w:val="1"/>
          <w:sz w:val="24"/>
          <w:szCs w:val="24"/>
          <w:lang w:val="bs-Latn-BA" w:eastAsia="zh-CN" w:bidi="hi-IN"/>
        </w:rPr>
        <w:t xml:space="preserve"> 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lastRenderedPageBreak/>
        <w:t xml:space="preserve">         4. ne drži psa </w:t>
      </w:r>
      <w:r w:rsidRPr="002C53AE">
        <w:rPr>
          <w:rFonts w:ascii="Times New Roman" w:eastAsia="Arial" w:hAnsi="Times New Roman" w:cs="Times New Roman"/>
          <w:kern w:val="1"/>
          <w:sz w:val="24"/>
          <w:szCs w:val="24"/>
          <w:lang w:val="bs-Latn-BA" w:eastAsia="zh-CN" w:bidi="hi-IN"/>
        </w:rPr>
        <w:t xml:space="preserve">u stanu, kući ili u 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ograđenom dvorištu na način da pas </w:t>
      </w:r>
      <w:r w:rsidRPr="002C53AE">
        <w:rPr>
          <w:rFonts w:ascii="Times New Roman" w:eastAsia="Arial" w:hAnsi="Times New Roman" w:cs="Times New Roman"/>
          <w:kern w:val="1"/>
          <w:sz w:val="24"/>
          <w:szCs w:val="24"/>
          <w:lang w:val="bs-Latn-BA" w:eastAsia="zh-CN" w:bidi="hi-IN"/>
        </w:rPr>
        <w:t xml:space="preserve">svojim glasanjem ne ometa mir u životnom okolišu 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(čl.4.st.2.)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Arial" w:hAnsi="Times New Roman" w:cs="Times New Roman"/>
          <w:kern w:val="1"/>
          <w:sz w:val="24"/>
          <w:szCs w:val="24"/>
          <w:lang w:val="bs-Latn-BA" w:eastAsia="zh-CN" w:bidi="hi-IN"/>
        </w:rPr>
        <w:t xml:space="preserve">        5. psa drži u stanu ili kući koja nema ograđeno dvorište, a ne izvodi psa svakodnevno radi   obavljanja fizioloških potreba i zadovoljenja uvjeta svakodnevnog kretanja</w:t>
      </w: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(čl.4.st.3.)</w:t>
      </w:r>
    </w:p>
    <w:p w:rsidR="002C53AE" w:rsidRPr="002C53AE" w:rsidRDefault="00AA523A" w:rsidP="001D566D">
      <w:pPr>
        <w:suppressAutoHyphens/>
        <w:spacing w:after="0" w:line="240" w:lineRule="auto"/>
        <w:ind w:left="38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</w:t>
      </w:r>
      <w:r w:rsidR="002C53AE"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6</w:t>
      </w:r>
      <w:r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.</w:t>
      </w:r>
      <w:r w:rsidR="002C53AE"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ne prijavi posjed pasa predstavniku stanara u višestambenoj zgradi u kojoj boravi (čl.5.st.1.)</w:t>
      </w:r>
    </w:p>
    <w:p w:rsidR="002C53AE" w:rsidRPr="001D566D" w:rsidRDefault="002C53AE" w:rsidP="001D566D">
      <w:pPr>
        <w:pStyle w:val="Odlomakpopisa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1D566D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>na ulazu u prostor u kojem se nalazi opasan pas nije vidljivo istaknuto upozorenje:</w:t>
      </w:r>
      <w:r w:rsidR="001D566D" w:rsidRPr="001D566D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</w:t>
      </w:r>
      <w:r w:rsidRPr="001D566D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»OPASAN PAS«. (čl.16.)</w:t>
      </w:r>
    </w:p>
    <w:p w:rsidR="002C53AE" w:rsidRPr="002C53AE" w:rsidRDefault="002C53AE" w:rsidP="002C53AE">
      <w:pPr>
        <w:suppressAutoHyphens/>
        <w:spacing w:after="0" w:line="240" w:lineRule="auto"/>
        <w:ind w:left="29"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Za prekšaj iz stavka 9. ovog članka kazniti će se i odgovorna osoba u pravnoj sobi novčanom kaznom od 100,00 EUR-a.</w:t>
      </w:r>
    </w:p>
    <w:p w:rsidR="002C53AE" w:rsidRPr="002C53AE" w:rsidRDefault="002C53AE" w:rsidP="002C53AE">
      <w:pPr>
        <w:suppressAutoHyphens/>
        <w:spacing w:after="0" w:line="240" w:lineRule="auto"/>
        <w:ind w:left="29"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Za prekršaj iz stavka 9. ovog članka kazniti će se i fizička osoba novčanom kaznom od 50,00 EUR-a. </w:t>
      </w:r>
    </w:p>
    <w:p w:rsidR="002C53AE" w:rsidRPr="002C53AE" w:rsidRDefault="002C53AE" w:rsidP="001D566D">
      <w:pPr>
        <w:suppressAutoHyphens/>
        <w:spacing w:before="58" w:after="86" w:line="240" w:lineRule="auto"/>
        <w:ind w:right="29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</w:pPr>
      <w:r w:rsidRPr="002C53AE">
        <w:rPr>
          <w:rFonts w:ascii="Times New Roman" w:eastAsia="WenQuanYi Micro Hei" w:hAnsi="Times New Roman" w:cs="Times New Roman"/>
          <w:kern w:val="1"/>
          <w:sz w:val="24"/>
          <w:szCs w:val="24"/>
          <w:lang w:val="bs-Latn-BA" w:eastAsia="zh-CN" w:bidi="hi-IN"/>
        </w:rPr>
        <w:t xml:space="preserve">       Za ostala postupanja suprotno odredbama ove Odluke komunalni redar obavještava druga nadleža tijela radi daljenjeg postupanja. </w:t>
      </w:r>
    </w:p>
    <w:p w:rsidR="002C53AE" w:rsidRPr="002C53AE" w:rsidRDefault="002C53AE" w:rsidP="006A0C80">
      <w:pPr>
        <w:rPr>
          <w:rFonts w:ascii="Times New Roman" w:eastAsia="Calibri" w:hAnsi="Times New Roman" w:cs="Times New Roman"/>
          <w:sz w:val="24"/>
          <w:szCs w:val="24"/>
        </w:rPr>
      </w:pPr>
    </w:p>
    <w:p w:rsidR="002C53AE" w:rsidRPr="002C53AE" w:rsidRDefault="00A6166F" w:rsidP="00A6166F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2C53AE" w:rsidRPr="002C53AE">
        <w:rPr>
          <w:rFonts w:ascii="Times New Roman" w:eastAsia="Calibri" w:hAnsi="Times New Roman" w:cs="Times New Roman"/>
          <w:sz w:val="24"/>
          <w:szCs w:val="24"/>
        </w:rPr>
        <w:t xml:space="preserve">Članak </w:t>
      </w:r>
      <w:r w:rsidR="006A0C80">
        <w:rPr>
          <w:rFonts w:ascii="Times New Roman" w:eastAsia="Calibri" w:hAnsi="Times New Roman" w:cs="Times New Roman"/>
          <w:sz w:val="24"/>
          <w:szCs w:val="24"/>
        </w:rPr>
        <w:t>9</w:t>
      </w:r>
      <w:r w:rsidR="002C53AE" w:rsidRPr="002C53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53AE" w:rsidRPr="002C53AE" w:rsidRDefault="002C53AE" w:rsidP="002C53AE">
      <w:pPr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2C53AE">
        <w:rPr>
          <w:rFonts w:ascii="Times New Roman" w:eastAsia="Calibri" w:hAnsi="Times New Roman" w:cs="Times New Roman"/>
          <w:sz w:val="24"/>
          <w:szCs w:val="24"/>
        </w:rPr>
        <w:t>Ova Odluka stupa na snagu osmi dan od dana objave u „Glasniku Zagrebačke županije“.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</w:p>
    <w:p w:rsidR="002C53AE" w:rsidRPr="002C53AE" w:rsidRDefault="002C53AE" w:rsidP="002C5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53AE">
        <w:rPr>
          <w:rFonts w:ascii="Times New Roman" w:eastAsia="Calibri" w:hAnsi="Times New Roman" w:cs="Times New Roman"/>
          <w:sz w:val="24"/>
          <w:szCs w:val="24"/>
          <w:lang w:eastAsia="hr-HR"/>
        </w:rPr>
        <w:t>REPUBLIKA HRVATSKA</w:t>
      </w:r>
    </w:p>
    <w:p w:rsidR="002C53AE" w:rsidRPr="002C53AE" w:rsidRDefault="002C53AE" w:rsidP="002C5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53AE">
        <w:rPr>
          <w:rFonts w:ascii="Times New Roman" w:eastAsia="Calibri" w:hAnsi="Times New Roman" w:cs="Times New Roman"/>
          <w:sz w:val="24"/>
          <w:szCs w:val="24"/>
          <w:lang w:eastAsia="hr-HR"/>
        </w:rPr>
        <w:t>ZAGREBAČKA ŽUPANIJ</w:t>
      </w:r>
      <w:r w:rsidR="00BE0042">
        <w:rPr>
          <w:rFonts w:ascii="Times New Roman" w:eastAsia="Calibri" w:hAnsi="Times New Roman" w:cs="Times New Roman"/>
          <w:sz w:val="24"/>
          <w:szCs w:val="24"/>
          <w:lang w:eastAsia="hr-HR"/>
        </w:rPr>
        <w:t>A</w:t>
      </w:r>
    </w:p>
    <w:p w:rsidR="002C53AE" w:rsidRPr="002C53AE" w:rsidRDefault="002C53AE" w:rsidP="002C5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2C53AE">
        <w:rPr>
          <w:rFonts w:ascii="Times New Roman" w:eastAsia="Calibri" w:hAnsi="Times New Roman" w:cs="Times New Roman"/>
          <w:sz w:val="24"/>
          <w:szCs w:val="24"/>
          <w:lang w:eastAsia="hr-HR"/>
        </w:rPr>
        <w:t>OPĆINA KRIŽ</w:t>
      </w:r>
    </w:p>
    <w:p w:rsidR="002C53AE" w:rsidRPr="002C53AE" w:rsidRDefault="00BE0042" w:rsidP="002C5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2C53AE" w:rsidRPr="002C53AE">
        <w:rPr>
          <w:rFonts w:ascii="Times New Roman" w:eastAsia="Calibri" w:hAnsi="Times New Roman" w:cs="Times New Roman"/>
          <w:sz w:val="24"/>
          <w:szCs w:val="24"/>
          <w:lang w:eastAsia="hr-HR"/>
        </w:rPr>
        <w:t>OPĆINSKO VIJEĆE</w:t>
      </w:r>
    </w:p>
    <w:p w:rsidR="002C53AE" w:rsidRPr="002C53AE" w:rsidRDefault="002C53AE" w:rsidP="002C53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2C53AE" w:rsidRPr="002C53AE" w:rsidRDefault="00BE0042" w:rsidP="002C5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</w:t>
      </w:r>
      <w:r w:rsidR="002C53AE" w:rsidRPr="002C53AE">
        <w:rPr>
          <w:rFonts w:ascii="Times New Roman" w:eastAsia="Calibri" w:hAnsi="Times New Roman" w:cs="Times New Roman"/>
          <w:sz w:val="24"/>
          <w:szCs w:val="24"/>
          <w:lang w:eastAsia="hr-HR"/>
        </w:rPr>
        <w:t>KLASA:</w:t>
      </w:r>
      <w:r w:rsidR="002C53AE" w:rsidRPr="002C53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C53AE" w:rsidRPr="002C53AE" w:rsidRDefault="00BE0042" w:rsidP="002C53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      </w:t>
      </w:r>
      <w:r w:rsidR="002C53AE" w:rsidRPr="002C53A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URBROJ: </w:t>
      </w:r>
    </w:p>
    <w:p w:rsidR="002C53AE" w:rsidRPr="002C53AE" w:rsidRDefault="00BE0042" w:rsidP="002C53AE">
      <w:pPr>
        <w:spacing w:after="0" w:line="240" w:lineRule="auto"/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r-HR"/>
        </w:rPr>
        <w:t xml:space="preserve">       Križ</w:t>
      </w:r>
      <w:r w:rsidR="002C53AE" w:rsidRPr="002C53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r-HR"/>
        </w:rPr>
        <w:t>,</w:t>
      </w:r>
      <w:r w:rsidR="009138C3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r-HR"/>
        </w:rPr>
        <w:t xml:space="preserve">           </w:t>
      </w:r>
      <w:r w:rsidR="002C53AE" w:rsidRPr="002C53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r-HR"/>
        </w:rPr>
        <w:t xml:space="preserve">2024. </w:t>
      </w:r>
    </w:p>
    <w:p w:rsidR="002C53AE" w:rsidRPr="002C53AE" w:rsidRDefault="002C53AE" w:rsidP="002C53A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</w:pPr>
      <w:r w:rsidRPr="002C53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r-HR"/>
        </w:rPr>
        <w:t xml:space="preserve">                                                                                   </w:t>
      </w:r>
      <w:r w:rsidR="00BE004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r-HR"/>
        </w:rPr>
        <w:t xml:space="preserve">  </w:t>
      </w:r>
      <w:r w:rsidRPr="002C53AE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r-HR"/>
        </w:rPr>
        <w:t xml:space="preserve"> </w:t>
      </w:r>
      <w:r w:rsidR="00BE0042">
        <w:rPr>
          <w:rFonts w:ascii="Times New Roman" w:eastAsia="Times New Roman" w:hAnsi="Times New Roman" w:cs="Times New Roman"/>
          <w:bCs/>
          <w:spacing w:val="1"/>
          <w:sz w:val="24"/>
          <w:szCs w:val="24"/>
          <w:lang w:eastAsia="hr-HR"/>
        </w:rPr>
        <w:t xml:space="preserve"> </w:t>
      </w:r>
      <w:r w:rsidRPr="002C53AE"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  <w:t xml:space="preserve">PREDSJEDNIK OPĆINSKOG VIJEĆA                                                                                                                                        </w:t>
      </w:r>
    </w:p>
    <w:p w:rsidR="002C53AE" w:rsidRPr="002C53AE" w:rsidRDefault="002C53AE" w:rsidP="002C53A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</w:pPr>
      <w:r w:rsidRPr="002C53AE"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  <w:t xml:space="preserve">                                                                                                             OPĆINE KRIŽ:</w:t>
      </w:r>
    </w:p>
    <w:p w:rsidR="002C53AE" w:rsidRPr="002C53AE" w:rsidRDefault="002C53AE" w:rsidP="002C53AE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</w:pPr>
      <w:r w:rsidRPr="002C53AE"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  <w:t xml:space="preserve">                                                                                                          </w:t>
      </w:r>
      <w:r w:rsidR="00BE0042"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  <w:t xml:space="preserve"> </w:t>
      </w:r>
      <w:r w:rsidRPr="002C53AE">
        <w:rPr>
          <w:rFonts w:ascii="Times New Roman" w:eastAsia="Times New Roman" w:hAnsi="Times New Roman" w:cs="Times New Roman"/>
          <w:kern w:val="1"/>
          <w:sz w:val="24"/>
          <w:szCs w:val="24"/>
          <w:lang w:val="bs-Latn-BA" w:eastAsia="hr-HR" w:bidi="hi-IN"/>
        </w:rPr>
        <w:t xml:space="preserve">    Zlatko Hrastić</w:t>
      </w:r>
    </w:p>
    <w:p w:rsidR="002C53AE" w:rsidRPr="002C53AE" w:rsidRDefault="002C53AE" w:rsidP="002C53AE">
      <w:pPr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</w:p>
    <w:p w:rsidR="003F48C1" w:rsidRDefault="003F48C1"/>
    <w:sectPr w:rsidR="003F48C1" w:rsidSect="009138C3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4EC" w:rsidRDefault="001974EC">
      <w:pPr>
        <w:spacing w:after="0" w:line="240" w:lineRule="auto"/>
      </w:pPr>
      <w:r>
        <w:separator/>
      </w:r>
    </w:p>
  </w:endnote>
  <w:endnote w:type="continuationSeparator" w:id="0">
    <w:p w:rsidR="001974EC" w:rsidRDefault="00197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89" w:rsidRDefault="001974E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4EC" w:rsidRDefault="001974EC">
      <w:pPr>
        <w:spacing w:after="0" w:line="240" w:lineRule="auto"/>
      </w:pPr>
      <w:r>
        <w:separator/>
      </w:r>
    </w:p>
  </w:footnote>
  <w:footnote w:type="continuationSeparator" w:id="0">
    <w:p w:rsidR="001974EC" w:rsidRDefault="00197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C89" w:rsidRDefault="001974EC" w:rsidP="008A0C89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</w:lvl>
    <w:lvl w:ilvl="1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</w:lvl>
    <w:lvl w:ilvl="2">
      <w:start w:val="1"/>
      <w:numFmt w:val="decimal"/>
      <w:lvlText w:val="%3."/>
      <w:lvlJc w:val="left"/>
      <w:pPr>
        <w:tabs>
          <w:tab w:val="num" w:pos="1469"/>
        </w:tabs>
        <w:ind w:left="1469" w:hanging="360"/>
      </w:pPr>
    </w:lvl>
    <w:lvl w:ilvl="3">
      <w:start w:val="1"/>
      <w:numFmt w:val="decimal"/>
      <w:lvlText w:val="%4."/>
      <w:lvlJc w:val="left"/>
      <w:pPr>
        <w:tabs>
          <w:tab w:val="num" w:pos="1829"/>
        </w:tabs>
        <w:ind w:left="1829" w:hanging="360"/>
      </w:pPr>
    </w:lvl>
    <w:lvl w:ilvl="4">
      <w:start w:val="1"/>
      <w:numFmt w:val="decimal"/>
      <w:lvlText w:val="%5."/>
      <w:lvlJc w:val="left"/>
      <w:pPr>
        <w:tabs>
          <w:tab w:val="num" w:pos="2189"/>
        </w:tabs>
        <w:ind w:left="2189" w:hanging="360"/>
      </w:pPr>
    </w:lvl>
    <w:lvl w:ilvl="5">
      <w:start w:val="1"/>
      <w:numFmt w:val="decimal"/>
      <w:lvlText w:val="%6."/>
      <w:lvlJc w:val="left"/>
      <w:pPr>
        <w:tabs>
          <w:tab w:val="num" w:pos="2549"/>
        </w:tabs>
        <w:ind w:left="2549" w:hanging="360"/>
      </w:pPr>
    </w:lvl>
    <w:lvl w:ilvl="6">
      <w:start w:val="1"/>
      <w:numFmt w:val="decimal"/>
      <w:lvlText w:val="%7."/>
      <w:lvlJc w:val="left"/>
      <w:pPr>
        <w:tabs>
          <w:tab w:val="num" w:pos="2909"/>
        </w:tabs>
        <w:ind w:left="2909" w:hanging="360"/>
      </w:pPr>
    </w:lvl>
    <w:lvl w:ilvl="7">
      <w:start w:val="1"/>
      <w:numFmt w:val="decimal"/>
      <w:lvlText w:val="%8."/>
      <w:lvlJc w:val="left"/>
      <w:pPr>
        <w:tabs>
          <w:tab w:val="num" w:pos="3269"/>
        </w:tabs>
        <w:ind w:left="3269" w:hanging="360"/>
      </w:pPr>
    </w:lvl>
    <w:lvl w:ilvl="8">
      <w:start w:val="1"/>
      <w:numFmt w:val="decimal"/>
      <w:lvlText w:val="%9."/>
      <w:lvlJc w:val="left"/>
      <w:pPr>
        <w:tabs>
          <w:tab w:val="num" w:pos="3629"/>
        </w:tabs>
        <w:ind w:left="3629" w:hanging="360"/>
      </w:pPr>
    </w:lvl>
  </w:abstractNum>
  <w:abstractNum w:abstractNumId="2" w15:restartNumberingAfterBreak="0">
    <w:nsid w:val="1482775B"/>
    <w:multiLevelType w:val="multilevel"/>
    <w:tmpl w:val="F85EBE6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91151E4"/>
    <w:multiLevelType w:val="hybridMultilevel"/>
    <w:tmpl w:val="82208EBC"/>
    <w:lvl w:ilvl="0" w:tplc="02CEEC44">
      <w:start w:val="4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9" w:hanging="360"/>
      </w:pPr>
    </w:lvl>
    <w:lvl w:ilvl="2" w:tplc="041A001B" w:tentative="1">
      <w:start w:val="1"/>
      <w:numFmt w:val="lowerRoman"/>
      <w:lvlText w:val="%3."/>
      <w:lvlJc w:val="right"/>
      <w:pPr>
        <w:ind w:left="2189" w:hanging="180"/>
      </w:pPr>
    </w:lvl>
    <w:lvl w:ilvl="3" w:tplc="041A000F" w:tentative="1">
      <w:start w:val="1"/>
      <w:numFmt w:val="decimal"/>
      <w:lvlText w:val="%4."/>
      <w:lvlJc w:val="left"/>
      <w:pPr>
        <w:ind w:left="2909" w:hanging="360"/>
      </w:pPr>
    </w:lvl>
    <w:lvl w:ilvl="4" w:tplc="041A0019" w:tentative="1">
      <w:start w:val="1"/>
      <w:numFmt w:val="lowerLetter"/>
      <w:lvlText w:val="%5."/>
      <w:lvlJc w:val="left"/>
      <w:pPr>
        <w:ind w:left="3629" w:hanging="360"/>
      </w:pPr>
    </w:lvl>
    <w:lvl w:ilvl="5" w:tplc="041A001B" w:tentative="1">
      <w:start w:val="1"/>
      <w:numFmt w:val="lowerRoman"/>
      <w:lvlText w:val="%6."/>
      <w:lvlJc w:val="right"/>
      <w:pPr>
        <w:ind w:left="4349" w:hanging="180"/>
      </w:pPr>
    </w:lvl>
    <w:lvl w:ilvl="6" w:tplc="041A000F" w:tentative="1">
      <w:start w:val="1"/>
      <w:numFmt w:val="decimal"/>
      <w:lvlText w:val="%7."/>
      <w:lvlJc w:val="left"/>
      <w:pPr>
        <w:ind w:left="5069" w:hanging="360"/>
      </w:pPr>
    </w:lvl>
    <w:lvl w:ilvl="7" w:tplc="041A0019" w:tentative="1">
      <w:start w:val="1"/>
      <w:numFmt w:val="lowerLetter"/>
      <w:lvlText w:val="%8."/>
      <w:lvlJc w:val="left"/>
      <w:pPr>
        <w:ind w:left="5789" w:hanging="360"/>
      </w:pPr>
    </w:lvl>
    <w:lvl w:ilvl="8" w:tplc="041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35635E2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78B7E99"/>
    <w:multiLevelType w:val="hybridMultilevel"/>
    <w:tmpl w:val="55A2A44A"/>
    <w:lvl w:ilvl="0" w:tplc="14BCE93C">
      <w:start w:val="9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9" w:hanging="360"/>
      </w:pPr>
    </w:lvl>
    <w:lvl w:ilvl="2" w:tplc="041A001B" w:tentative="1">
      <w:start w:val="1"/>
      <w:numFmt w:val="lowerRoman"/>
      <w:lvlText w:val="%3."/>
      <w:lvlJc w:val="right"/>
      <w:pPr>
        <w:ind w:left="2189" w:hanging="180"/>
      </w:pPr>
    </w:lvl>
    <w:lvl w:ilvl="3" w:tplc="041A000F" w:tentative="1">
      <w:start w:val="1"/>
      <w:numFmt w:val="decimal"/>
      <w:lvlText w:val="%4."/>
      <w:lvlJc w:val="left"/>
      <w:pPr>
        <w:ind w:left="2909" w:hanging="360"/>
      </w:pPr>
    </w:lvl>
    <w:lvl w:ilvl="4" w:tplc="041A0019" w:tentative="1">
      <w:start w:val="1"/>
      <w:numFmt w:val="lowerLetter"/>
      <w:lvlText w:val="%5."/>
      <w:lvlJc w:val="left"/>
      <w:pPr>
        <w:ind w:left="3629" w:hanging="360"/>
      </w:pPr>
    </w:lvl>
    <w:lvl w:ilvl="5" w:tplc="041A001B" w:tentative="1">
      <w:start w:val="1"/>
      <w:numFmt w:val="lowerRoman"/>
      <w:lvlText w:val="%6."/>
      <w:lvlJc w:val="right"/>
      <w:pPr>
        <w:ind w:left="4349" w:hanging="180"/>
      </w:pPr>
    </w:lvl>
    <w:lvl w:ilvl="6" w:tplc="041A000F" w:tentative="1">
      <w:start w:val="1"/>
      <w:numFmt w:val="decimal"/>
      <w:lvlText w:val="%7."/>
      <w:lvlJc w:val="left"/>
      <w:pPr>
        <w:ind w:left="5069" w:hanging="360"/>
      </w:pPr>
    </w:lvl>
    <w:lvl w:ilvl="7" w:tplc="041A0019" w:tentative="1">
      <w:start w:val="1"/>
      <w:numFmt w:val="lowerLetter"/>
      <w:lvlText w:val="%8."/>
      <w:lvlJc w:val="left"/>
      <w:pPr>
        <w:ind w:left="5789" w:hanging="360"/>
      </w:pPr>
    </w:lvl>
    <w:lvl w:ilvl="8" w:tplc="041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6" w15:restartNumberingAfterBreak="0">
    <w:nsid w:val="72D77762"/>
    <w:multiLevelType w:val="hybridMultilevel"/>
    <w:tmpl w:val="2F32FBCE"/>
    <w:lvl w:ilvl="0" w:tplc="F1468EAE">
      <w:start w:val="7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69" w:hanging="360"/>
      </w:pPr>
    </w:lvl>
    <w:lvl w:ilvl="2" w:tplc="041A001B" w:tentative="1">
      <w:start w:val="1"/>
      <w:numFmt w:val="lowerRoman"/>
      <w:lvlText w:val="%3."/>
      <w:lvlJc w:val="right"/>
      <w:pPr>
        <w:ind w:left="2189" w:hanging="180"/>
      </w:pPr>
    </w:lvl>
    <w:lvl w:ilvl="3" w:tplc="041A000F" w:tentative="1">
      <w:start w:val="1"/>
      <w:numFmt w:val="decimal"/>
      <w:lvlText w:val="%4."/>
      <w:lvlJc w:val="left"/>
      <w:pPr>
        <w:ind w:left="2909" w:hanging="360"/>
      </w:pPr>
    </w:lvl>
    <w:lvl w:ilvl="4" w:tplc="041A0019" w:tentative="1">
      <w:start w:val="1"/>
      <w:numFmt w:val="lowerLetter"/>
      <w:lvlText w:val="%5."/>
      <w:lvlJc w:val="left"/>
      <w:pPr>
        <w:ind w:left="3629" w:hanging="360"/>
      </w:pPr>
    </w:lvl>
    <w:lvl w:ilvl="5" w:tplc="041A001B" w:tentative="1">
      <w:start w:val="1"/>
      <w:numFmt w:val="lowerRoman"/>
      <w:lvlText w:val="%6."/>
      <w:lvlJc w:val="right"/>
      <w:pPr>
        <w:ind w:left="4349" w:hanging="180"/>
      </w:pPr>
    </w:lvl>
    <w:lvl w:ilvl="6" w:tplc="041A000F" w:tentative="1">
      <w:start w:val="1"/>
      <w:numFmt w:val="decimal"/>
      <w:lvlText w:val="%7."/>
      <w:lvlJc w:val="left"/>
      <w:pPr>
        <w:ind w:left="5069" w:hanging="360"/>
      </w:pPr>
    </w:lvl>
    <w:lvl w:ilvl="7" w:tplc="041A0019" w:tentative="1">
      <w:start w:val="1"/>
      <w:numFmt w:val="lowerLetter"/>
      <w:lvlText w:val="%8."/>
      <w:lvlJc w:val="left"/>
      <w:pPr>
        <w:ind w:left="5789" w:hanging="360"/>
      </w:pPr>
    </w:lvl>
    <w:lvl w:ilvl="8" w:tplc="041A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4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AE"/>
    <w:rsid w:val="00002EB4"/>
    <w:rsid w:val="000A0C3A"/>
    <w:rsid w:val="000D4B8D"/>
    <w:rsid w:val="00165846"/>
    <w:rsid w:val="001974EC"/>
    <w:rsid w:val="001D27DF"/>
    <w:rsid w:val="001D566D"/>
    <w:rsid w:val="002C53AE"/>
    <w:rsid w:val="003963CB"/>
    <w:rsid w:val="003F48C1"/>
    <w:rsid w:val="00471F6F"/>
    <w:rsid w:val="00542A81"/>
    <w:rsid w:val="0062366F"/>
    <w:rsid w:val="006A0C80"/>
    <w:rsid w:val="007764B7"/>
    <w:rsid w:val="008A10F2"/>
    <w:rsid w:val="009138C3"/>
    <w:rsid w:val="00954019"/>
    <w:rsid w:val="009B0497"/>
    <w:rsid w:val="00A6166F"/>
    <w:rsid w:val="00AA523A"/>
    <w:rsid w:val="00AF70E6"/>
    <w:rsid w:val="00B86A75"/>
    <w:rsid w:val="00BE0042"/>
    <w:rsid w:val="00BE6483"/>
    <w:rsid w:val="00C906EA"/>
    <w:rsid w:val="00D17958"/>
    <w:rsid w:val="00E26180"/>
    <w:rsid w:val="00F43746"/>
    <w:rsid w:val="00F6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55881"/>
  <w15:chartTrackingRefBased/>
  <w15:docId w15:val="{AB637ADE-7E90-4686-B015-BCDDE866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A81"/>
  </w:style>
  <w:style w:type="paragraph" w:styleId="Naslov1">
    <w:name w:val="heading 1"/>
    <w:basedOn w:val="Normal"/>
    <w:next w:val="Normal"/>
    <w:link w:val="Naslov1Char"/>
    <w:uiPriority w:val="9"/>
    <w:qFormat/>
    <w:rsid w:val="00542A8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42A8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42A8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42A8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42A8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42A8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42A8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42A8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42A8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42A8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42A8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542A8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42A8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542A81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542A81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542A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42A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542A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542A8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542A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542A8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42A8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542A81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542A81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542A81"/>
    <w:rPr>
      <w:i/>
      <w:iCs/>
      <w:color w:val="auto"/>
    </w:rPr>
  </w:style>
  <w:style w:type="paragraph" w:styleId="Bezproreda">
    <w:name w:val="No Spacing"/>
    <w:link w:val="BezproredaChar"/>
    <w:uiPriority w:val="1"/>
    <w:qFormat/>
    <w:rsid w:val="00542A8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42A81"/>
  </w:style>
  <w:style w:type="paragraph" w:styleId="Odlomakpopisa">
    <w:name w:val="List Paragraph"/>
    <w:basedOn w:val="Normal"/>
    <w:uiPriority w:val="34"/>
    <w:qFormat/>
    <w:rsid w:val="00542A8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542A8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42A81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542A8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42A81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542A81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542A81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542A81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542A81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542A81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542A81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2C53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WenQuanYi Micro Hei" w:hAnsi="Times New Roman" w:cs="Mangal"/>
      <w:kern w:val="1"/>
      <w:sz w:val="24"/>
      <w:szCs w:val="21"/>
      <w:lang w:val="bs-Latn-BA" w:eastAsia="zh-CN" w:bidi="hi-IN"/>
    </w:rPr>
  </w:style>
  <w:style w:type="character" w:customStyle="1" w:styleId="ZaglavljeChar">
    <w:name w:val="Zaglavlje Char"/>
    <w:basedOn w:val="Zadanifontodlomka"/>
    <w:link w:val="Zaglavlje"/>
    <w:uiPriority w:val="99"/>
    <w:rsid w:val="002C53AE"/>
    <w:rPr>
      <w:rFonts w:ascii="Times New Roman" w:eastAsia="WenQuanYi Micro Hei" w:hAnsi="Times New Roman" w:cs="Mangal"/>
      <w:kern w:val="1"/>
      <w:sz w:val="24"/>
      <w:szCs w:val="21"/>
      <w:lang w:val="bs-Latn-BA"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2C53A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WenQuanYi Micro Hei" w:hAnsi="Times New Roman" w:cs="Mangal"/>
      <w:kern w:val="1"/>
      <w:sz w:val="24"/>
      <w:szCs w:val="21"/>
      <w:lang w:val="bs-Latn-BA" w:eastAsia="zh-CN" w:bidi="hi-IN"/>
    </w:rPr>
  </w:style>
  <w:style w:type="character" w:customStyle="1" w:styleId="PodnojeChar">
    <w:name w:val="Podnožje Char"/>
    <w:basedOn w:val="Zadanifontodlomka"/>
    <w:link w:val="Podnoje"/>
    <w:uiPriority w:val="99"/>
    <w:rsid w:val="002C53AE"/>
    <w:rPr>
      <w:rFonts w:ascii="Times New Roman" w:eastAsia="WenQuanYi Micro Hei" w:hAnsi="Times New Roman" w:cs="Mangal"/>
      <w:kern w:val="1"/>
      <w:sz w:val="24"/>
      <w:szCs w:val="21"/>
      <w:lang w:val="bs-Latn-BA"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4</Pages>
  <Words>1634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Vasiljević</dc:creator>
  <cp:keywords/>
  <dc:description/>
  <cp:lastModifiedBy>Slađana Vasiljević</cp:lastModifiedBy>
  <cp:revision>6</cp:revision>
  <cp:lastPrinted>2024-04-02T13:47:00Z</cp:lastPrinted>
  <dcterms:created xsi:type="dcterms:W3CDTF">2024-03-06T08:39:00Z</dcterms:created>
  <dcterms:modified xsi:type="dcterms:W3CDTF">2024-04-02T13:47:00Z</dcterms:modified>
</cp:coreProperties>
</file>