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7B55" w14:textId="063671C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Na temelju članka 5. stavka 1. točke 6. i stavka 11. Zakona o sigurnosti prome</w:t>
      </w:r>
      <w:r w:rsidR="00732FF4">
        <w:rPr>
          <w:rFonts w:ascii="Arial" w:hAnsi="Arial" w:cs="Arial"/>
        </w:rPr>
        <w:t>ta na cestama (Narodne novine</w:t>
      </w:r>
      <w:r w:rsidRPr="000F0634">
        <w:rPr>
          <w:rFonts w:ascii="Arial" w:hAnsi="Arial" w:cs="Arial"/>
        </w:rPr>
        <w:t xml:space="preserve"> </w:t>
      </w:r>
      <w:r w:rsidR="00732FF4" w:rsidRPr="00732FF4">
        <w:rPr>
          <w:rFonts w:ascii="Arial" w:hAnsi="Arial" w:cs="Arial"/>
        </w:rPr>
        <w:t>67/08, 48/10, 74/11, 80/13, 158/13, 92/14, 64/15, 108/</w:t>
      </w:r>
      <w:r w:rsidR="00732FF4">
        <w:rPr>
          <w:rFonts w:ascii="Arial" w:hAnsi="Arial" w:cs="Arial"/>
        </w:rPr>
        <w:t>17, 70/19, 42/20, 85/22, 114/22</w:t>
      </w:r>
      <w:r w:rsidR="008727E0">
        <w:rPr>
          <w:rFonts w:ascii="Arial" w:hAnsi="Arial" w:cs="Arial"/>
        </w:rPr>
        <w:t xml:space="preserve">, </w:t>
      </w:r>
      <w:r w:rsidR="00732FF4" w:rsidRPr="00732FF4">
        <w:rPr>
          <w:rFonts w:ascii="Arial" w:hAnsi="Arial" w:cs="Arial"/>
        </w:rPr>
        <w:t>133/23</w:t>
      </w:r>
      <w:r w:rsidR="008727E0">
        <w:rPr>
          <w:rFonts w:ascii="Arial" w:hAnsi="Arial" w:cs="Arial"/>
        </w:rPr>
        <w:t xml:space="preserve"> i 145/24</w:t>
      </w:r>
      <w:r w:rsidR="002B630C">
        <w:rPr>
          <w:rFonts w:ascii="Arial" w:hAnsi="Arial" w:cs="Arial"/>
        </w:rPr>
        <w:t>), članka 104. stavka</w:t>
      </w:r>
      <w:r w:rsidR="002B630C" w:rsidRPr="000F0634">
        <w:rPr>
          <w:rFonts w:ascii="Arial" w:hAnsi="Arial" w:cs="Arial"/>
        </w:rPr>
        <w:t xml:space="preserve"> 1. točk</w:t>
      </w:r>
      <w:r w:rsidR="002B630C">
        <w:rPr>
          <w:rFonts w:ascii="Arial" w:hAnsi="Arial" w:cs="Arial"/>
        </w:rPr>
        <w:t>e</w:t>
      </w:r>
      <w:r w:rsidR="002B630C" w:rsidRPr="000F0634">
        <w:rPr>
          <w:rFonts w:ascii="Arial" w:hAnsi="Arial" w:cs="Arial"/>
        </w:rPr>
        <w:t xml:space="preserve"> 3. Zakona o komunalnom gospodarstvu</w:t>
      </w:r>
      <w:r w:rsidR="002B630C">
        <w:rPr>
          <w:rFonts w:ascii="Arial" w:hAnsi="Arial" w:cs="Arial"/>
        </w:rPr>
        <w:t xml:space="preserve"> (Narodne novine  68/18, 110/18</w:t>
      </w:r>
      <w:r w:rsidR="008727E0">
        <w:rPr>
          <w:rFonts w:ascii="Arial" w:hAnsi="Arial" w:cs="Arial"/>
        </w:rPr>
        <w:t xml:space="preserve">, </w:t>
      </w:r>
      <w:r w:rsidR="002B630C">
        <w:rPr>
          <w:rFonts w:ascii="Arial" w:hAnsi="Arial" w:cs="Arial"/>
        </w:rPr>
        <w:t>32/20</w:t>
      </w:r>
      <w:r w:rsidR="008727E0">
        <w:rPr>
          <w:rFonts w:ascii="Arial" w:hAnsi="Arial" w:cs="Arial"/>
        </w:rPr>
        <w:t xml:space="preserve"> i 145/24</w:t>
      </w:r>
      <w:r w:rsidR="002B630C" w:rsidRPr="000F0634">
        <w:rPr>
          <w:rFonts w:ascii="Arial" w:hAnsi="Arial" w:cs="Arial"/>
        </w:rPr>
        <w:t xml:space="preserve">) </w:t>
      </w:r>
      <w:r w:rsidR="00AC397A">
        <w:rPr>
          <w:rFonts w:ascii="Arial" w:hAnsi="Arial" w:cs="Arial"/>
        </w:rPr>
        <w:t>i</w:t>
      </w:r>
      <w:r w:rsidRPr="000F0634">
        <w:rPr>
          <w:rFonts w:ascii="Arial" w:hAnsi="Arial" w:cs="Arial"/>
        </w:rPr>
        <w:t xml:space="preserve"> </w:t>
      </w:r>
      <w:r w:rsidR="002B630C" w:rsidRPr="00611914">
        <w:rPr>
          <w:rFonts w:ascii="Arial" w:hAnsi="Arial" w:cs="Arial"/>
        </w:rPr>
        <w:t xml:space="preserve">članka 31. Statuta Općine Konavle (Službeni glasnik Općine Konavle 7/21 - pročišćeni tekst), Općinsko vijeće  Općine Konavle na </w:t>
      </w:r>
      <w:r w:rsidR="00FC20C6">
        <w:rPr>
          <w:rFonts w:ascii="Arial" w:hAnsi="Arial" w:cs="Arial"/>
        </w:rPr>
        <w:t>___</w:t>
      </w:r>
      <w:r w:rsidR="002B630C" w:rsidRPr="00AC397A">
        <w:rPr>
          <w:rFonts w:ascii="Arial" w:hAnsi="Arial" w:cs="Arial"/>
        </w:rPr>
        <w:t>.</w:t>
      </w:r>
      <w:r w:rsidR="002B630C" w:rsidRPr="00611914">
        <w:rPr>
          <w:rFonts w:ascii="Arial" w:hAnsi="Arial" w:cs="Arial"/>
        </w:rPr>
        <w:t xml:space="preserve"> sjednici, održanoj</w:t>
      </w:r>
      <w:r w:rsidR="002B630C">
        <w:rPr>
          <w:rFonts w:ascii="Arial" w:hAnsi="Arial" w:cs="Arial"/>
        </w:rPr>
        <w:t xml:space="preserve"> </w:t>
      </w:r>
      <w:r w:rsidR="002B630C" w:rsidRPr="00AC397A">
        <w:rPr>
          <w:rFonts w:ascii="Arial" w:hAnsi="Arial" w:cs="Arial"/>
        </w:rPr>
        <w:t>_____</w:t>
      </w:r>
      <w:r w:rsidR="002B630C">
        <w:rPr>
          <w:rFonts w:ascii="Arial" w:hAnsi="Arial" w:cs="Arial"/>
        </w:rPr>
        <w:t xml:space="preserve"> </w:t>
      </w:r>
      <w:r w:rsidR="002B630C" w:rsidRPr="00611914">
        <w:rPr>
          <w:rFonts w:ascii="Arial" w:hAnsi="Arial" w:cs="Arial"/>
        </w:rPr>
        <w:t xml:space="preserve"> godine donijelo je</w:t>
      </w:r>
    </w:p>
    <w:p w14:paraId="4E5F29B2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33CF65E2" w14:textId="77777777" w:rsidR="000F0634" w:rsidRPr="002B630C" w:rsidRDefault="002B630C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O</w:t>
      </w:r>
      <w:r w:rsidR="000F0634" w:rsidRPr="002B630C">
        <w:rPr>
          <w:rFonts w:ascii="Arial" w:hAnsi="Arial" w:cs="Arial"/>
          <w:b/>
        </w:rPr>
        <w:t>DLUKU</w:t>
      </w:r>
    </w:p>
    <w:p w14:paraId="36846F3C" w14:textId="77777777"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 xml:space="preserve">o </w:t>
      </w:r>
      <w:bookmarkStart w:id="0" w:name="_Hlk225941448"/>
      <w:r w:rsidRPr="002B630C">
        <w:rPr>
          <w:rFonts w:ascii="Arial" w:hAnsi="Arial" w:cs="Arial"/>
          <w:b/>
        </w:rPr>
        <w:t xml:space="preserve">javnim parkiralištima na području </w:t>
      </w:r>
      <w:r w:rsidR="002B630C">
        <w:rPr>
          <w:rFonts w:ascii="Arial" w:hAnsi="Arial" w:cs="Arial"/>
          <w:b/>
        </w:rPr>
        <w:t>Općine Konavle</w:t>
      </w:r>
      <w:bookmarkEnd w:id="0"/>
    </w:p>
    <w:p w14:paraId="11AC2C5D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152E9DEA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386CE157" w14:textId="77777777"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Članak 1.</w:t>
      </w:r>
    </w:p>
    <w:p w14:paraId="440D9D73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Ovom se Odlukom o javnim parkiralištima na području </w:t>
      </w:r>
      <w:r w:rsidR="002B630C">
        <w:rPr>
          <w:rFonts w:ascii="Arial" w:hAnsi="Arial" w:cs="Arial"/>
        </w:rPr>
        <w:t>Općine Konavle (u daljnjem tekstu: Odluka</w:t>
      </w:r>
      <w:r w:rsidRPr="000F0634">
        <w:rPr>
          <w:rFonts w:ascii="Arial" w:hAnsi="Arial" w:cs="Arial"/>
        </w:rPr>
        <w:t>) određuje povjeravanje obavljanja uslužne komunalne djelatnosti usluge parkiranja te uređuju uvjeti korištenja javnih parkirališta, nerazvrstanih cesta i drugih površina javne namjene za parkiranje vozila.</w:t>
      </w:r>
    </w:p>
    <w:p w14:paraId="595E0C42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080924C2" w14:textId="77777777"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Članak 2.</w:t>
      </w:r>
    </w:p>
    <w:p w14:paraId="61D3E5B7" w14:textId="77777777" w:rsidR="000F0634" w:rsidRPr="000F0634" w:rsidRDefault="002B630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 xml:space="preserve">Pod uslugama parkiranja na uređenim javnim površinama kao uslužnom komunalnom djelatnošću podrazumijeva se upravljanje tim površinama, njihovo održavanje, naplata i kontrola naplate parkiranja i drugi poslovi s tim u vezi te obavljanje nadzora i premještanje parkiranih vozila na površinama javne namjene sukladno posebnim propisima. </w:t>
      </w:r>
    </w:p>
    <w:p w14:paraId="19208303" w14:textId="77777777" w:rsidR="000F0634" w:rsidRPr="000F0634" w:rsidRDefault="002B630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Uslužna komunalna djelatnost iz stavka 1</w:t>
      </w:r>
      <w:r>
        <w:rPr>
          <w:rFonts w:ascii="Arial" w:hAnsi="Arial" w:cs="Arial"/>
        </w:rPr>
        <w:t>.</w:t>
      </w:r>
      <w:r w:rsidR="000F0634" w:rsidRPr="000F0634">
        <w:rPr>
          <w:rFonts w:ascii="Arial" w:hAnsi="Arial" w:cs="Arial"/>
        </w:rPr>
        <w:t xml:space="preserve"> ovoga članka povjerava se trgovačkom društvu </w:t>
      </w:r>
      <w:r>
        <w:rPr>
          <w:rFonts w:ascii="Arial" w:hAnsi="Arial" w:cs="Arial"/>
        </w:rPr>
        <w:t>Čistoća i zelenilo Konavle</w:t>
      </w:r>
      <w:r w:rsidR="000F0634" w:rsidRPr="000F0634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Bistroće 70, Čilipi</w:t>
      </w:r>
      <w:r w:rsidR="000F0634" w:rsidRPr="000F0634">
        <w:rPr>
          <w:rFonts w:ascii="Arial" w:hAnsi="Arial" w:cs="Arial"/>
        </w:rPr>
        <w:t xml:space="preserve">, OIB </w:t>
      </w:r>
      <w:r w:rsidR="00B23879" w:rsidRPr="00B23879">
        <w:rPr>
          <w:rFonts w:ascii="Arial" w:hAnsi="Arial" w:cs="Arial"/>
        </w:rPr>
        <w:t>10165352762</w:t>
      </w:r>
      <w:r w:rsidR="00B23879">
        <w:rPr>
          <w:rFonts w:ascii="Arial" w:hAnsi="Arial" w:cs="Arial"/>
        </w:rPr>
        <w:t xml:space="preserve"> (u daljnjem tekstu: Isporučitelj komunalne usluge</w:t>
      </w:r>
      <w:r w:rsidR="000F0634" w:rsidRPr="000F0634">
        <w:rPr>
          <w:rFonts w:ascii="Arial" w:hAnsi="Arial" w:cs="Arial"/>
        </w:rPr>
        <w:t>), na neodređeno vrijeme.</w:t>
      </w:r>
    </w:p>
    <w:p w14:paraId="0F4EC24A" w14:textId="77777777"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>Isporučitelj komunalne usluge dužan je uslužnu komunalnu djelatnost usluge parkiranja na uređenim javnim površinama obavljati u skladu:</w:t>
      </w:r>
    </w:p>
    <w:p w14:paraId="5B804D33" w14:textId="722A96BE" w:rsidR="000F0634" w:rsidRPr="00BF0F0E" w:rsidRDefault="000F0634" w:rsidP="00BF0F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s ovlastima iz ove Odluke te svim propisima koji uređuju obavljanje navedene uslužne komunalne djelatnosti,</w:t>
      </w:r>
    </w:p>
    <w:p w14:paraId="641E7FD5" w14:textId="72908C44" w:rsidR="000F0634" w:rsidRPr="00BF0F0E" w:rsidRDefault="000F0634" w:rsidP="00BF0F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s načelima komunalnog gospodarstva,</w:t>
      </w:r>
    </w:p>
    <w:p w14:paraId="011AF436" w14:textId="2E62075D" w:rsidR="000F0634" w:rsidRPr="00BF0F0E" w:rsidRDefault="000F0634" w:rsidP="00BF0F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 xml:space="preserve">s odredbama sklopljenog ugovora s </w:t>
      </w:r>
      <w:r w:rsidR="00B23879" w:rsidRPr="00BF0F0E">
        <w:rPr>
          <w:rFonts w:ascii="Arial" w:hAnsi="Arial" w:cs="Arial"/>
        </w:rPr>
        <w:t>Općinom Konavle</w:t>
      </w:r>
      <w:r w:rsidRPr="00BF0F0E">
        <w:rPr>
          <w:rFonts w:ascii="Arial" w:hAnsi="Arial" w:cs="Arial"/>
        </w:rPr>
        <w:t xml:space="preserve">, </w:t>
      </w:r>
    </w:p>
    <w:p w14:paraId="02176954" w14:textId="01C13B9A" w:rsidR="000F0634" w:rsidRPr="00BF0F0E" w:rsidRDefault="000F0634" w:rsidP="00BF0F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s pravilima struke, redovito, savjesno i s pozornošću dobrog gospodara.</w:t>
      </w:r>
    </w:p>
    <w:p w14:paraId="57306759" w14:textId="77777777"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Općina Konavle i </w:t>
      </w:r>
      <w:r w:rsidR="00EC5C6C">
        <w:rPr>
          <w:rFonts w:ascii="Arial" w:hAnsi="Arial" w:cs="Arial"/>
        </w:rPr>
        <w:t>i</w:t>
      </w:r>
      <w:r w:rsidR="000F0634" w:rsidRPr="000F0634">
        <w:rPr>
          <w:rFonts w:ascii="Arial" w:hAnsi="Arial" w:cs="Arial"/>
        </w:rPr>
        <w:t xml:space="preserve">sporučitelj komunalne usluge sklapaju ugovor kojim uređuju međusobna prava i obveze glede obavljanja djelatnosti. </w:t>
      </w:r>
    </w:p>
    <w:p w14:paraId="76F9B0A2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63FA2CA3" w14:textId="77777777" w:rsidR="000F0634" w:rsidRPr="00B23879" w:rsidRDefault="000F0634" w:rsidP="00B2387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B23879">
        <w:rPr>
          <w:rFonts w:ascii="Arial" w:hAnsi="Arial" w:cs="Arial"/>
          <w:b/>
        </w:rPr>
        <w:t>Članak 3.</w:t>
      </w:r>
    </w:p>
    <w:p w14:paraId="0F8F57BD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 xml:space="preserve">Isporučitelj komunalne usluge u svrhu obavljanja komunalne djelatnosti usluge parkiranja u skladu sa Zakonom o komunalnom gospodarstvu i propisima donesenim na temelju tog Zakona te u skladu s posebnim propisima, ovom Odlukom i uz prethodnu suglasnost </w:t>
      </w:r>
      <w:r>
        <w:rPr>
          <w:rFonts w:ascii="Arial" w:hAnsi="Arial" w:cs="Arial"/>
        </w:rPr>
        <w:t>Općinskog</w:t>
      </w:r>
      <w:r w:rsidR="000F0634" w:rsidRPr="000F0634">
        <w:rPr>
          <w:rFonts w:ascii="Arial" w:hAnsi="Arial" w:cs="Arial"/>
        </w:rPr>
        <w:t xml:space="preserve"> vijeća </w:t>
      </w:r>
      <w:r>
        <w:rPr>
          <w:rFonts w:ascii="Arial" w:hAnsi="Arial" w:cs="Arial"/>
        </w:rPr>
        <w:t>Općine Konavle</w:t>
      </w:r>
      <w:r w:rsidR="000F0634" w:rsidRPr="000F0634">
        <w:rPr>
          <w:rFonts w:ascii="Arial" w:hAnsi="Arial" w:cs="Arial"/>
        </w:rPr>
        <w:t xml:space="preserve"> donosi opće uvjete kojima kao isporučitelj komunalne usluge utvrđuje uvjete pružanja odnosno korištenja komunalne usluge parkiranja, međusobna prava i obveze isporučitelja i korisnika komunalne usluge parkiranja i način mjerenja, obračuna i plaćanja isporučene komunalne usluge parkiranja (dalje u tekstu: Opći uvjeti) na području </w:t>
      </w:r>
      <w:r>
        <w:rPr>
          <w:rFonts w:ascii="Arial" w:hAnsi="Arial" w:cs="Arial"/>
        </w:rPr>
        <w:t>Općine Konavle</w:t>
      </w:r>
      <w:r w:rsidR="000F0634" w:rsidRPr="000F0634">
        <w:rPr>
          <w:rFonts w:ascii="Arial" w:hAnsi="Arial" w:cs="Arial"/>
        </w:rPr>
        <w:t xml:space="preserve"> i sklapa s korisnikom komunalne usluge ugovor o isporuci komunalne usluge parkiranja, ako ovom Odlukom i Općim uvjetima nije drugačije određeno.</w:t>
      </w:r>
    </w:p>
    <w:p w14:paraId="09259E11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 xml:space="preserve">Isporučitelj komunalne usluge dužan je donijeti cjenik komunalnih usluga parkiranja te za njega, kao i za svaku njegovu izmjenu ili dopunu, pribaviti prethodnu suglasnost </w:t>
      </w:r>
      <w:r>
        <w:rPr>
          <w:rFonts w:ascii="Arial" w:hAnsi="Arial" w:cs="Arial"/>
        </w:rPr>
        <w:t>načelnika Općine Konavle</w:t>
      </w:r>
      <w:r w:rsidR="000F0634" w:rsidRPr="000F0634">
        <w:rPr>
          <w:rFonts w:ascii="Arial" w:hAnsi="Arial" w:cs="Arial"/>
        </w:rPr>
        <w:t>.</w:t>
      </w:r>
    </w:p>
    <w:p w14:paraId="032DB2B1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0B2CF2D7" w14:textId="77777777" w:rsidR="000F0634" w:rsidRPr="00747C97" w:rsidRDefault="000F0634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747C97">
        <w:rPr>
          <w:rFonts w:ascii="Arial" w:hAnsi="Arial" w:cs="Arial"/>
          <w:b/>
        </w:rPr>
        <w:t>Članak 4.</w:t>
      </w:r>
    </w:p>
    <w:p w14:paraId="566CE0F9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Javna parkirališta mogu biti stalna ili privremena, ulična ili izvan ulična.</w:t>
      </w:r>
    </w:p>
    <w:p w14:paraId="29FF8A23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Stalna javna parkirališta su parkirališta na kojima se parkiranje naplaćuje tijekom cijele kalendarske godine.</w:t>
      </w:r>
    </w:p>
    <w:p w14:paraId="4B633B87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0F0634" w:rsidRPr="000F0634">
        <w:rPr>
          <w:rFonts w:ascii="Arial" w:hAnsi="Arial" w:cs="Arial"/>
        </w:rPr>
        <w:t>Privremena javna parkirališta su parkirališta na kojima se parkiranje naplaćuje tijekom privremene regulacije prometa, organizacije prigodnih manifestacija, priredbi i slično.</w:t>
      </w:r>
    </w:p>
    <w:p w14:paraId="38EF8994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F0634" w:rsidRPr="000F0634">
        <w:rPr>
          <w:rFonts w:ascii="Arial" w:hAnsi="Arial" w:cs="Arial"/>
        </w:rPr>
        <w:t>Ulična javna parkirališta su parkirališta posebno označena propisanom horizontalnom ili vertikalnom signalizacijom na kolniku i nogostupu na nerazvrstanim cestama u skladu s propisima o sigurnosti prometa te tehničkom dokumentacijom.</w:t>
      </w:r>
    </w:p>
    <w:p w14:paraId="587DBCF2" w14:textId="77777777" w:rsid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F0634" w:rsidRPr="000F0634">
        <w:rPr>
          <w:rFonts w:ascii="Arial" w:hAnsi="Arial" w:cs="Arial"/>
        </w:rPr>
        <w:t xml:space="preserve">Izvan ulična javna parkirališta su parkirališta koja se nalaze izvan kolnika, a označena su propisanom vertikalnom ili horizontalnom signalizacijom u skladu s ovom odlukom i prostorno su definirana posebnim projektom. </w:t>
      </w:r>
    </w:p>
    <w:p w14:paraId="6AC66302" w14:textId="77777777" w:rsidR="00EC5C6C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57D12E6C" w14:textId="77777777" w:rsidR="00EC5C6C" w:rsidRPr="00EC5C6C" w:rsidRDefault="00EC5C6C" w:rsidP="00EC5C6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C5C6C">
        <w:rPr>
          <w:rFonts w:ascii="Arial" w:hAnsi="Arial" w:cs="Arial"/>
          <w:b/>
        </w:rPr>
        <w:t>Članak 5.</w:t>
      </w:r>
    </w:p>
    <w:p w14:paraId="0EEED841" w14:textId="77777777"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Javno parkiralište može biti uređeno kao otvoreno ili zatvoreno javno parkiralište.</w:t>
      </w:r>
    </w:p>
    <w:p w14:paraId="7BEAE21E" w14:textId="77777777"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Otvoreno javno parkiralište je parkiralište bez automatske i poluautomatske kontrole ulaza i izlaza.</w:t>
      </w:r>
    </w:p>
    <w:p w14:paraId="7CF1950D" w14:textId="71B78E0C"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Zatvoreno javno parkiralište je parkiralište s automatskom i poluautomatskom kontrolom ulaza i izlaza odnosno kontrolom ulaza i izlaza putem ovlaštene osobe Isporučitelja komunalne usluge.</w:t>
      </w:r>
    </w:p>
    <w:p w14:paraId="5AF0132D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471C7E23" w14:textId="77777777"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</w:t>
      </w:r>
      <w:r w:rsidR="000F0634" w:rsidRPr="00747C97">
        <w:rPr>
          <w:rFonts w:ascii="Arial" w:hAnsi="Arial" w:cs="Arial"/>
          <w:b/>
        </w:rPr>
        <w:t>.</w:t>
      </w:r>
    </w:p>
    <w:p w14:paraId="2B1FE7EC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Parkiranje na javnom parkiralištu s naplatom može biti s ograničenim ili neograničenim vremenom trajanja parkiranja.</w:t>
      </w:r>
    </w:p>
    <w:p w14:paraId="02110F19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637CD4B2" w14:textId="77777777"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</w:t>
      </w:r>
      <w:r w:rsidR="000F0634" w:rsidRPr="00747C97">
        <w:rPr>
          <w:rFonts w:ascii="Arial" w:hAnsi="Arial" w:cs="Arial"/>
          <w:b/>
        </w:rPr>
        <w:t>.</w:t>
      </w:r>
    </w:p>
    <w:p w14:paraId="46F8ADB9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Javna parkirališta moraju imati oznaku parkirališne zone, dopuštenog trajanja parkiranja, vremena naplate parkiranja, visinu naknade za parkiranje i načinu naplate parkiranja.</w:t>
      </w:r>
    </w:p>
    <w:p w14:paraId="4D2D62C1" w14:textId="77777777" w:rsidR="00747C97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 xml:space="preserve">Javna parkirališta s naplatom moraju biti označena prometnom signalizacijom u skladu s propisima o sigurnosti prometa na cestama i s važećim podzakonskim propisom kojim se propisuje namjena, vrsta, značenje, oblik, boja, dimenzije, karakteristike i postavljanje prometnih znakova, signalizacije i opreme na cestama, koje se koriste za </w:t>
      </w:r>
      <w:r>
        <w:rPr>
          <w:rFonts w:ascii="Arial" w:hAnsi="Arial" w:cs="Arial"/>
        </w:rPr>
        <w:t>cestovni promet.</w:t>
      </w:r>
    </w:p>
    <w:p w14:paraId="61326A11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>Ako to zakonom nije drugačije propisano parkirališno mjesto na javnim parkiralištima označava se bijelom horizontalnom signalizacijom.</w:t>
      </w:r>
    </w:p>
    <w:p w14:paraId="661BF3DA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5966DEB1" w14:textId="77777777" w:rsidR="000F0634" w:rsidRPr="008D4AD5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D4AD5">
        <w:rPr>
          <w:rFonts w:ascii="Arial" w:hAnsi="Arial" w:cs="Arial"/>
          <w:b/>
        </w:rPr>
        <w:t>Članak 8</w:t>
      </w:r>
      <w:r w:rsidR="000F0634" w:rsidRPr="008D4AD5">
        <w:rPr>
          <w:rFonts w:ascii="Arial" w:hAnsi="Arial" w:cs="Arial"/>
          <w:b/>
        </w:rPr>
        <w:t>.</w:t>
      </w:r>
    </w:p>
    <w:p w14:paraId="5A7A06BD" w14:textId="77777777" w:rsidR="000F0634" w:rsidRPr="008D4AD5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D4AD5">
        <w:rPr>
          <w:rFonts w:ascii="Arial" w:hAnsi="Arial" w:cs="Arial"/>
        </w:rPr>
        <w:t xml:space="preserve">(1) </w:t>
      </w:r>
      <w:r w:rsidR="000F0634" w:rsidRPr="008D4AD5">
        <w:rPr>
          <w:rFonts w:ascii="Arial" w:hAnsi="Arial" w:cs="Arial"/>
        </w:rPr>
        <w:t>Javna parkirališ</w:t>
      </w:r>
      <w:r w:rsidR="008D4AD5" w:rsidRPr="008D4AD5">
        <w:rPr>
          <w:rFonts w:ascii="Arial" w:hAnsi="Arial" w:cs="Arial"/>
        </w:rPr>
        <w:t xml:space="preserve">ta s naplatom svrstavaju se u </w:t>
      </w:r>
      <w:r w:rsidR="0068706B">
        <w:rPr>
          <w:rFonts w:ascii="Arial" w:hAnsi="Arial" w:cs="Arial"/>
        </w:rPr>
        <w:t>dvije (2)</w:t>
      </w:r>
      <w:r w:rsidR="008D4AD5" w:rsidRPr="008D4AD5">
        <w:rPr>
          <w:rFonts w:ascii="Arial" w:hAnsi="Arial" w:cs="Arial"/>
        </w:rPr>
        <w:t xml:space="preserve"> parkirališne zone</w:t>
      </w:r>
      <w:r w:rsidR="000F0634" w:rsidRPr="008D4AD5">
        <w:rPr>
          <w:rFonts w:ascii="Arial" w:hAnsi="Arial" w:cs="Arial"/>
        </w:rPr>
        <w:t xml:space="preserve">. </w:t>
      </w:r>
    </w:p>
    <w:p w14:paraId="166163B8" w14:textId="551AE622" w:rsidR="000F0634" w:rsidRPr="00BF0F0E" w:rsidRDefault="008D4AD5" w:rsidP="00BF0F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zona</w:t>
      </w:r>
      <w:r w:rsidR="000F0634" w:rsidRPr="00BF0F0E">
        <w:rPr>
          <w:rFonts w:ascii="Arial" w:hAnsi="Arial" w:cs="Arial"/>
        </w:rPr>
        <w:t xml:space="preserve">, </w:t>
      </w:r>
    </w:p>
    <w:p w14:paraId="313B4244" w14:textId="4E857ECE" w:rsidR="000F0634" w:rsidRPr="00BF0F0E" w:rsidRDefault="000F0634" w:rsidP="00BF0F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zon</w:t>
      </w:r>
      <w:r w:rsidR="008D4AD5" w:rsidRPr="00BF0F0E">
        <w:rPr>
          <w:rFonts w:ascii="Arial" w:hAnsi="Arial" w:cs="Arial"/>
        </w:rPr>
        <w:t>a</w:t>
      </w:r>
      <w:r w:rsidR="00BF0F0E">
        <w:rPr>
          <w:rFonts w:ascii="Arial" w:hAnsi="Arial" w:cs="Arial"/>
        </w:rPr>
        <w:t>.</w:t>
      </w:r>
    </w:p>
    <w:p w14:paraId="4969FBED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01F2890B" w14:textId="77777777"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</w:t>
      </w:r>
      <w:r w:rsidR="000F0634" w:rsidRPr="00747C97">
        <w:rPr>
          <w:rFonts w:ascii="Arial" w:hAnsi="Arial" w:cs="Arial"/>
          <w:b/>
        </w:rPr>
        <w:t>.</w:t>
      </w:r>
    </w:p>
    <w:p w14:paraId="50802B95" w14:textId="77777777" w:rsidR="000F0634" w:rsidRPr="000F0634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(1) Zona 1</w:t>
      </w:r>
      <w:r w:rsidR="000F0634" w:rsidRPr="000F0634">
        <w:rPr>
          <w:rFonts w:ascii="Arial" w:hAnsi="Arial" w:cs="Arial"/>
        </w:rPr>
        <w:t>. obuhvaća sljedeće područje:</w:t>
      </w:r>
    </w:p>
    <w:p w14:paraId="6014E2FF" w14:textId="77777777" w:rsidR="000F0634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0F0634" w:rsidRPr="000F0634">
        <w:rPr>
          <w:rFonts w:ascii="Arial" w:hAnsi="Arial" w:cs="Arial"/>
        </w:rPr>
        <w:t xml:space="preserve">zvan ulična parkirališta: </w:t>
      </w:r>
      <w:r>
        <w:rPr>
          <w:rFonts w:ascii="Arial" w:hAnsi="Arial" w:cs="Arial"/>
        </w:rPr>
        <w:t>Autobusni kolodvor</w:t>
      </w:r>
    </w:p>
    <w:p w14:paraId="1C5548C0" w14:textId="77777777"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(2) Zona 2</w:t>
      </w:r>
      <w:r w:rsidRPr="000F0634">
        <w:rPr>
          <w:rFonts w:ascii="Arial" w:hAnsi="Arial" w:cs="Arial"/>
        </w:rPr>
        <w:t>. obuhvaća sljedeće područje:</w:t>
      </w:r>
    </w:p>
    <w:p w14:paraId="0ED4A7BF" w14:textId="77777777"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Izvan ulična parkirališta: Bogišićeva Tiha</w:t>
      </w:r>
    </w:p>
    <w:p w14:paraId="38C507E8" w14:textId="05401937" w:rsidR="00361E0E" w:rsidRDefault="00FF13FE" w:rsidP="00361E0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Izvan ulična parkirališta: </w:t>
      </w:r>
      <w:r w:rsidR="00361E0E">
        <w:rPr>
          <w:rFonts w:ascii="Arial" w:hAnsi="Arial" w:cs="Arial"/>
        </w:rPr>
        <w:t>Poviše hotela Cavtat</w:t>
      </w:r>
      <w:r w:rsidR="008853E1">
        <w:rPr>
          <w:rFonts w:ascii="Arial" w:hAnsi="Arial" w:cs="Arial"/>
        </w:rPr>
        <w:t xml:space="preserve"> (</w:t>
      </w:r>
      <w:r w:rsidR="008853E1" w:rsidRPr="008853E1">
        <w:rPr>
          <w:rFonts w:ascii="Arial" w:hAnsi="Arial" w:cs="Arial"/>
        </w:rPr>
        <w:t>di</w:t>
      </w:r>
      <w:r w:rsidR="008853E1">
        <w:rPr>
          <w:rFonts w:ascii="Arial" w:hAnsi="Arial" w:cs="Arial"/>
        </w:rPr>
        <w:t>o</w:t>
      </w:r>
      <w:r w:rsidR="008853E1" w:rsidRPr="008853E1">
        <w:rPr>
          <w:rFonts w:ascii="Arial" w:hAnsi="Arial" w:cs="Arial"/>
        </w:rPr>
        <w:t xml:space="preserve"> k.č. 349/7 k.o. Cavtat (n.i.)</w:t>
      </w:r>
      <w:r w:rsidR="008853E1">
        <w:rPr>
          <w:rFonts w:ascii="Arial" w:hAnsi="Arial" w:cs="Arial"/>
        </w:rPr>
        <w:t>)</w:t>
      </w:r>
    </w:p>
    <w:p w14:paraId="0F34147E" w14:textId="79CD1F3A"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Ulična parkirališta: Put Tihe (od kućnog broja 1 do kućnog broja </w:t>
      </w:r>
      <w:r w:rsidR="004C09C1">
        <w:rPr>
          <w:rFonts w:ascii="Arial" w:hAnsi="Arial" w:cs="Arial"/>
        </w:rPr>
        <w:t>18</w:t>
      </w:r>
      <w:r>
        <w:rPr>
          <w:rFonts w:ascii="Arial" w:hAnsi="Arial" w:cs="Arial"/>
        </w:rPr>
        <w:t>)</w:t>
      </w:r>
    </w:p>
    <w:p w14:paraId="148E62F3" w14:textId="77777777" w:rsidR="00574FE3" w:rsidRDefault="00574FE3" w:rsidP="008D4AD5">
      <w:pPr>
        <w:spacing w:line="240" w:lineRule="auto"/>
        <w:contextualSpacing/>
        <w:jc w:val="both"/>
        <w:rPr>
          <w:rFonts w:ascii="Arial" w:hAnsi="Arial" w:cs="Arial"/>
        </w:rPr>
      </w:pPr>
    </w:p>
    <w:p w14:paraId="0B21D2B9" w14:textId="55E16C7A" w:rsidR="00D5630C" w:rsidRPr="00D5630C" w:rsidRDefault="00D5630C" w:rsidP="00D5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5630C">
        <w:rPr>
          <w:rFonts w:ascii="Arial" w:hAnsi="Arial" w:cs="Arial"/>
          <w:b/>
        </w:rPr>
        <w:t>Članak 1</w:t>
      </w:r>
      <w:r w:rsidR="0076019F">
        <w:rPr>
          <w:rFonts w:ascii="Arial" w:hAnsi="Arial" w:cs="Arial"/>
          <w:b/>
        </w:rPr>
        <w:t>0</w:t>
      </w:r>
      <w:r w:rsidRPr="00D5630C">
        <w:rPr>
          <w:rFonts w:ascii="Arial" w:hAnsi="Arial" w:cs="Arial"/>
          <w:b/>
        </w:rPr>
        <w:t>.</w:t>
      </w:r>
    </w:p>
    <w:p w14:paraId="67DB436C" w14:textId="5B554E6C" w:rsidR="00037499" w:rsidRPr="00037499" w:rsidRDefault="00037499" w:rsidP="00037499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(1) Pravo parkiranja na parkiralištu iz članka 9., stavka 2., točke </w:t>
      </w:r>
      <w:r w:rsidR="00FF13FE">
        <w:rPr>
          <w:rFonts w:ascii="Arial" w:hAnsi="Arial" w:cs="Arial"/>
        </w:rPr>
        <w:t>3</w:t>
      </w:r>
      <w:r w:rsidRPr="00037499">
        <w:rPr>
          <w:rFonts w:ascii="Arial" w:hAnsi="Arial" w:cs="Arial"/>
        </w:rPr>
        <w:t xml:space="preserve">. ostvaruju isključivo osobe sa stalnim prebivalištem na adresama u ulici Put Tihe od kućnog broja 1 do kućnog broja </w:t>
      </w:r>
      <w:r>
        <w:rPr>
          <w:rFonts w:ascii="Arial" w:hAnsi="Arial" w:cs="Arial"/>
        </w:rPr>
        <w:t>1</w:t>
      </w:r>
      <w:r w:rsidR="00FF13FE">
        <w:rPr>
          <w:rFonts w:ascii="Arial" w:hAnsi="Arial" w:cs="Arial"/>
        </w:rPr>
        <w:t>8</w:t>
      </w:r>
      <w:r w:rsidRPr="00037499">
        <w:rPr>
          <w:rFonts w:ascii="Arial" w:hAnsi="Arial" w:cs="Arial"/>
        </w:rPr>
        <w:t>.</w:t>
      </w:r>
    </w:p>
    <w:p w14:paraId="2F08EE20" w14:textId="6ABD7B0E" w:rsidR="00037499" w:rsidRPr="00037499" w:rsidRDefault="00037499" w:rsidP="00037499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(2) Svaka osoba s prebivalištem na adresama u ulici navedenoj u prethodnom stavku može na parkiralištu iz članka 9., stavka 2., točke </w:t>
      </w:r>
      <w:r w:rsidR="00574FE3">
        <w:rPr>
          <w:rFonts w:ascii="Arial" w:hAnsi="Arial" w:cs="Arial"/>
        </w:rPr>
        <w:t>3</w:t>
      </w:r>
      <w:r w:rsidRPr="00037499">
        <w:rPr>
          <w:rFonts w:ascii="Arial" w:hAnsi="Arial" w:cs="Arial"/>
        </w:rPr>
        <w:t>. istovremeno parkirati isključivo jedno vozilo.</w:t>
      </w:r>
    </w:p>
    <w:p w14:paraId="2309E095" w14:textId="21103367" w:rsidR="00037499" w:rsidRPr="00037499" w:rsidRDefault="00037499" w:rsidP="00037499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t xml:space="preserve">(3) Iznimno od stavka 1. ovoga članka, na parkiralištu iz članka 9., stavka 2., točke </w:t>
      </w:r>
      <w:r w:rsidR="00574FE3">
        <w:rPr>
          <w:rFonts w:ascii="Arial" w:hAnsi="Arial" w:cs="Arial"/>
        </w:rPr>
        <w:t>3</w:t>
      </w:r>
      <w:r w:rsidRPr="00037499">
        <w:rPr>
          <w:rFonts w:ascii="Arial" w:hAnsi="Arial" w:cs="Arial"/>
        </w:rPr>
        <w:t>. dopušteno je parkiranje vozila korisnika Hotel Cavtat, pri čemu ukupan broj istovremeno parkiranih vozila tog korisnika ne smije prelaziti dva (2).</w:t>
      </w:r>
    </w:p>
    <w:p w14:paraId="0322E2F5" w14:textId="1AC9D3BF" w:rsidR="008D4AD5" w:rsidRDefault="00037499" w:rsidP="00037499">
      <w:pPr>
        <w:spacing w:line="240" w:lineRule="auto"/>
        <w:contextualSpacing/>
        <w:jc w:val="both"/>
        <w:rPr>
          <w:rFonts w:ascii="Arial" w:hAnsi="Arial" w:cs="Arial"/>
        </w:rPr>
      </w:pPr>
      <w:r w:rsidRPr="00037499">
        <w:rPr>
          <w:rFonts w:ascii="Arial" w:hAnsi="Arial" w:cs="Arial"/>
        </w:rPr>
        <w:lastRenderedPageBreak/>
        <w:t xml:space="preserve">(4) Parkirališna mjesta na parkiralištu iz članka 9., stavka 2., točke </w:t>
      </w:r>
      <w:r w:rsidR="00574FE3">
        <w:rPr>
          <w:rFonts w:ascii="Arial" w:hAnsi="Arial" w:cs="Arial"/>
        </w:rPr>
        <w:t>3</w:t>
      </w:r>
      <w:r w:rsidRPr="00037499">
        <w:rPr>
          <w:rFonts w:ascii="Arial" w:hAnsi="Arial" w:cs="Arial"/>
        </w:rPr>
        <w:t>. označavaju se natpisom „Samo za stanare“.</w:t>
      </w:r>
    </w:p>
    <w:p w14:paraId="0DAD6E03" w14:textId="77777777" w:rsidR="00C22ED4" w:rsidRDefault="00C22ED4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C698693" w14:textId="06B29FE9" w:rsidR="000F0634" w:rsidRPr="00747C97" w:rsidRDefault="0083588B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76019F">
        <w:rPr>
          <w:rFonts w:ascii="Arial" w:hAnsi="Arial" w:cs="Arial"/>
          <w:b/>
        </w:rPr>
        <w:t>1</w:t>
      </w:r>
      <w:r w:rsidR="000F0634" w:rsidRPr="00747C97">
        <w:rPr>
          <w:rFonts w:ascii="Arial" w:hAnsi="Arial" w:cs="Arial"/>
          <w:b/>
        </w:rPr>
        <w:t>.</w:t>
      </w:r>
    </w:p>
    <w:p w14:paraId="275CB0BD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Sukladno odredbama Zakona o sigurnosti prometa na c</w:t>
      </w:r>
      <w:r w:rsidR="00EC5C6C">
        <w:rPr>
          <w:rFonts w:ascii="Arial" w:hAnsi="Arial" w:cs="Arial"/>
        </w:rPr>
        <w:t>estama na područjima iz članka 9</w:t>
      </w:r>
      <w:r w:rsidRPr="000F0634">
        <w:rPr>
          <w:rFonts w:ascii="Arial" w:hAnsi="Arial" w:cs="Arial"/>
        </w:rPr>
        <w:t>. ove Odluke isključuju se površine:</w:t>
      </w:r>
    </w:p>
    <w:p w14:paraId="29F50C77" w14:textId="725E7C20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udaljenosti manjoj od pet (5) metara od pješačkog prijelaza;</w:t>
      </w:r>
    </w:p>
    <w:p w14:paraId="38EC07D9" w14:textId="711C51C2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raskrižju i na udaljenosti manjoj od pet (5) metara od najbližeg ruba poprečnog kolnika;</w:t>
      </w:r>
    </w:p>
    <w:p w14:paraId="51F5E8C5" w14:textId="5D1A7639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dijelu kolnika koji je kao stajalište za vozila javnog prijevoza putnika obilježen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oznakama na kolniku ili prometnim znakom;</w:t>
      </w:r>
    </w:p>
    <w:p w14:paraId="61EFBEB5" w14:textId="313D7CAD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ispred kolnog ulaza u zgradu, sklonište, dvorište ili garažu, iznad priključka na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vodovodnu mrežu i ulaza u kanalizaciju ili drugu komunalnu mrežu te na mjestima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rezerviranim za vozila opskrbe ili na mjestima namijenjenim za odlaganje kućnog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otpada, ispred i na vatrogasnim i drugim komunalnim i javnim prolazima i prilazima;</w:t>
      </w:r>
    </w:p>
    <w:p w14:paraId="45740A3C" w14:textId="30318AC3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dijelu ceste gdje bi širina slobodnog prolaza od zaustavljenog ili parkiranog vozila do neisprekidane uzdužne crte na kolniku ili do neke zapreke na cesti bila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manja od tri (3) metra, odnosno do suprotnog ruba kolnika manja od četiri (4) metra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odnosno u krugu od tri (3) metra od posebnim oznakama na kolniku označenog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podzemnog ili nadzemnog hidranta,</w:t>
      </w:r>
    </w:p>
    <w:p w14:paraId="0FB96988" w14:textId="26DFAE3E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mjestu na kojem bi vozilo zaklanjalo postavljeni prometni znak ili uređaj za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davanje znakova</w:t>
      </w:r>
      <w:r w:rsidR="00BF0F0E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prometnim svjetlima,</w:t>
      </w:r>
    </w:p>
    <w:p w14:paraId="57122FB1" w14:textId="6E2C35CC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nogostupu i pješačkoj zoni,</w:t>
      </w:r>
    </w:p>
    <w:p w14:paraId="6FBC765C" w14:textId="3118B292" w:rsidR="000F0634" w:rsidRPr="00BF0F0E" w:rsidRDefault="000F0634" w:rsidP="00BF0F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na mjestu rezerviranom za parkiranje vozila osoba s invaliditetom.</w:t>
      </w:r>
    </w:p>
    <w:p w14:paraId="2C159831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537C5183" w14:textId="78932834"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</w:t>
      </w:r>
      <w:r w:rsidR="0083588B">
        <w:rPr>
          <w:rFonts w:ascii="Arial" w:hAnsi="Arial" w:cs="Arial"/>
          <w:b/>
        </w:rPr>
        <w:t>k 1</w:t>
      </w:r>
      <w:r w:rsidR="0076019F">
        <w:rPr>
          <w:rFonts w:ascii="Arial" w:hAnsi="Arial" w:cs="Arial"/>
          <w:b/>
        </w:rPr>
        <w:t>2</w:t>
      </w:r>
      <w:r w:rsidR="000F0634" w:rsidRPr="00747C97">
        <w:rPr>
          <w:rFonts w:ascii="Arial" w:hAnsi="Arial" w:cs="Arial"/>
          <w:b/>
        </w:rPr>
        <w:t>.</w:t>
      </w:r>
    </w:p>
    <w:p w14:paraId="634FF3E4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Za korištenje javnih parkirališta s naplatom korisnik mora imati valjanu parkirališnu kartu.</w:t>
      </w:r>
    </w:p>
    <w:p w14:paraId="0D4C61D9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Valjana parkirališna karta je ona karta koja je plaćena za:</w:t>
      </w:r>
    </w:p>
    <w:p w14:paraId="46528A83" w14:textId="76BDAFEA" w:rsidR="000F0634" w:rsidRPr="00BF0F0E" w:rsidRDefault="000F0634" w:rsidP="00BF0F0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parkirališnu zonu u kojoj se koristi usluga parkiranja;</w:t>
      </w:r>
    </w:p>
    <w:p w14:paraId="6798A4C5" w14:textId="72F36BA4" w:rsidR="000F0634" w:rsidRPr="00BF0F0E" w:rsidRDefault="000F0634" w:rsidP="00BF0F0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vrijeme korištenja parkiranja, odnosno za razdoblje na koje je sklopljen ugovor o korištenju javne parkirališne površine;</w:t>
      </w:r>
    </w:p>
    <w:p w14:paraId="65F609F5" w14:textId="7F756F68" w:rsidR="000F0634" w:rsidRPr="00BF0F0E" w:rsidRDefault="000F0634" w:rsidP="00BF0F0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vozilo registarske oznake koja je ispisana na karti, kada se karta kupuje za određeno vozilo.</w:t>
      </w:r>
    </w:p>
    <w:p w14:paraId="2AE8E787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 xml:space="preserve">Parkirališna karta se može izdati u materijaliziranom i </w:t>
      </w:r>
      <w:r w:rsidR="000F0634" w:rsidRPr="00EC5C6C">
        <w:rPr>
          <w:rFonts w:ascii="Arial" w:hAnsi="Arial" w:cs="Arial"/>
        </w:rPr>
        <w:t>nematerijaliziranom obliku.</w:t>
      </w:r>
    </w:p>
    <w:p w14:paraId="4406F29F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F0634" w:rsidRPr="000F0634">
        <w:rPr>
          <w:rFonts w:ascii="Arial" w:hAnsi="Arial" w:cs="Arial"/>
        </w:rPr>
        <w:t>Materijalizirana karta izdaje se na papiru ili drugom odgovarajućem mediju.</w:t>
      </w:r>
    </w:p>
    <w:p w14:paraId="599689AA" w14:textId="77777777"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F0634" w:rsidRPr="00EC5C6C">
        <w:rPr>
          <w:rFonts w:ascii="Arial" w:hAnsi="Arial" w:cs="Arial"/>
        </w:rPr>
        <w:t>Nematerijalizirana karta izdaje se kao potvrda u elektroničkom obliku.</w:t>
      </w:r>
    </w:p>
    <w:p w14:paraId="7F2C18AB" w14:textId="77777777" w:rsidR="000F0634" w:rsidRPr="000F0634" w:rsidRDefault="00665F76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F0634" w:rsidRPr="000F0634">
        <w:rPr>
          <w:rFonts w:ascii="Arial" w:hAnsi="Arial" w:cs="Arial"/>
        </w:rPr>
        <w:t>Parkirališna karta izdaje se kao satna, višesatna, dnevna, tjedna, mjesečna i godišnja karta za određenu parkirališnu zonu, sukladno Općim uvjetima Isporučitelja komunalne usluge.</w:t>
      </w:r>
    </w:p>
    <w:p w14:paraId="59BB5720" w14:textId="77777777" w:rsidR="000F0634" w:rsidRPr="000F0634" w:rsidRDefault="00665F76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F0634" w:rsidRPr="000F0634">
        <w:rPr>
          <w:rFonts w:ascii="Arial" w:hAnsi="Arial" w:cs="Arial"/>
        </w:rPr>
        <w:t xml:space="preserve">Izgled i sadržaj parkirališnih karata za parkiranje na javnim parkiralištima s naplatom određuje Isporučitelj </w:t>
      </w:r>
      <w:r w:rsidR="00765CC0">
        <w:rPr>
          <w:rFonts w:ascii="Arial" w:hAnsi="Arial" w:cs="Arial"/>
        </w:rPr>
        <w:t>komunalne usluge uz suglasnost U</w:t>
      </w:r>
      <w:r w:rsidR="000F0634" w:rsidRPr="000F0634">
        <w:rPr>
          <w:rFonts w:ascii="Arial" w:hAnsi="Arial" w:cs="Arial"/>
        </w:rPr>
        <w:t xml:space="preserve">pravnog odjela </w:t>
      </w:r>
      <w:r w:rsidR="00765CC0">
        <w:rPr>
          <w:rFonts w:ascii="Arial" w:hAnsi="Arial" w:cs="Arial"/>
        </w:rPr>
        <w:t xml:space="preserve">Općine Konavle </w:t>
      </w:r>
      <w:r w:rsidR="000F0634" w:rsidRPr="000F0634">
        <w:rPr>
          <w:rFonts w:ascii="Arial" w:hAnsi="Arial" w:cs="Arial"/>
        </w:rPr>
        <w:t>nadležnog za promet.</w:t>
      </w:r>
    </w:p>
    <w:p w14:paraId="030A3BF9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3AAB6EAA" w14:textId="309EA85C" w:rsidR="000F0634" w:rsidRPr="0083588B" w:rsidRDefault="0083588B" w:rsidP="00765CC0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3588B">
        <w:rPr>
          <w:rFonts w:ascii="Arial" w:hAnsi="Arial" w:cs="Arial"/>
          <w:b/>
        </w:rPr>
        <w:t>Članak 1</w:t>
      </w:r>
      <w:r w:rsidR="0076019F">
        <w:rPr>
          <w:rFonts w:ascii="Arial" w:hAnsi="Arial" w:cs="Arial"/>
          <w:b/>
        </w:rPr>
        <w:t>3</w:t>
      </w:r>
      <w:r w:rsidR="000F0634" w:rsidRPr="0083588B">
        <w:rPr>
          <w:rFonts w:ascii="Arial" w:hAnsi="Arial" w:cs="Arial"/>
          <w:b/>
        </w:rPr>
        <w:t>.</w:t>
      </w:r>
    </w:p>
    <w:p w14:paraId="5DC133DE" w14:textId="77777777" w:rsidR="000F0634" w:rsidRPr="0083588B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3588B">
        <w:rPr>
          <w:rFonts w:ascii="Arial" w:hAnsi="Arial" w:cs="Arial"/>
        </w:rPr>
        <w:t>Za parkiranje na javnim parkiralištima plaća se naknada</w:t>
      </w:r>
      <w:r w:rsidR="00C90E79" w:rsidRPr="0083588B">
        <w:rPr>
          <w:rFonts w:ascii="Arial" w:hAnsi="Arial" w:cs="Arial"/>
        </w:rPr>
        <w:t xml:space="preserve"> </w:t>
      </w:r>
      <w:r w:rsidRPr="0083588B">
        <w:rPr>
          <w:rFonts w:ascii="Arial" w:hAnsi="Arial" w:cs="Arial"/>
        </w:rPr>
        <w:t>sva</w:t>
      </w:r>
      <w:r w:rsidR="00C90E79" w:rsidRPr="0083588B">
        <w:rPr>
          <w:rFonts w:ascii="Arial" w:hAnsi="Arial" w:cs="Arial"/>
        </w:rPr>
        <w:t>kim danom od 0:00 do 24:00 sata.</w:t>
      </w:r>
    </w:p>
    <w:p w14:paraId="57EFC0C3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23C2CF02" w14:textId="0CFAAD40" w:rsidR="000F0634" w:rsidRPr="00765CC0" w:rsidRDefault="0083588B" w:rsidP="00765CC0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76019F">
        <w:rPr>
          <w:rFonts w:ascii="Arial" w:hAnsi="Arial" w:cs="Arial"/>
          <w:b/>
        </w:rPr>
        <w:t>4</w:t>
      </w:r>
      <w:r w:rsidR="000F0634" w:rsidRPr="00765CC0">
        <w:rPr>
          <w:rFonts w:ascii="Arial" w:hAnsi="Arial" w:cs="Arial"/>
          <w:b/>
        </w:rPr>
        <w:t>.</w:t>
      </w:r>
    </w:p>
    <w:p w14:paraId="038C5539" w14:textId="77777777" w:rsidR="000F0634" w:rsidRP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Za korištenje javnih parkirališta pod povlaštenim uvjetima Isporučitelj komunalne usluge izdaje povlaštenu parkirnu kartu (u daljnjem tekstu: povlaštena karta) sukladno Općim uvjetima.</w:t>
      </w:r>
    </w:p>
    <w:p w14:paraId="39AE28D9" w14:textId="77777777" w:rsidR="000F0634" w:rsidRP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 xml:space="preserve">Uvjete za stjecanje i korištenje, kao i postupak izdavanja povlaštene karte detaljnije uređuje Isporučitelj komunalne usluge u Općim uvjetima polazeći od javnog interesa, objektivnog i razumnog opravdanja odnosno legitimnog cilja koji se time postiže. </w:t>
      </w:r>
    </w:p>
    <w:p w14:paraId="6D1D17AB" w14:textId="77777777" w:rsid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0F0634" w:rsidRPr="000F0634">
        <w:rPr>
          <w:rFonts w:ascii="Arial" w:hAnsi="Arial" w:cs="Arial"/>
        </w:rPr>
        <w:t>Javna parkirališta za koja se može kupiti povlaštena karta određuje Isporučitelj komunalne usluge.</w:t>
      </w:r>
    </w:p>
    <w:p w14:paraId="095FF5C9" w14:textId="77777777" w:rsidR="007A0C85" w:rsidRDefault="007A0C85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64033565" w14:textId="178EBF52" w:rsidR="007A0C85" w:rsidRPr="007A0C85" w:rsidRDefault="007A0C85" w:rsidP="007A0C85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7A0C85">
        <w:rPr>
          <w:rFonts w:ascii="Arial" w:hAnsi="Arial" w:cs="Arial"/>
          <w:b/>
          <w:bCs/>
        </w:rPr>
        <w:t>Članak 1</w:t>
      </w:r>
      <w:r w:rsidR="0076019F">
        <w:rPr>
          <w:rFonts w:ascii="Arial" w:hAnsi="Arial" w:cs="Arial"/>
          <w:b/>
          <w:bCs/>
        </w:rPr>
        <w:t>5</w:t>
      </w:r>
      <w:r w:rsidRPr="007A0C85">
        <w:rPr>
          <w:rFonts w:ascii="Arial" w:hAnsi="Arial" w:cs="Arial"/>
          <w:b/>
          <w:bCs/>
        </w:rPr>
        <w:t>.</w:t>
      </w:r>
    </w:p>
    <w:p w14:paraId="5BB51248" w14:textId="3B184198" w:rsidR="00AA5F35" w:rsidRDefault="00574FE3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Rezervirana parkirališna mjesta određuju se </w:t>
      </w:r>
      <w:r w:rsidR="00AA5F35" w:rsidRPr="00AA5F35">
        <w:rPr>
          <w:rFonts w:ascii="Arial" w:hAnsi="Arial" w:cs="Arial"/>
        </w:rPr>
        <w:t>za potrebe obavljanja registriranih djelatnosti kada to zahtijeva organizacija prometa ili osiguravanje dostupnosti usluga od interesa za stanovništvo i posjetitelj</w:t>
      </w:r>
      <w:r w:rsidR="004154ED">
        <w:rPr>
          <w:rFonts w:ascii="Arial" w:hAnsi="Arial" w:cs="Arial"/>
        </w:rPr>
        <w:t>i</w:t>
      </w:r>
      <w:r>
        <w:rPr>
          <w:rFonts w:ascii="Arial" w:hAnsi="Arial" w:cs="Arial"/>
        </w:rPr>
        <w:t>ma, i to:</w:t>
      </w:r>
    </w:p>
    <w:p w14:paraId="169114AD" w14:textId="15F494C1" w:rsidR="00574FE3" w:rsidRPr="00BF0F0E" w:rsidRDefault="00574FE3" w:rsidP="00BF0F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 xml:space="preserve">tijelima državne uprave i drugim državnim tijelima, tijelima jedinica lokalne i područne (regionalne) samouprave, pravnim osobama koje imaju javne ovlasti, obnašaju javnu vlast odnosno imaju javne funkcije ili obavljaju javnu službu – od značaja za Republiku Hrvatsku i Općinu Konavle, </w:t>
      </w:r>
    </w:p>
    <w:p w14:paraId="74F285C9" w14:textId="62FB5D25" w:rsidR="00574FE3" w:rsidRPr="00BF0F0E" w:rsidRDefault="00574FE3" w:rsidP="00BF0F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 xml:space="preserve">pravnim ili fizičkim osobama-obrtnicima odnosno osobama koje obavljaju registriranu samostalnu djelatnost, koji imaju sjedište ili koriste poslovni prostor u neposrednoj blizini parkirališnog mjesta –  u kojem obavljaju djelatnost, za koje Općina Konavle ocijeni da postoji legitiman cilj,    </w:t>
      </w:r>
    </w:p>
    <w:p w14:paraId="617F1C22" w14:textId="603134A6" w:rsidR="00574FE3" w:rsidRPr="00BF0F0E" w:rsidRDefault="00574FE3" w:rsidP="00BF0F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 xml:space="preserve">pravnim osobama </w:t>
      </w:r>
      <w:r w:rsidR="00FB1D76" w:rsidRPr="00BF0F0E">
        <w:rPr>
          <w:rFonts w:ascii="Arial" w:hAnsi="Arial" w:cs="Arial"/>
        </w:rPr>
        <w:t>(udruženjima)</w:t>
      </w:r>
      <w:r w:rsidRPr="00BF0F0E">
        <w:rPr>
          <w:rFonts w:ascii="Arial" w:hAnsi="Arial" w:cs="Arial"/>
        </w:rPr>
        <w:t xml:space="preserve"> vezano uz određenu vrstu djelatnosti za koju Općina Konavle ocijeni da postoji legitiman cilj   </w:t>
      </w:r>
    </w:p>
    <w:p w14:paraId="3A5E0DD9" w14:textId="5ABDA6D6" w:rsidR="00574FE3" w:rsidRPr="00BF0F0E" w:rsidRDefault="00574FE3" w:rsidP="00BF0F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BF0F0E">
        <w:rPr>
          <w:rFonts w:ascii="Arial" w:hAnsi="Arial" w:cs="Arial"/>
        </w:rPr>
        <w:t>kratkoročnog omogućavanja parkirališnih mjesta određenim pravnim ili fizičkim osobama</w:t>
      </w:r>
      <w:r w:rsidR="001555D5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>-</w:t>
      </w:r>
      <w:r w:rsidR="001555D5" w:rsidRPr="00BF0F0E">
        <w:rPr>
          <w:rFonts w:ascii="Arial" w:hAnsi="Arial" w:cs="Arial"/>
        </w:rPr>
        <w:t xml:space="preserve"> </w:t>
      </w:r>
      <w:r w:rsidRPr="00BF0F0E">
        <w:rPr>
          <w:rFonts w:ascii="Arial" w:hAnsi="Arial" w:cs="Arial"/>
        </w:rPr>
        <w:t xml:space="preserve">obrtnicima u svrhu obavljanja određene djelatnosti za koju </w:t>
      </w:r>
      <w:r w:rsidR="001555D5" w:rsidRPr="00BF0F0E">
        <w:rPr>
          <w:rFonts w:ascii="Arial" w:hAnsi="Arial" w:cs="Arial"/>
        </w:rPr>
        <w:t>Općina Konavle</w:t>
      </w:r>
      <w:r w:rsidRPr="00BF0F0E">
        <w:rPr>
          <w:rFonts w:ascii="Arial" w:hAnsi="Arial" w:cs="Arial"/>
        </w:rPr>
        <w:t xml:space="preserve"> ocijeni da postoji legitiman cilj, na temelju podnesenog obrazloženog zahtjeva.</w:t>
      </w:r>
    </w:p>
    <w:p w14:paraId="13AFC2BC" w14:textId="77777777" w:rsidR="00C22ED4" w:rsidRDefault="00C22ED4" w:rsidP="00574FE3">
      <w:pPr>
        <w:spacing w:line="240" w:lineRule="auto"/>
        <w:contextualSpacing/>
        <w:jc w:val="both"/>
        <w:rPr>
          <w:rFonts w:ascii="Arial" w:hAnsi="Arial" w:cs="Arial"/>
        </w:rPr>
      </w:pPr>
    </w:p>
    <w:p w14:paraId="018199A5" w14:textId="529DB196" w:rsidR="00C22ED4" w:rsidRPr="00C22ED4" w:rsidRDefault="00C22ED4" w:rsidP="00C22ED4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C22ED4">
        <w:rPr>
          <w:rFonts w:ascii="Arial" w:hAnsi="Arial" w:cs="Arial"/>
          <w:b/>
          <w:bCs/>
        </w:rPr>
        <w:t>Članak 16.</w:t>
      </w:r>
    </w:p>
    <w:p w14:paraId="138CF482" w14:textId="2EF19715" w:rsid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22ED4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AA5F35">
        <w:rPr>
          <w:rFonts w:ascii="Arial" w:hAnsi="Arial" w:cs="Arial"/>
        </w:rPr>
        <w:t xml:space="preserve">Korištenje parkirališnih mjesta </w:t>
      </w:r>
      <w:r w:rsidR="00C22ED4">
        <w:rPr>
          <w:rFonts w:ascii="Arial" w:hAnsi="Arial" w:cs="Arial"/>
        </w:rPr>
        <w:t>prethodnog</w:t>
      </w:r>
      <w:r w:rsidRPr="00AA5F35">
        <w:rPr>
          <w:rFonts w:ascii="Arial" w:hAnsi="Arial" w:cs="Arial"/>
        </w:rPr>
        <w:t xml:space="preserve"> članka dodjeljuje se putem javnog natječaja ili na temelju obrazloženog zahtjeva, ovisno o prirodi i trajanju potrebe.</w:t>
      </w:r>
    </w:p>
    <w:p w14:paraId="4FA1D3D5" w14:textId="4E3B1B93" w:rsidR="00C22ED4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AA5F35">
        <w:rPr>
          <w:rFonts w:ascii="Arial" w:hAnsi="Arial" w:cs="Arial"/>
        </w:rPr>
        <w:t>Rezervirana parkirališna mjesta dodjeljuju se na određeno vrijeme</w:t>
      </w:r>
      <w:r>
        <w:rPr>
          <w:rFonts w:ascii="Arial" w:hAnsi="Arial" w:cs="Arial"/>
        </w:rPr>
        <w:t xml:space="preserve"> </w:t>
      </w:r>
      <w:r w:rsidRPr="007A0C85">
        <w:rPr>
          <w:rFonts w:ascii="Arial" w:hAnsi="Arial" w:cs="Arial"/>
        </w:rPr>
        <w:t>na rok od najmanje dvanaest (12) mjeseci.</w:t>
      </w:r>
    </w:p>
    <w:p w14:paraId="32720ECE" w14:textId="34DA86F5" w:rsidR="00C22ED4" w:rsidRPr="00AA5F35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470E56">
        <w:rPr>
          <w:rFonts w:ascii="Arial" w:hAnsi="Arial" w:cs="Arial"/>
        </w:rPr>
        <w:t>Način, uvjeti i postupak dodjele rezerviranih parkirališnih mjesta detaljnije se uređuju posebnom odlukom.</w:t>
      </w:r>
    </w:p>
    <w:p w14:paraId="0E487BA8" w14:textId="25633DE7" w:rsidR="00C22ED4" w:rsidRPr="00AA5F35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(4) Ugovor</w:t>
      </w:r>
      <w:r w:rsidRPr="00AA5F35">
        <w:rPr>
          <w:rFonts w:ascii="Arial" w:hAnsi="Arial" w:cs="Arial"/>
        </w:rPr>
        <w:t xml:space="preserve"> se može </w:t>
      </w:r>
      <w:r>
        <w:rPr>
          <w:rFonts w:ascii="Arial" w:hAnsi="Arial" w:cs="Arial"/>
        </w:rPr>
        <w:t>poništi</w:t>
      </w:r>
      <w:r w:rsidRPr="00AA5F35">
        <w:rPr>
          <w:rFonts w:ascii="Arial" w:hAnsi="Arial" w:cs="Arial"/>
        </w:rPr>
        <w:t>ti u slučaju:</w:t>
      </w:r>
    </w:p>
    <w:p w14:paraId="0DBC9761" w14:textId="77777777" w:rsidR="00C22ED4" w:rsidRPr="00AA5F35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A5F35">
        <w:rPr>
          <w:rFonts w:ascii="Arial" w:hAnsi="Arial" w:cs="Arial"/>
        </w:rPr>
        <w:t>promjene prometnog režima,</w:t>
      </w:r>
    </w:p>
    <w:p w14:paraId="17081252" w14:textId="77777777" w:rsidR="00C22ED4" w:rsidRPr="00AA5F35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A5F35">
        <w:rPr>
          <w:rFonts w:ascii="Arial" w:hAnsi="Arial" w:cs="Arial"/>
        </w:rPr>
        <w:t>prestanka potrebe zbog koje je dodijeljeno,</w:t>
      </w:r>
    </w:p>
    <w:p w14:paraId="2BB3A277" w14:textId="77777777" w:rsidR="00C22ED4" w:rsidRDefault="00C22ED4" w:rsidP="00C22ED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A5F35">
        <w:rPr>
          <w:rFonts w:ascii="Arial" w:hAnsi="Arial" w:cs="Arial"/>
        </w:rPr>
        <w:t>nepridržavanja uvjeta korištenja.</w:t>
      </w:r>
    </w:p>
    <w:p w14:paraId="5509BE69" w14:textId="77777777" w:rsidR="00AA5F35" w:rsidRP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</w:p>
    <w:p w14:paraId="71DAADD0" w14:textId="25C469A8" w:rsidR="00AA5F35" w:rsidRPr="00AA5F35" w:rsidRDefault="00AA5F35" w:rsidP="00AA5F35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AA5F35">
        <w:rPr>
          <w:rFonts w:ascii="Arial" w:hAnsi="Arial" w:cs="Arial"/>
          <w:b/>
          <w:bCs/>
        </w:rPr>
        <w:t>Članak 1</w:t>
      </w:r>
      <w:r w:rsidR="00C22ED4">
        <w:rPr>
          <w:rFonts w:ascii="Arial" w:hAnsi="Arial" w:cs="Arial"/>
          <w:b/>
          <w:bCs/>
        </w:rPr>
        <w:t>7</w:t>
      </w:r>
      <w:r w:rsidRPr="00AA5F35">
        <w:rPr>
          <w:rFonts w:ascii="Arial" w:hAnsi="Arial" w:cs="Arial"/>
          <w:b/>
          <w:bCs/>
        </w:rPr>
        <w:t>.</w:t>
      </w:r>
    </w:p>
    <w:p w14:paraId="721C83B5" w14:textId="2D99C7BD" w:rsidR="00AA5F35" w:rsidRP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AA5F35">
        <w:rPr>
          <w:rFonts w:ascii="Arial" w:hAnsi="Arial" w:cs="Arial"/>
        </w:rPr>
        <w:t>Odabrani korisnik sklapa ugovor o korištenju rezerviranog parkirališnog mjesta s isporučiteljem komunalne usluge.</w:t>
      </w:r>
    </w:p>
    <w:p w14:paraId="4F9B2533" w14:textId="1281AF6B" w:rsidR="00AA5F35" w:rsidRP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AA5F35">
        <w:rPr>
          <w:rFonts w:ascii="Arial" w:hAnsi="Arial" w:cs="Arial"/>
        </w:rPr>
        <w:t xml:space="preserve">Parkirališno mjesto </w:t>
      </w:r>
      <w:r w:rsidRPr="00BF0F0E">
        <w:rPr>
          <w:rFonts w:ascii="Arial" w:hAnsi="Arial" w:cs="Arial"/>
        </w:rPr>
        <w:t>označava se sukladno pravilima Općine Konavle, o trošku korisnika.</w:t>
      </w:r>
    </w:p>
    <w:p w14:paraId="21B262B6" w14:textId="4368FA4A" w:rsidR="00AA5F35" w:rsidRP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AA5F35">
        <w:rPr>
          <w:rFonts w:ascii="Arial" w:hAnsi="Arial" w:cs="Arial"/>
        </w:rPr>
        <w:t>Korisnik je dužan koristiti parkirališno mjesto isključivo za djelatnost za koju mu je dodijeljeno.</w:t>
      </w:r>
    </w:p>
    <w:p w14:paraId="5381A859" w14:textId="77777777" w:rsidR="00AA5F35" w:rsidRPr="00AA5F35" w:rsidRDefault="00AA5F35" w:rsidP="00AA5F35">
      <w:pPr>
        <w:spacing w:line="240" w:lineRule="auto"/>
        <w:contextualSpacing/>
        <w:jc w:val="both"/>
        <w:rPr>
          <w:rFonts w:ascii="Arial" w:hAnsi="Arial" w:cs="Arial"/>
        </w:rPr>
      </w:pPr>
    </w:p>
    <w:p w14:paraId="30243C12" w14:textId="17AD1497" w:rsidR="00AA5F35" w:rsidRPr="00AA5F35" w:rsidRDefault="00AA5F35" w:rsidP="00AA5F35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AA5F35">
        <w:rPr>
          <w:rFonts w:ascii="Arial" w:hAnsi="Arial" w:cs="Arial"/>
          <w:b/>
          <w:bCs/>
        </w:rPr>
        <w:t>Članak 1</w:t>
      </w:r>
      <w:r w:rsidR="00C22ED4">
        <w:rPr>
          <w:rFonts w:ascii="Arial" w:hAnsi="Arial" w:cs="Arial"/>
          <w:b/>
          <w:bCs/>
        </w:rPr>
        <w:t>8</w:t>
      </w:r>
      <w:r w:rsidRPr="00AA5F35">
        <w:rPr>
          <w:rFonts w:ascii="Arial" w:hAnsi="Arial" w:cs="Arial"/>
          <w:b/>
          <w:bCs/>
        </w:rPr>
        <w:t>.</w:t>
      </w:r>
    </w:p>
    <w:p w14:paraId="66817D7E" w14:textId="06319D4C" w:rsidR="006B3295" w:rsidRPr="006B3295" w:rsidRDefault="006B3295" w:rsidP="006B329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6B3295">
        <w:rPr>
          <w:rFonts w:ascii="Arial" w:hAnsi="Arial" w:cs="Arial"/>
        </w:rPr>
        <w:t>Zone za utvrđivanje visine naknade za rezervirana parkirališna mjesta označene su kao zone A</w:t>
      </w:r>
      <w:r>
        <w:rPr>
          <w:rFonts w:ascii="Arial" w:hAnsi="Arial" w:cs="Arial"/>
        </w:rPr>
        <w:t xml:space="preserve"> i</w:t>
      </w:r>
      <w:r w:rsidRPr="006B3295">
        <w:rPr>
          <w:rFonts w:ascii="Arial" w:hAnsi="Arial" w:cs="Arial"/>
        </w:rPr>
        <w:t xml:space="preserve"> B.</w:t>
      </w:r>
    </w:p>
    <w:p w14:paraId="0535F7A1" w14:textId="3509F89B" w:rsidR="006B3295" w:rsidRPr="006B3295" w:rsidRDefault="006B3295" w:rsidP="006B3295">
      <w:pPr>
        <w:spacing w:line="240" w:lineRule="auto"/>
        <w:contextualSpacing/>
        <w:jc w:val="both"/>
        <w:rPr>
          <w:rFonts w:ascii="Arial" w:hAnsi="Arial" w:cs="Arial"/>
        </w:rPr>
      </w:pPr>
      <w:r w:rsidRPr="006B3295">
        <w:rPr>
          <w:rFonts w:ascii="Arial" w:hAnsi="Arial" w:cs="Arial"/>
        </w:rPr>
        <w:t>Zona A obuhvaća područje:</w:t>
      </w:r>
    </w:p>
    <w:p w14:paraId="57430B51" w14:textId="77777777" w:rsidR="006B3295" w:rsidRDefault="006B3295" w:rsidP="006B329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F0634">
        <w:rPr>
          <w:rFonts w:ascii="Arial" w:hAnsi="Arial" w:cs="Arial"/>
        </w:rPr>
        <w:t xml:space="preserve">zvan ulična parkirališta: </w:t>
      </w:r>
      <w:r>
        <w:rPr>
          <w:rFonts w:ascii="Arial" w:hAnsi="Arial" w:cs="Arial"/>
        </w:rPr>
        <w:t>Autobusni kolodvor</w:t>
      </w:r>
    </w:p>
    <w:p w14:paraId="018B357C" w14:textId="10CDE37E" w:rsidR="00C22ED4" w:rsidRDefault="006B329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Zona B obuhvaća područje:</w:t>
      </w:r>
    </w:p>
    <w:p w14:paraId="2081F807" w14:textId="2F67100D" w:rsidR="00C22ED4" w:rsidRDefault="006B3295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Izvan ulična parkirališta: </w:t>
      </w:r>
      <w:r w:rsidR="00361E0E">
        <w:rPr>
          <w:rFonts w:ascii="Arial" w:hAnsi="Arial" w:cs="Arial"/>
        </w:rPr>
        <w:t>Poviše hotela Cavtat</w:t>
      </w:r>
    </w:p>
    <w:p w14:paraId="2488A62F" w14:textId="7D975B36" w:rsidR="00361E0E" w:rsidRDefault="00361E0E" w:rsidP="00AA5F3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361E0E">
        <w:rPr>
          <w:rFonts w:ascii="Arial" w:hAnsi="Arial" w:cs="Arial"/>
        </w:rPr>
        <w:t>Visinu mjesečne naknade za korisnike rezerviranih parkirališnih mjesta iz članka 1</w:t>
      </w:r>
      <w:r>
        <w:rPr>
          <w:rFonts w:ascii="Arial" w:hAnsi="Arial" w:cs="Arial"/>
        </w:rPr>
        <w:t>4</w:t>
      </w:r>
      <w:r w:rsidRPr="00361E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utvrđuje Općina Konavle</w:t>
      </w:r>
      <w:r w:rsidRPr="00361E0E">
        <w:rPr>
          <w:rFonts w:ascii="Arial" w:hAnsi="Arial" w:cs="Arial"/>
        </w:rPr>
        <w:t>.</w:t>
      </w:r>
    </w:p>
    <w:p w14:paraId="14BA5B33" w14:textId="77777777" w:rsidR="006B3295" w:rsidRPr="00AA5F35" w:rsidRDefault="006B3295" w:rsidP="00AA5F35">
      <w:pPr>
        <w:spacing w:line="240" w:lineRule="auto"/>
        <w:contextualSpacing/>
        <w:jc w:val="both"/>
        <w:rPr>
          <w:rFonts w:ascii="Arial" w:hAnsi="Arial" w:cs="Arial"/>
        </w:rPr>
      </w:pPr>
    </w:p>
    <w:p w14:paraId="027433C0" w14:textId="26AC1D5C" w:rsidR="000F0634" w:rsidRPr="009E6EBA" w:rsidRDefault="0068706B" w:rsidP="009E6EB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76019F">
        <w:rPr>
          <w:rFonts w:ascii="Arial" w:hAnsi="Arial" w:cs="Arial"/>
          <w:b/>
        </w:rPr>
        <w:t>8</w:t>
      </w:r>
      <w:r w:rsidR="000F0634" w:rsidRPr="009E6EBA">
        <w:rPr>
          <w:rFonts w:ascii="Arial" w:hAnsi="Arial" w:cs="Arial"/>
          <w:b/>
        </w:rPr>
        <w:t>.</w:t>
      </w:r>
    </w:p>
    <w:p w14:paraId="3EF1EE51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Nadzor nad parkiranjem vozila na javnim parkirališnim povr</w:t>
      </w:r>
      <w:r w:rsidR="0083588B">
        <w:rPr>
          <w:rFonts w:ascii="Arial" w:hAnsi="Arial" w:cs="Arial"/>
        </w:rPr>
        <w:t>šinama obavlja ovlaštena osoba i</w:t>
      </w:r>
      <w:r w:rsidRPr="000F0634">
        <w:rPr>
          <w:rFonts w:ascii="Arial" w:hAnsi="Arial" w:cs="Arial"/>
        </w:rPr>
        <w:t>sporučitelj</w:t>
      </w:r>
      <w:r w:rsidR="0083588B">
        <w:rPr>
          <w:rFonts w:ascii="Arial" w:hAnsi="Arial" w:cs="Arial"/>
        </w:rPr>
        <w:t>a</w:t>
      </w:r>
      <w:r w:rsidRPr="000F0634">
        <w:rPr>
          <w:rFonts w:ascii="Arial" w:hAnsi="Arial" w:cs="Arial"/>
        </w:rPr>
        <w:t xml:space="preserve"> komunalne usluge</w:t>
      </w:r>
      <w:r w:rsidR="0083588B">
        <w:rPr>
          <w:rFonts w:ascii="Arial" w:hAnsi="Arial" w:cs="Arial"/>
        </w:rPr>
        <w:t xml:space="preserve"> i prometno redarstvo Općine Konavle.</w:t>
      </w:r>
    </w:p>
    <w:p w14:paraId="625081A7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458AC78C" w14:textId="1BC05647" w:rsidR="000F0634" w:rsidRPr="00E17FBA" w:rsidRDefault="0068706B" w:rsidP="00E17FB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76019F">
        <w:rPr>
          <w:rFonts w:ascii="Arial" w:hAnsi="Arial" w:cs="Arial"/>
          <w:b/>
        </w:rPr>
        <w:t>19</w:t>
      </w:r>
      <w:r w:rsidR="000F0634" w:rsidRPr="00E17FBA">
        <w:rPr>
          <w:rFonts w:ascii="Arial" w:hAnsi="Arial" w:cs="Arial"/>
          <w:b/>
        </w:rPr>
        <w:t>.</w:t>
      </w:r>
    </w:p>
    <w:p w14:paraId="5D38BB10" w14:textId="17A5BF55" w:rsidR="00760BC4" w:rsidRDefault="00760BC4" w:rsidP="00760BC4">
      <w:pPr>
        <w:spacing w:line="240" w:lineRule="auto"/>
        <w:contextualSpacing/>
        <w:jc w:val="both"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Stupanjem na snagu ove Odluke prestaje važiti </w:t>
      </w:r>
      <w:r>
        <w:rPr>
          <w:rFonts w:ascii="Arial" w:hAnsi="Arial" w:cs="Arial"/>
        </w:rPr>
        <w:t xml:space="preserve">Odluka </w:t>
      </w:r>
      <w:r w:rsidRPr="00760BC4">
        <w:rPr>
          <w:rFonts w:ascii="Arial" w:hAnsi="Arial" w:cs="Arial"/>
        </w:rPr>
        <w:t>o javnim parkiralištima na području Općine Konavle</w:t>
      </w:r>
      <w:r w:rsidRPr="000A3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(Službeni glasnik Općine Konavle 4/25)</w:t>
      </w:r>
      <w:r w:rsidRPr="00E35595">
        <w:rPr>
          <w:rFonts w:ascii="Arial" w:hAnsi="Arial" w:cs="Arial"/>
        </w:rPr>
        <w:t>.</w:t>
      </w:r>
    </w:p>
    <w:p w14:paraId="2D4017A6" w14:textId="77777777" w:rsidR="00760BC4" w:rsidRDefault="00760BC4" w:rsidP="00760BC4">
      <w:pPr>
        <w:spacing w:line="240" w:lineRule="auto"/>
        <w:contextualSpacing/>
        <w:jc w:val="both"/>
        <w:rPr>
          <w:rFonts w:ascii="Arial" w:hAnsi="Arial" w:cs="Arial"/>
        </w:rPr>
      </w:pPr>
    </w:p>
    <w:p w14:paraId="4FC3D7D9" w14:textId="5F16D18E" w:rsidR="00760BC4" w:rsidRPr="00760BC4" w:rsidRDefault="00760BC4" w:rsidP="00760BC4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760BC4">
        <w:rPr>
          <w:rFonts w:ascii="Arial" w:hAnsi="Arial" w:cs="Arial"/>
          <w:b/>
          <w:bCs/>
        </w:rPr>
        <w:t>Članak 2</w:t>
      </w:r>
      <w:r w:rsidR="0076019F">
        <w:rPr>
          <w:rFonts w:ascii="Arial" w:hAnsi="Arial" w:cs="Arial"/>
          <w:b/>
          <w:bCs/>
        </w:rPr>
        <w:t>0</w:t>
      </w:r>
      <w:r w:rsidRPr="00760BC4">
        <w:rPr>
          <w:rFonts w:ascii="Arial" w:hAnsi="Arial" w:cs="Arial"/>
          <w:b/>
          <w:bCs/>
        </w:rPr>
        <w:t>.</w:t>
      </w:r>
    </w:p>
    <w:p w14:paraId="78162491" w14:textId="646D4A2F" w:rsidR="000F0634" w:rsidRPr="000F0634" w:rsidRDefault="000F0634" w:rsidP="00760BC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Ova Odluka stupa na snagu osmog dan</w:t>
      </w:r>
      <w:r w:rsidR="00E17FBA">
        <w:rPr>
          <w:rFonts w:ascii="Arial" w:hAnsi="Arial" w:cs="Arial"/>
        </w:rPr>
        <w:t xml:space="preserve">a od dana objave u </w:t>
      </w:r>
      <w:r w:rsidRPr="000F0634">
        <w:rPr>
          <w:rFonts w:ascii="Arial" w:hAnsi="Arial" w:cs="Arial"/>
        </w:rPr>
        <w:t xml:space="preserve">Službenom glasniku </w:t>
      </w:r>
      <w:r w:rsidR="00E17FBA">
        <w:rPr>
          <w:rFonts w:ascii="Arial" w:hAnsi="Arial" w:cs="Arial"/>
        </w:rPr>
        <w:t>Općine Konavle.</w:t>
      </w:r>
    </w:p>
    <w:p w14:paraId="0485BF4C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1A087A63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524BEF25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46224DB6" w14:textId="77777777" w:rsidR="000F0634" w:rsidRPr="000F0634" w:rsidRDefault="000F0634" w:rsidP="00E17FBA">
      <w:pPr>
        <w:spacing w:line="240" w:lineRule="auto"/>
        <w:contextualSpacing/>
        <w:jc w:val="right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Predsjednik </w:t>
      </w:r>
      <w:r w:rsidR="00E17FBA">
        <w:rPr>
          <w:rFonts w:ascii="Arial" w:hAnsi="Arial" w:cs="Arial"/>
        </w:rPr>
        <w:t>Općinskog vijeća</w:t>
      </w:r>
    </w:p>
    <w:p w14:paraId="2D0C0ED8" w14:textId="77777777" w:rsidR="000F0634" w:rsidRPr="000F0634" w:rsidRDefault="000F0634" w:rsidP="00E17FBA">
      <w:pPr>
        <w:spacing w:line="240" w:lineRule="auto"/>
        <w:contextualSpacing/>
        <w:jc w:val="right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                                                                                    </w:t>
      </w:r>
      <w:r w:rsidR="00E17FBA">
        <w:rPr>
          <w:rFonts w:ascii="Arial" w:hAnsi="Arial" w:cs="Arial"/>
        </w:rPr>
        <w:t>Ivo Simović</w:t>
      </w:r>
    </w:p>
    <w:p w14:paraId="42A23223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636A2EFF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7B99D502" w14:textId="77777777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14:paraId="578DAEE7" w14:textId="09720A9B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KLASA:</w:t>
      </w:r>
      <w:r w:rsidR="0068706B">
        <w:rPr>
          <w:rFonts w:ascii="Arial" w:hAnsi="Arial" w:cs="Arial"/>
        </w:rPr>
        <w:t xml:space="preserve"> </w:t>
      </w:r>
    </w:p>
    <w:p w14:paraId="717BB373" w14:textId="770DA3DD"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URBROJ:</w:t>
      </w:r>
      <w:r w:rsidR="0068706B">
        <w:rPr>
          <w:rFonts w:ascii="Arial" w:hAnsi="Arial" w:cs="Arial"/>
        </w:rPr>
        <w:t xml:space="preserve"> </w:t>
      </w:r>
    </w:p>
    <w:p w14:paraId="31A03352" w14:textId="77777777" w:rsidR="000F0634" w:rsidRPr="000F0634" w:rsidRDefault="00E17FBA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Cavtat</w:t>
      </w:r>
    </w:p>
    <w:p w14:paraId="69DDA408" w14:textId="77777777" w:rsidR="000F0634" w:rsidRDefault="000F0634" w:rsidP="000F0634">
      <w:pPr>
        <w:spacing w:line="240" w:lineRule="auto"/>
        <w:contextualSpacing/>
        <w:jc w:val="both"/>
      </w:pPr>
    </w:p>
    <w:p w14:paraId="76EABF8A" w14:textId="77777777" w:rsidR="000F0634" w:rsidRDefault="000F0634" w:rsidP="000F0634">
      <w:pPr>
        <w:spacing w:line="240" w:lineRule="auto"/>
        <w:contextualSpacing/>
        <w:jc w:val="both"/>
      </w:pPr>
    </w:p>
    <w:p w14:paraId="26C2FBE8" w14:textId="77777777" w:rsidR="00C04C42" w:rsidRDefault="00C04C42" w:rsidP="000F0634">
      <w:pPr>
        <w:spacing w:line="240" w:lineRule="auto"/>
        <w:contextualSpacing/>
        <w:jc w:val="both"/>
      </w:pPr>
    </w:p>
    <w:sectPr w:rsidR="00C0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94F"/>
    <w:multiLevelType w:val="hybridMultilevel"/>
    <w:tmpl w:val="9830147A"/>
    <w:lvl w:ilvl="0" w:tplc="590C7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2B85"/>
    <w:multiLevelType w:val="multilevel"/>
    <w:tmpl w:val="7DF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2E15"/>
    <w:multiLevelType w:val="hybridMultilevel"/>
    <w:tmpl w:val="2F94CB24"/>
    <w:lvl w:ilvl="0" w:tplc="590C7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1B32"/>
    <w:multiLevelType w:val="hybridMultilevel"/>
    <w:tmpl w:val="0A9ECBB2"/>
    <w:lvl w:ilvl="0" w:tplc="590C7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24D40"/>
    <w:multiLevelType w:val="hybridMultilevel"/>
    <w:tmpl w:val="BCF82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074D"/>
    <w:multiLevelType w:val="hybridMultilevel"/>
    <w:tmpl w:val="FDFC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D4B2F"/>
    <w:multiLevelType w:val="hybridMultilevel"/>
    <w:tmpl w:val="0818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66947">
    <w:abstractNumId w:val="1"/>
  </w:num>
  <w:num w:numId="2" w16cid:durableId="1239245948">
    <w:abstractNumId w:val="3"/>
  </w:num>
  <w:num w:numId="3" w16cid:durableId="483359152">
    <w:abstractNumId w:val="2"/>
  </w:num>
  <w:num w:numId="4" w16cid:durableId="366878314">
    <w:abstractNumId w:val="5"/>
  </w:num>
  <w:num w:numId="5" w16cid:durableId="388846142">
    <w:abstractNumId w:val="6"/>
  </w:num>
  <w:num w:numId="6" w16cid:durableId="450167327">
    <w:abstractNumId w:val="0"/>
  </w:num>
  <w:num w:numId="7" w16cid:durableId="60567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4"/>
    <w:rsid w:val="000311AF"/>
    <w:rsid w:val="00037499"/>
    <w:rsid w:val="000608B9"/>
    <w:rsid w:val="000F0634"/>
    <w:rsid w:val="001555D5"/>
    <w:rsid w:val="0019468C"/>
    <w:rsid w:val="00211C92"/>
    <w:rsid w:val="002A2FFC"/>
    <w:rsid w:val="002B630C"/>
    <w:rsid w:val="00361E0E"/>
    <w:rsid w:val="004154ED"/>
    <w:rsid w:val="00454DFA"/>
    <w:rsid w:val="00470E56"/>
    <w:rsid w:val="004C09C1"/>
    <w:rsid w:val="00556434"/>
    <w:rsid w:val="00574FE3"/>
    <w:rsid w:val="00665F76"/>
    <w:rsid w:val="0068706B"/>
    <w:rsid w:val="006B3295"/>
    <w:rsid w:val="00732FF4"/>
    <w:rsid w:val="00747C97"/>
    <w:rsid w:val="0076019F"/>
    <w:rsid w:val="00760BC4"/>
    <w:rsid w:val="00765CC0"/>
    <w:rsid w:val="007A0C85"/>
    <w:rsid w:val="0083588B"/>
    <w:rsid w:val="008727E0"/>
    <w:rsid w:val="008853E1"/>
    <w:rsid w:val="008D4AD5"/>
    <w:rsid w:val="009E6EBA"/>
    <w:rsid w:val="00A235C0"/>
    <w:rsid w:val="00AA5F35"/>
    <w:rsid w:val="00AC397A"/>
    <w:rsid w:val="00B23879"/>
    <w:rsid w:val="00B735FC"/>
    <w:rsid w:val="00BF0F0E"/>
    <w:rsid w:val="00C04C42"/>
    <w:rsid w:val="00C22ED4"/>
    <w:rsid w:val="00C90E79"/>
    <w:rsid w:val="00D54D0F"/>
    <w:rsid w:val="00D5630C"/>
    <w:rsid w:val="00E14EA5"/>
    <w:rsid w:val="00E17FBA"/>
    <w:rsid w:val="00EC5C6C"/>
    <w:rsid w:val="00EE288A"/>
    <w:rsid w:val="00F76315"/>
    <w:rsid w:val="00F854AF"/>
    <w:rsid w:val="00FB1D76"/>
    <w:rsid w:val="00FC20C6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922F"/>
  <w15:docId w15:val="{7223547E-321D-4A02-9DB2-CEBCCBE4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15</cp:revision>
  <dcterms:created xsi:type="dcterms:W3CDTF">2026-04-01T06:49:00Z</dcterms:created>
  <dcterms:modified xsi:type="dcterms:W3CDTF">2026-04-08T11:09:00Z</dcterms:modified>
</cp:coreProperties>
</file>