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67F17E31" w:rsidR="00987B13" w:rsidRPr="00887AA7" w:rsidRDefault="00887AA7" w:rsidP="005660C6">
            <w:pPr>
              <w:spacing w:after="0" w:line="240" w:lineRule="auto"/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406-02/26-01/07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22C5E6E7" w:rsidR="00987B13" w:rsidRPr="00F80469" w:rsidRDefault="00887AA7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887AA7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2137-16-01/01-26-01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Pravilnik o provedbi postupaka jednostavne nabave u Općini Kloštar Podravski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Kloštar Podravski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Ovom Odlukom usvaja se Pravilnik o provedbi postupaka jednostavne nabave u Općini Kloštar Podravski. Uređuju se pravila, uvjeti i postupci provedbe jednostavne nabave robe, usluga i radova do vrijednosti pragova iz članka 12. stavka 1. Zakona o javnoj nabavi.  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Kloštar Podravski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https://klostarpodravski.hr/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https://proracun.hr/savjetovanja-detalji.php?kid=79&amp;id=8076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07.07.2026 - 06.08.2026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 xml:space="preserve">Primjedbe zainteresirane javnosti </w:t>
            </w: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4F44AD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Nataša Martinčević, struč.spec.admin.publ.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07.08.2026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4E5CB" w14:textId="77777777" w:rsidR="00E61C0F" w:rsidRDefault="00E61C0F" w:rsidP="00765084">
      <w:pPr>
        <w:spacing w:after="0" w:line="240" w:lineRule="auto"/>
      </w:pPr>
      <w:r>
        <w:separator/>
      </w:r>
    </w:p>
  </w:endnote>
  <w:endnote w:type="continuationSeparator" w:id="0">
    <w:p w14:paraId="51480943" w14:textId="77777777" w:rsidR="00E61C0F" w:rsidRDefault="00E61C0F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FF8B2" w14:textId="77777777" w:rsidR="00E61C0F" w:rsidRDefault="00E61C0F" w:rsidP="00765084">
      <w:pPr>
        <w:spacing w:after="0" w:line="240" w:lineRule="auto"/>
      </w:pPr>
      <w:r>
        <w:separator/>
      </w:r>
    </w:p>
  </w:footnote>
  <w:footnote w:type="continuationSeparator" w:id="0">
    <w:p w14:paraId="3F3244FA" w14:textId="77777777" w:rsidR="00E61C0F" w:rsidRDefault="00E61C0F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KLOŠTAR PODRAVSKI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KLOŠTAR PODRAVSKI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24AC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4F44AD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5CAF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87AA7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35AA0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61C0F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1589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Opcina Klostar Podravski</cp:lastModifiedBy>
  <cp:revision>2</cp:revision>
  <cp:lastPrinted>2025-11-17T10:40:00Z</cp:lastPrinted>
  <dcterms:created xsi:type="dcterms:W3CDTF">2026-08-07T06:13:00Z</dcterms:created>
  <dcterms:modified xsi:type="dcterms:W3CDTF">2026-08-07T06:13:00Z</dcterms:modified>
</cp:coreProperties>
</file>