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936"/>
        <w:tblW w:w="9209" w:type="dxa"/>
        <w:tblInd w:w="0" w:type="dxa"/>
        <w:tblBorders>
          <w:top w:val="double" w:color="A6A6A6" w:sz="4" w:space="0"/>
          <w:left w:val="double" w:color="A6A6A6" w:sz="4" w:space="0"/>
          <w:bottom w:val="double" w:color="A6A6A6" w:sz="4" w:space="0"/>
          <w:right w:val="double" w:color="A6A6A6" w:sz="4" w:space="0"/>
          <w:insideH w:val="double" w:color="A6A6A6" w:sz="4" w:space="0"/>
          <w:insideV w:val="doub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1509"/>
        <w:gridCol w:w="3197"/>
      </w:tblGrid>
      <w:tr w14:paraId="4AB3072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9034A69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E4A7D3B">
            <w:pPr>
              <w:spacing w:after="0" w:line="240" w:lineRule="auto"/>
              <w:rPr>
                <w:rFonts w:hint="default" w:ascii="Cambria" w:hAnsi="Cambria" w:eastAsia="Times New Roman"/>
                <w:bCs/>
                <w:color w:val="EE0000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022-05/25-01/52</w:t>
            </w:r>
          </w:p>
        </w:tc>
      </w:tr>
      <w:tr w14:paraId="0714A67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6D5360B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C872149">
            <w:pPr>
              <w:spacing w:after="0" w:line="240" w:lineRule="auto"/>
              <w:rPr>
                <w:rFonts w:hint="default" w:ascii="Cambria" w:hAnsi="Cambria" w:eastAsia="Times New Roman"/>
                <w:b/>
                <w:color w:val="44546A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  <w:t>238-09-03-25-13</w:t>
            </w:r>
            <w:bookmarkStart w:id="0" w:name="_GoBack"/>
            <w:bookmarkEnd w:id="0"/>
          </w:p>
        </w:tc>
      </w:tr>
      <w:tr w14:paraId="56F061B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126C214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IZVJEŠĆE O PROVEDENOM SAVJETOVANJU S JAVNOŠĆU</w:t>
            </w:r>
          </w:p>
        </w:tc>
      </w:tr>
      <w:tr w14:paraId="0DA864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E18B43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  <w:t>Program održavanja komunalne infrastrukture na području Općine Gradec u 2026. godini</w:t>
            </w:r>
          </w:p>
        </w:tc>
      </w:tr>
      <w:tr w14:paraId="541FAF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02E0AAC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15C11B2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Općina Gradec</w:t>
            </w:r>
          </w:p>
        </w:tc>
      </w:tr>
      <w:tr w14:paraId="1973DAF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EA6740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2BD0BA1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Programom određuje se opis i opseg poslova održavanja komunalne infrastrukture na području Općine Gradec s procjenom pojedinih troškova, po djelatnostima i iskazom financijskih sredstava potrebnih za ostvarivanje programa, s naznakom izvora financiranja.</w:t>
            </w:r>
          </w:p>
        </w:tc>
      </w:tr>
      <w:tr w14:paraId="28BBD81F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0CA4B191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53CCE1C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U postupak izrade dokumenta bili su uključeni službenici Općine Gradec.</w:t>
            </w:r>
          </w:p>
        </w:tc>
      </w:tr>
      <w:tr w14:paraId="1995E62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95EEFD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38AA2E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897FB71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"https://gradec.hr/"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https://gradec.hr/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7A68E2A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6AA7627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4837ACD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98CD235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"https://proracun.hr/"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https://proracun.hr/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480B69D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CC826E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4B4746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9E16C7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A41FA1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8E8886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BC5470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01.12.2025 - 15.12.2025</w:t>
            </w:r>
          </w:p>
        </w:tc>
      </w:tr>
      <w:tr w14:paraId="0CAEF28D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024CA9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7D6C41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14:paraId="3C1C0104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E9BC52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8E6DF9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14:paraId="091D5D9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95FBE89">
            <w:pPr>
              <w:spacing w:after="0" w:line="240" w:lineRule="auto"/>
              <w:jc w:val="both"/>
              <w:rPr>
                <w:rFonts w:ascii="Cambria" w:hAnsi="Cambria" w:eastAsia="Times New Roman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14:paraId="7854267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69B6EA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3F1A502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B1331A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F54ED9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82C6B0B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Nema troškova savjetovanja.</w:t>
            </w:r>
          </w:p>
        </w:tc>
      </w:tr>
      <w:tr w14:paraId="4F3189E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A64B766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DC94D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D465B8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14:paraId="5CD2B0EB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continue"/>
            <w:tcBorders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A84508A">
            <w:pPr>
              <w:spacing w:after="0" w:line="240" w:lineRule="auto"/>
              <w:rPr>
                <w:rFonts w:ascii="Cambria" w:hAnsi="Cambria" w:eastAsia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1128E0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Hrvoje Stjepan Hasanović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FDEAE5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16.12.2025</w:t>
            </w:r>
          </w:p>
        </w:tc>
      </w:tr>
    </w:tbl>
    <w:p w14:paraId="19DA1BF6">
      <w:pPr>
        <w:rPr>
          <w:rFonts w:ascii="Cambria" w:hAnsi="Cambria" w:eastAsia="Times New Roman"/>
          <w:iCs/>
          <w:sz w:val="20"/>
          <w:szCs w:val="20"/>
        </w:rPr>
      </w:pPr>
    </w:p>
    <w:sectPr>
      <w:headerReference r:id="rId5" w:type="first"/>
      <w:pgSz w:w="11906" w:h="16838"/>
      <w:pgMar w:top="1469" w:right="1417" w:bottom="1417" w:left="1417" w:header="709" w:footer="708" w:gutter="0"/>
      <w:pgBorders w:offsetFrom="page">
        <w:top w:val="thinThickSmallGap" w:color="B4C6E7" w:sz="18" w:space="24"/>
        <w:left w:val="thinThickSmallGap" w:color="B4C6E7" w:sz="18" w:space="24"/>
        <w:bottom w:val="thickThinSmallGap" w:color="B4C6E7" w:sz="18" w:space="24"/>
        <w:right w:val="thickThinSmallGap" w:color="B4C6E7" w:sz="18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596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9" o:spid="_x0000_s1026" o:spt="32" type="#_x0000_t32" style="position:absolute;left:0pt;margin-left:-2.25pt;margin-top:54pt;height:0pt;width:463.5pt;mso-position-horizontal-relative:margin;z-index:251659264;mso-width-relative:page;mso-height-relative:page;" filled="f" stroked="t" coordsize="21600,21600" o:gfxdata="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KgdI7UAAAACgEAAA8AAAAA&#10;AAAAAQAgAAAAIgAAAGRycy9kb3ducmV2LnhtbFBLAQIUABQAAAAIAIdO4kAG4dRQ3wEAALsDAAAO&#10;AAAAAAAAAAEAIAAAACMBAABkcnMvZTJvRG9jLnhtbFBLBQYAAAAABgAGAFkBAAB0BQAAAAA=&#10;">
              <v:fill on="f" focussize="0,0"/>
              <v:stroke weight="2pt" color="#00206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586E11E2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br w:type="textWrapping"/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GRADEC</w:t>
                          </w:r>
                        </w:p>
                        <w:p w14:paraId="037DA677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43.4pt;margin-top:8.45pt;height:37.4pt;width:439.9pt;z-index:251660288;mso-width-relative:page;mso-height-relative:page;" fillcolor="#FFFFFF" filled="t" stroked="t" coordsize="21600,21600" o:gfxdata="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6Zne1gAAAAgBAAAPAAAAAAAAAAEAIAAAACIAAABkcnMvZG93bnJldi54&#10;bWxQSwECFAAUAAAACACHTuJAI2amFjUCAACOBAAADgAAAAAAAAABACAAAAAlAQAAZHJzL2Uyb0Rv&#10;Yy54bWxQSwUGAAAAAAYABgBZAQAAzAUAAAAA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586E11E2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br w:type="textWrapping"/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t>OPĆINA GRADEC</w:t>
                    </w:r>
                  </w:p>
                  <w:p w14:paraId="037DA677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15E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446C8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  <w:rsid w:val="0164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5">
    <w:name w:val="Body Text"/>
    <w:basedOn w:val="1"/>
    <w:link w:val="13"/>
    <w:uiPriority w:val="0"/>
    <w:pPr>
      <w:spacing w:after="0" w:line="240" w:lineRule="auto"/>
    </w:pPr>
    <w:rPr>
      <w:rFonts w:ascii="Arial" w:hAnsi="Arial" w:eastAsia="Times New Roman"/>
      <w:b/>
      <w:sz w:val="24"/>
      <w:szCs w:val="24"/>
      <w:lang w:val="zh-CN" w:eastAsia="zh-CN"/>
    </w:rPr>
  </w:style>
  <w:style w:type="character" w:styleId="6">
    <w:name w:val="annotation reference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uiPriority w:val="99"/>
    <w:rPr>
      <w:sz w:val="20"/>
      <w:szCs w:val="20"/>
      <w:lang w:val="zh-CN"/>
    </w:rPr>
  </w:style>
  <w:style w:type="paragraph" w:styleId="8">
    <w:name w:val="annotation subject"/>
    <w:basedOn w:val="7"/>
    <w:next w:val="7"/>
    <w:link w:val="15"/>
    <w:semiHidden/>
    <w:unhideWhenUsed/>
    <w:uiPriority w:val="99"/>
    <w:rPr>
      <w:b/>
      <w:bCs/>
    </w:rPr>
  </w:style>
  <w:style w:type="character" w:styleId="9">
    <w:name w:val="FollowedHyperlink"/>
    <w:semiHidden/>
    <w:unhideWhenUsed/>
    <w:uiPriority w:val="99"/>
    <w:rPr>
      <w:color w:val="800080"/>
      <w:u w:val="single"/>
    </w:rPr>
  </w:style>
  <w:style w:type="paragraph" w:styleId="10">
    <w:name w:val="footer"/>
    <w:basedOn w:val="1"/>
    <w:link w:val="18"/>
    <w:unhideWhenUsed/>
    <w:uiPriority w:val="99"/>
    <w:pPr>
      <w:tabs>
        <w:tab w:val="center" w:pos="4536"/>
        <w:tab w:val="right" w:pos="9072"/>
      </w:tabs>
    </w:pPr>
    <w:rPr>
      <w:lang w:val="zh-CN"/>
    </w:rPr>
  </w:style>
  <w:style w:type="paragraph" w:styleId="11">
    <w:name w:val="header"/>
    <w:basedOn w:val="1"/>
    <w:link w:val="17"/>
    <w:unhideWhenUsed/>
    <w:uiPriority w:val="99"/>
    <w:pPr>
      <w:tabs>
        <w:tab w:val="center" w:pos="4536"/>
        <w:tab w:val="right" w:pos="9072"/>
      </w:tabs>
    </w:pPr>
    <w:rPr>
      <w:lang w:val="zh-CN"/>
    </w:rPr>
  </w:style>
  <w:style w:type="character" w:styleId="12">
    <w:name w:val="Hyperlink"/>
    <w:unhideWhenUsed/>
    <w:uiPriority w:val="99"/>
    <w:rPr>
      <w:color w:val="0000FF"/>
      <w:u w:val="single"/>
    </w:rPr>
  </w:style>
  <w:style w:type="character" w:customStyle="1" w:styleId="13">
    <w:name w:val="Tijelo teksta Char"/>
    <w:link w:val="5"/>
    <w:uiPriority w:val="0"/>
    <w:rPr>
      <w:rFonts w:ascii="Arial" w:hAnsi="Arial" w:eastAsia="Times New Roman" w:cs="Arial"/>
      <w:b/>
      <w:sz w:val="24"/>
      <w:szCs w:val="24"/>
    </w:rPr>
  </w:style>
  <w:style w:type="character" w:customStyle="1" w:styleId="14">
    <w:name w:val="Tekst komentara Char"/>
    <w:link w:val="7"/>
    <w:semiHidden/>
    <w:uiPriority w:val="99"/>
    <w:rPr>
      <w:lang w:eastAsia="en-US"/>
    </w:rPr>
  </w:style>
  <w:style w:type="character" w:customStyle="1" w:styleId="15">
    <w:name w:val="Predmet komentara Char"/>
    <w:link w:val="8"/>
    <w:semiHidden/>
    <w:uiPriority w:val="99"/>
    <w:rPr>
      <w:b/>
      <w:bCs/>
      <w:lang w:eastAsia="en-US"/>
    </w:rPr>
  </w:style>
  <w:style w:type="character" w:customStyle="1" w:styleId="16">
    <w:name w:val="Tekst balončića Char"/>
    <w:link w:val="4"/>
    <w:semiHidden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7">
    <w:name w:val="Zaglavlje Char"/>
    <w:link w:val="11"/>
    <w:uiPriority w:val="99"/>
    <w:rPr>
      <w:sz w:val="22"/>
      <w:szCs w:val="22"/>
      <w:lang w:eastAsia="en-US"/>
    </w:rPr>
  </w:style>
  <w:style w:type="character" w:customStyle="1" w:styleId="18">
    <w:name w:val="Podnožje Char"/>
    <w:link w:val="10"/>
    <w:uiPriority w:val="99"/>
    <w:rPr>
      <w:sz w:val="22"/>
      <w:szCs w:val="22"/>
      <w:lang w:eastAsia="en-US"/>
    </w:rPr>
  </w:style>
  <w:style w:type="character" w:customStyle="1" w:styleId="19">
    <w:name w:val="apple-converted-space"/>
    <w:basedOn w:val="2"/>
    <w:uiPriority w:val="0"/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21">
    <w:name w:val="Unresolved Mention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UZUVRH</Company>
  <Pages>2</Pages>
  <Words>247</Words>
  <Characters>1412</Characters>
  <Lines>11</Lines>
  <Paragraphs>3</Paragraphs>
  <TotalTime>69</TotalTime>
  <ScaleCrop>false</ScaleCrop>
  <LinksUpToDate>false</LinksUpToDate>
  <CharactersWithSpaces>1656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2025-11-20T10:01:00Z</dcterms:created>
  <dc:creator>Korisnik</dc:creator>
  <cp:lastModifiedBy>Hrvoje</cp:lastModifiedBy>
  <cp:lastPrinted>2025-11-17T10:40:00Z</cp:lastPrinted>
  <dcterms:modified xsi:type="dcterms:W3CDTF">2025-12-16T07:00:14Z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923A84E246DB40189CDF0DBD1D80FE96_12</vt:lpwstr>
  </property>
</Properties>
</file>