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936"/>
        <w:tblW w:w="9209" w:type="dxa"/>
        <w:tblInd w:w="0" w:type="dxa"/>
        <w:tblBorders>
          <w:top w:val="double" w:color="A6A6A6" w:sz="4" w:space="0"/>
          <w:left w:val="double" w:color="A6A6A6" w:sz="4" w:space="0"/>
          <w:bottom w:val="double" w:color="A6A6A6" w:sz="4" w:space="0"/>
          <w:right w:val="double" w:color="A6A6A6" w:sz="4" w:space="0"/>
          <w:insideH w:val="double" w:color="A6A6A6" w:sz="4" w:space="0"/>
          <w:insideV w:val="double" w:color="A6A6A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509"/>
        <w:gridCol w:w="3197"/>
      </w:tblGrid>
      <w:tr w14:paraId="4AB3072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9034A69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E4A7D3B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EE0000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000000" w:themeColor="text1"/>
                <w:sz w:val="24"/>
                <w:szCs w:val="24"/>
                <w:lang w:val="en-US" w:eastAsia="hr-HR"/>
                <w14:textFill>
                  <w14:solidFill>
                    <w14:schemeClr w14:val="tx1"/>
                  </w14:solidFill>
                </w14:textFill>
              </w:rPr>
              <w:t>022-05/25-01/52</w:t>
            </w:r>
          </w:p>
        </w:tc>
      </w:tr>
      <w:tr w14:paraId="0714A67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66D5360B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C872149">
            <w:pPr>
              <w:spacing w:after="0" w:line="240" w:lineRule="auto"/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</w:pPr>
            <w:r>
              <w:rPr>
                <w:rFonts w:hint="default" w:ascii="Cambria" w:hAnsi="Cambria" w:eastAsia="Times New Roman"/>
                <w:b w:val="0"/>
                <w:bCs/>
                <w:color w:val="44546A"/>
                <w:sz w:val="24"/>
                <w:szCs w:val="24"/>
                <w:lang w:val="en-US" w:eastAsia="hr-HR"/>
              </w:rPr>
              <w:t>238-09-03-25-17</w:t>
            </w:r>
            <w:bookmarkStart w:id="0" w:name="_GoBack"/>
            <w:bookmarkEnd w:id="0"/>
          </w:p>
        </w:tc>
      </w:tr>
      <w:tr w14:paraId="56F061B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126C214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IZVJEŠĆE O PROVEDENOM SAVJETOVANJU S JAVNOŠĆU</w:t>
            </w:r>
          </w:p>
        </w:tc>
      </w:tr>
      <w:tr w14:paraId="0DA864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E18B43">
            <w:pPr>
              <w:spacing w:after="0" w:line="240" w:lineRule="auto"/>
              <w:jc w:val="center"/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bCs/>
                <w:color w:val="44546A"/>
                <w:sz w:val="24"/>
                <w:szCs w:val="24"/>
                <w:lang w:eastAsia="hr-HR"/>
              </w:rPr>
              <w:t>Plan Proračuna Općine Gradec za 2026. godinu</w:t>
            </w:r>
          </w:p>
        </w:tc>
      </w:tr>
      <w:tr w14:paraId="541FAFC1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02E0AAC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15C11B2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Općina Gradec</w:t>
            </w:r>
          </w:p>
        </w:tc>
      </w:tr>
      <w:tr w14:paraId="1973DAF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EA6740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2BD0BA1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Javno savjetovanje provodi se u svrhu donošenja Plana Proračuna Općine Gradec za 2026. godinu. </w:t>
            </w:r>
          </w:p>
        </w:tc>
      </w:tr>
      <w:tr w14:paraId="28BBD81F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0CA4B191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53CCE1C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U postupak izrade dokumenta bili su uključeni službenici Općine Gradec.</w:t>
            </w:r>
          </w:p>
        </w:tc>
      </w:tr>
      <w:tr w14:paraId="1995E62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95EEFD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38AA2E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1897FB71">
            <w:pPr>
              <w:spacing w:after="0" w:line="240" w:lineRule="auto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sz w:val="24"/>
                <w:szCs w:val="24"/>
                <w:lang w:eastAsia="hr-HR"/>
              </w:rPr>
              <w:t>https://gradec.hr/</w:t>
            </w:r>
          </w:p>
        </w:tc>
      </w:tr>
      <w:tr w14:paraId="7A68E2AA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6AA7627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4837ACD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98CD235">
            <w:pPr>
              <w:spacing w:after="0" w:line="240" w:lineRule="auto"/>
              <w:jc w:val="both"/>
              <w:rPr>
                <w:rFonts w:ascii="Cambria" w:hAnsi="Cambria" w:eastAsia="Times New Roman"/>
                <w:sz w:val="24"/>
                <w:szCs w:val="24"/>
                <w:lang w:eastAsia="hr-HR"/>
              </w:rPr>
            </w:pPr>
            <w:r>
              <w:fldChar w:fldCharType="begin"/>
            </w:r>
            <w:r>
              <w:instrText xml:space="preserve"> HYPERLINK "https://proracun.hr/" </w:instrText>
            </w:r>
            <w:r>
              <w:fldChar w:fldCharType="separate"/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t>https://proracun.hr/</w:t>
            </w:r>
            <w:r>
              <w:rPr>
                <w:rStyle w:val="12"/>
                <w:rFonts w:ascii="Cambria" w:hAnsi="Cambria" w:eastAsia="Times New Roman"/>
                <w:color w:val="auto"/>
                <w:sz w:val="24"/>
                <w:szCs w:val="24"/>
                <w:u w:val="none"/>
                <w:lang w:eastAsia="hr-HR"/>
              </w:rPr>
              <w:fldChar w:fldCharType="end"/>
            </w:r>
          </w:p>
        </w:tc>
      </w:tr>
      <w:tr w14:paraId="480B69D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802" w:type="dxa"/>
            <w:vMerge w:val="continue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CC826E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54B47460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9E16C7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A41FA1C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78E8886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BC54703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27.11.2025. - 15.12.2025.</w:t>
            </w:r>
          </w:p>
        </w:tc>
      </w:tr>
      <w:tr w14:paraId="0CAEF28D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024CA9B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E7D6C41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Radi nadolazeće sjednice Vijeća savjetovanje traje kraće od 30 dana.</w:t>
            </w:r>
          </w:p>
        </w:tc>
      </w:tr>
      <w:tr w14:paraId="3C1C0104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E9BC525">
            <w:pPr>
              <w:spacing w:after="0" w:line="240" w:lineRule="auto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28E6DF9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14:paraId="091D5D92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209" w:type="dxa"/>
            <w:gridSpan w:val="4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95FBE89">
            <w:pPr>
              <w:spacing w:after="0" w:line="240" w:lineRule="auto"/>
              <w:jc w:val="both"/>
              <w:rPr>
                <w:rFonts w:ascii="Cambria" w:hAnsi="Cambria" w:eastAsia="Times New Roman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14:paraId="78542679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69B6EA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53F1A502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14:paraId="2B1331A8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802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4F54ED9C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82C6B0B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14:paraId="4F3189E7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restart"/>
            <w:tcBorders>
              <w:top w:val="single" w:color="B4C6E7" w:sz="4" w:space="0"/>
              <w:left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1A64B766">
            <w:pPr>
              <w:spacing w:after="0" w:line="240" w:lineRule="auto"/>
              <w:rPr>
                <w:rFonts w:ascii="Cambria" w:hAnsi="Cambria" w:eastAsia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24DC94D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D465B8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14:paraId="5CD2B0EB">
        <w:tblPrEx>
          <w:tblBorders>
            <w:top w:val="double" w:color="A6A6A6" w:sz="4" w:space="0"/>
            <w:left w:val="double" w:color="A6A6A6" w:sz="4" w:space="0"/>
            <w:bottom w:val="double" w:color="A6A6A6" w:sz="4" w:space="0"/>
            <w:right w:val="double" w:color="A6A6A6" w:sz="4" w:space="0"/>
            <w:insideH w:val="double" w:color="A6A6A6" w:sz="4" w:space="0"/>
            <w:insideV w:val="double" w:color="A6A6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02" w:type="dxa"/>
            <w:vMerge w:val="continue"/>
            <w:tcBorders>
              <w:left w:val="single" w:color="B4C6E7" w:sz="4" w:space="0"/>
              <w:bottom w:val="single" w:color="B4C6E7" w:sz="4" w:space="0"/>
              <w:right w:val="single" w:color="B4C6E7" w:sz="4" w:space="0"/>
            </w:tcBorders>
            <w:shd w:val="clear" w:color="auto" w:fill="D9E2F3"/>
            <w:vAlign w:val="center"/>
          </w:tcPr>
          <w:p w14:paraId="3A84508A">
            <w:pPr>
              <w:spacing w:after="0" w:line="240" w:lineRule="auto"/>
              <w:rPr>
                <w:rFonts w:ascii="Cambria" w:hAnsi="Cambria" w:eastAsia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01128E03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Hrvoje Stjepan Hasanović</w:t>
            </w:r>
          </w:p>
        </w:tc>
        <w:tc>
          <w:tcPr>
            <w:tcW w:w="3197" w:type="dxa"/>
            <w:tcBorders>
              <w:top w:val="single" w:color="B4C6E7" w:sz="4" w:space="0"/>
              <w:left w:val="single" w:color="B4C6E7" w:sz="4" w:space="0"/>
              <w:bottom w:val="single" w:color="B4C6E7" w:sz="4" w:space="0"/>
              <w:right w:val="single" w:color="B4C6E7" w:sz="4" w:space="0"/>
            </w:tcBorders>
            <w:vAlign w:val="center"/>
          </w:tcPr>
          <w:p w14:paraId="3FDEAE54">
            <w:pPr>
              <w:spacing w:after="0" w:line="240" w:lineRule="auto"/>
              <w:jc w:val="both"/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hAnsi="Cambria" w:eastAsia="Times New Roman"/>
                <w:color w:val="000000"/>
                <w:sz w:val="24"/>
                <w:szCs w:val="24"/>
                <w:lang w:eastAsia="hr-HR"/>
              </w:rPr>
              <w:t>16.12.2025.</w:t>
            </w:r>
          </w:p>
        </w:tc>
      </w:tr>
    </w:tbl>
    <w:p w14:paraId="19DA1BF6">
      <w:pPr>
        <w:rPr>
          <w:rFonts w:ascii="Cambria" w:hAnsi="Cambria" w:eastAsia="Times New Roman"/>
          <w:iCs/>
          <w:sz w:val="20"/>
          <w:szCs w:val="20"/>
        </w:rPr>
      </w:pPr>
    </w:p>
    <w:sectPr>
      <w:headerReference r:id="rId5" w:type="first"/>
      <w:pgSz w:w="11906" w:h="16838"/>
      <w:pgMar w:top="1469" w:right="1417" w:bottom="1417" w:left="1417" w:header="709" w:footer="708" w:gutter="0"/>
      <w:pgBorders w:offsetFrom="page">
        <w:top w:val="thinThickSmallGap" w:color="B4C6E7" w:sz="18" w:space="24"/>
        <w:left w:val="thinThickSmallGap" w:color="B4C6E7" w:sz="18" w:space="24"/>
        <w:bottom w:val="thickThinSmallGap" w:color="B4C6E7" w:sz="18" w:space="24"/>
        <w:right w:val="thickThinSmallGap" w:color="B4C6E7" w:sz="18" w:space="24"/>
      </w:pgBorders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596D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9" o:spid="_x0000_s1026" o:spt="32" type="#_x0000_t32" style="position:absolute;left:0pt;margin-left:-2.25pt;margin-top:54pt;height:0pt;width:463.5pt;mso-position-horizontal-relative:margin;z-index:251659264;mso-width-relative:page;mso-height-relative:page;" filled="f" stroked="t" coordsize="21600,21600" o:gfxdata="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KgdI7UAAAACgEAAA8AAAAA&#10;AAAAAQAgAAAAIgAAAGRycy9kb3ducmV2LnhtbFBLAQIUABQAAAAIAIdO4kAG4dRQ3wEAALsDAAAO&#10;AAAAAAAAAAEAIAAAACMBAABkcnMvZTJvRG9jLnhtbFBLBQYAAAAABgAGAFkBAAB0BQAAAAA=&#10;">
              <v:fill on="f" focussize="0,0"/>
              <v:stroke weight="2pt" color="#00206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</a:ln>
                    </wps:spPr>
                    <wps:txbx>
                      <w:txbxContent>
                        <w:p w14:paraId="586E11E2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br w:type="textWrapping"/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GRADEC</w:t>
                          </w:r>
                        </w:p>
                        <w:p w14:paraId="037DA677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43.4pt;margin-top:8.45pt;height:37.4pt;width:439.9pt;z-index:251660288;mso-width-relative:page;mso-height-relative:page;" fillcolor="#FFFFFF" filled="t" stroked="t" coordsize="21600,21600" o:gfxdata="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W6Zne1gAAAAgBAAAPAAAAAAAAAAEAIAAAACIAAABkcnMvZG93bnJldi54&#10;bWxQSwECFAAUAAAACACHTuJAI2amFjUCAACOBAAADgAAAAAAAAABACAAAAAlAQAAZHJzL2Uyb0Rv&#10;Yy54bWxQSwUGAAAAAAYABgBZAQAAzAUAAAAA&#10;">
              <v:fill on="t" focussize="0,0"/>
              <v:stroke color="#FFFFFF" miterlimit="8" joinstyle="miter"/>
              <v:imagedata o:title=""/>
              <o:lock v:ext="edit" aspectratio="f"/>
              <v:textbox>
                <w:txbxContent>
                  <w:p w14:paraId="586E11E2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br w:type="textWrapping"/>
                    </w:r>
                    <w:r>
                      <w:rPr>
                        <w:rFonts w:ascii="Cambria" w:hAnsi="Cambria"/>
                        <w:b/>
                        <w:color w:val="000000"/>
                      </w:rPr>
                      <w:t>OPĆINA GRADEC</w:t>
                    </w:r>
                  </w:p>
                  <w:p w14:paraId="037DA677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2B63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A19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311A1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3977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0E3E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  <w:rsid w:val="583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5">
    <w:name w:val="Body Text"/>
    <w:basedOn w:val="1"/>
    <w:link w:val="13"/>
    <w:qFormat/>
    <w:uiPriority w:val="0"/>
    <w:pPr>
      <w:spacing w:after="0" w:line="240" w:lineRule="auto"/>
    </w:pPr>
    <w:rPr>
      <w:rFonts w:ascii="Arial" w:hAnsi="Arial" w:eastAsia="Times New Roman"/>
      <w:b/>
      <w:sz w:val="24"/>
      <w:szCs w:val="24"/>
      <w:lang w:val="zh-CN" w:eastAsia="zh-CN"/>
    </w:rPr>
  </w:style>
  <w:style w:type="character" w:styleId="6">
    <w:name w:val="annotation reference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  <w:lang w:val="zh-CN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character" w:styleId="9">
    <w:name w:val="FollowedHyperlink"/>
    <w:semiHidden/>
    <w:unhideWhenUsed/>
    <w:qFormat/>
    <w:uiPriority w:val="99"/>
    <w:rPr>
      <w:color w:val="800080"/>
      <w:u w:val="single"/>
    </w:rPr>
  </w:style>
  <w:style w:type="paragraph" w:styleId="10">
    <w:name w:val="footer"/>
    <w:basedOn w:val="1"/>
    <w:link w:val="18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paragraph" w:styleId="11">
    <w:name w:val="header"/>
    <w:basedOn w:val="1"/>
    <w:link w:val="17"/>
    <w:unhideWhenUsed/>
    <w:uiPriority w:val="99"/>
    <w:pPr>
      <w:tabs>
        <w:tab w:val="center" w:pos="4536"/>
        <w:tab w:val="right" w:pos="9072"/>
      </w:tabs>
    </w:pPr>
    <w:rPr>
      <w:lang w:val="zh-C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Tijelo teksta Char"/>
    <w:link w:val="5"/>
    <w:qFormat/>
    <w:uiPriority w:val="0"/>
    <w:rPr>
      <w:rFonts w:ascii="Arial" w:hAnsi="Arial" w:eastAsia="Times New Roman" w:cs="Arial"/>
      <w:b/>
      <w:sz w:val="24"/>
      <w:szCs w:val="24"/>
    </w:rPr>
  </w:style>
  <w:style w:type="character" w:customStyle="1" w:styleId="14">
    <w:name w:val="Tekst komentara Char"/>
    <w:link w:val="7"/>
    <w:semiHidden/>
    <w:qFormat/>
    <w:uiPriority w:val="99"/>
    <w:rPr>
      <w:lang w:eastAsia="en-US"/>
    </w:rPr>
  </w:style>
  <w:style w:type="character" w:customStyle="1" w:styleId="15">
    <w:name w:val="Predmet komentara Char"/>
    <w:link w:val="8"/>
    <w:semiHidden/>
    <w:qFormat/>
    <w:uiPriority w:val="99"/>
    <w:rPr>
      <w:b/>
      <w:bCs/>
      <w:lang w:eastAsia="en-US"/>
    </w:rPr>
  </w:style>
  <w:style w:type="character" w:customStyle="1" w:styleId="16">
    <w:name w:val="Tekst balončića Char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7">
    <w:name w:val="Zaglavlje Char"/>
    <w:link w:val="11"/>
    <w:qFormat/>
    <w:uiPriority w:val="99"/>
    <w:rPr>
      <w:sz w:val="22"/>
      <w:szCs w:val="22"/>
      <w:lang w:eastAsia="en-US"/>
    </w:rPr>
  </w:style>
  <w:style w:type="character" w:customStyle="1" w:styleId="18">
    <w:name w:val="Podnožje Char"/>
    <w:link w:val="10"/>
    <w:qFormat/>
    <w:uiPriority w:val="99"/>
    <w:rPr>
      <w:sz w:val="22"/>
      <w:szCs w:val="22"/>
      <w:lang w:eastAsia="en-US"/>
    </w:rPr>
  </w:style>
  <w:style w:type="character" w:customStyle="1" w:styleId="19">
    <w:name w:val="apple-converted-space"/>
    <w:basedOn w:val="2"/>
    <w:qFormat/>
    <w:uiPriority w:val="0"/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2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UZUVRH</Company>
  <Pages>2</Pages>
  <Words>208</Words>
  <Characters>1186</Characters>
  <Lines>9</Lines>
  <Paragraphs>2</Paragraphs>
  <TotalTime>69</TotalTime>
  <ScaleCrop>false</ScaleCrop>
  <LinksUpToDate>false</LinksUpToDate>
  <CharactersWithSpaces>1392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2025-11-20T10:01:00Z</dcterms:created>
  <dc:creator>Korisnik</dc:creator>
  <cp:lastModifiedBy>Hrvoje</cp:lastModifiedBy>
  <cp:lastPrinted>2025-11-17T10:40:00Z</cp:lastPrinted>
  <dcterms:modified xsi:type="dcterms:W3CDTF">2025-12-16T07:11:18Z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BC8F2B3606BC44DA886D23D27388342C_12</vt:lpwstr>
  </property>
</Properties>
</file>