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45DF" w14:textId="77777777" w:rsidR="000D7132" w:rsidRDefault="000D7132"/>
    <w:p w14:paraId="50AB00B1" w14:textId="77777777" w:rsidR="003A714B" w:rsidRPr="006B7352" w:rsidRDefault="003A714B" w:rsidP="003A714B">
      <w:pPr>
        <w:pStyle w:val="Standard"/>
        <w:rPr>
          <w:rFonts w:ascii="Arial" w:hAnsi="Arial" w:cs="Arial"/>
          <w:b/>
          <w:sz w:val="24"/>
          <w:szCs w:val="28"/>
        </w:rPr>
      </w:pPr>
      <w:r w:rsidRPr="00A90407">
        <w:rPr>
          <w:rFonts w:ascii="Arial" w:hAnsi="Arial" w:cs="Arial"/>
          <w:sz w:val="24"/>
        </w:rPr>
        <w:object w:dxaOrig="3545" w:dyaOrig="2064" w14:anchorId="67E17D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pt" o:ole="" fillcolor="window">
            <v:imagedata r:id="rId4" o:title=""/>
          </v:shape>
          <o:OLEObject Type="Embed" ProgID="Word.Picture.8" ShapeID="_x0000_i1025" DrawAspect="Content" ObjectID="_1798529667" r:id="rId5"/>
        </w:object>
      </w:r>
      <w:r w:rsidRPr="006B7352">
        <w:rPr>
          <w:rFonts w:ascii="Arial" w:hAnsi="Arial" w:cs="Arial"/>
        </w:rPr>
        <w:tab/>
      </w:r>
      <w:r w:rsidRPr="006B7352">
        <w:rPr>
          <w:rFonts w:ascii="Arial" w:hAnsi="Arial" w:cs="Arial"/>
        </w:rPr>
        <w:tab/>
      </w:r>
    </w:p>
    <w:p w14:paraId="4B465F77" w14:textId="77777777" w:rsidR="003A714B" w:rsidRPr="003A714B" w:rsidRDefault="003A714B" w:rsidP="003A714B">
      <w:pPr>
        <w:pStyle w:val="Standard"/>
        <w:rPr>
          <w:b/>
          <w:sz w:val="24"/>
          <w:szCs w:val="28"/>
        </w:rPr>
      </w:pPr>
      <w:r w:rsidRPr="005A0D87">
        <w:rPr>
          <w:rFonts w:ascii="Arial" w:hAnsi="Arial" w:cs="Arial"/>
          <w:b/>
          <w:sz w:val="24"/>
          <w:szCs w:val="28"/>
        </w:rPr>
        <w:t xml:space="preserve">      </w:t>
      </w:r>
      <w:r w:rsidRPr="003A714B">
        <w:rPr>
          <w:b/>
          <w:sz w:val="24"/>
          <w:szCs w:val="28"/>
        </w:rPr>
        <w:t>GRADSKO VIJEĆE</w:t>
      </w:r>
      <w:r w:rsidRPr="003A714B">
        <w:rPr>
          <w:b/>
          <w:sz w:val="24"/>
          <w:szCs w:val="28"/>
        </w:rPr>
        <w:tab/>
      </w:r>
      <w:r w:rsidRPr="003A714B">
        <w:rPr>
          <w:b/>
          <w:sz w:val="24"/>
          <w:szCs w:val="28"/>
        </w:rPr>
        <w:tab/>
      </w:r>
      <w:r w:rsidRPr="003A714B">
        <w:rPr>
          <w:b/>
          <w:sz w:val="24"/>
          <w:szCs w:val="28"/>
        </w:rPr>
        <w:tab/>
      </w:r>
      <w:r w:rsidRPr="003A714B">
        <w:rPr>
          <w:b/>
          <w:sz w:val="24"/>
          <w:szCs w:val="28"/>
        </w:rPr>
        <w:tab/>
      </w:r>
    </w:p>
    <w:p w14:paraId="65C937E9" w14:textId="5C4AF5BE" w:rsidR="003A714B" w:rsidRPr="003A714B" w:rsidRDefault="003A714B" w:rsidP="003A714B">
      <w:pPr>
        <w:pStyle w:val="Standard"/>
        <w:rPr>
          <w:sz w:val="24"/>
        </w:rPr>
      </w:pPr>
      <w:r w:rsidRPr="003A714B">
        <w:rPr>
          <w:sz w:val="24"/>
        </w:rPr>
        <w:t>KLASA:</w:t>
      </w:r>
      <w:r w:rsidR="00F31632">
        <w:rPr>
          <w:sz w:val="24"/>
        </w:rPr>
        <w:t>410-01/25-01/02</w:t>
      </w:r>
      <w:r w:rsidRPr="003A714B">
        <w:rPr>
          <w:sz w:val="24"/>
        </w:rPr>
        <w:t xml:space="preserve"> </w:t>
      </w:r>
    </w:p>
    <w:p w14:paraId="7372E41F" w14:textId="42C25702" w:rsidR="003A714B" w:rsidRPr="003A714B" w:rsidRDefault="003A714B" w:rsidP="003A714B">
      <w:pPr>
        <w:pStyle w:val="Standard"/>
        <w:rPr>
          <w:sz w:val="24"/>
        </w:rPr>
      </w:pPr>
      <w:r w:rsidRPr="003A714B">
        <w:rPr>
          <w:sz w:val="24"/>
        </w:rPr>
        <w:t>URBROJ:2186</w:t>
      </w:r>
      <w:r w:rsidR="00D01299">
        <w:rPr>
          <w:sz w:val="24"/>
        </w:rPr>
        <w:t>-16</w:t>
      </w:r>
      <w:r w:rsidRPr="003A714B">
        <w:rPr>
          <w:sz w:val="24"/>
        </w:rPr>
        <w:t>-02/1-</w:t>
      </w:r>
      <w:r w:rsidR="00624D80">
        <w:rPr>
          <w:sz w:val="24"/>
        </w:rPr>
        <w:t>25-</w:t>
      </w:r>
      <w:r w:rsidR="00F31632">
        <w:rPr>
          <w:sz w:val="24"/>
        </w:rPr>
        <w:t>1</w:t>
      </w:r>
    </w:p>
    <w:p w14:paraId="19A66A7B" w14:textId="71DE3DF2" w:rsidR="003A714B" w:rsidRPr="003A714B" w:rsidRDefault="003A714B" w:rsidP="003A714B">
      <w:pPr>
        <w:pStyle w:val="Standard"/>
        <w:jc w:val="both"/>
        <w:rPr>
          <w:sz w:val="24"/>
        </w:rPr>
      </w:pPr>
      <w:r w:rsidRPr="003A714B">
        <w:rPr>
          <w:sz w:val="24"/>
        </w:rPr>
        <w:t>Ludbreg,</w:t>
      </w:r>
      <w:r w:rsidR="00624D80">
        <w:rPr>
          <w:sz w:val="24"/>
        </w:rPr>
        <w:t>__________2025</w:t>
      </w:r>
      <w:r w:rsidRPr="003A714B">
        <w:rPr>
          <w:sz w:val="24"/>
        </w:rPr>
        <w:t>. godine</w:t>
      </w:r>
    </w:p>
    <w:p w14:paraId="74206840" w14:textId="77777777" w:rsidR="003A714B" w:rsidRDefault="003A714B" w:rsidP="003A714B">
      <w:pPr>
        <w:pStyle w:val="Standard"/>
        <w:jc w:val="both"/>
        <w:rPr>
          <w:sz w:val="24"/>
        </w:rPr>
      </w:pPr>
    </w:p>
    <w:p w14:paraId="422761FC" w14:textId="77777777" w:rsidR="006555D1" w:rsidRPr="003A714B" w:rsidRDefault="006555D1" w:rsidP="003A714B">
      <w:pPr>
        <w:pStyle w:val="Standard"/>
        <w:jc w:val="both"/>
        <w:rPr>
          <w:sz w:val="24"/>
        </w:rPr>
      </w:pPr>
    </w:p>
    <w:p w14:paraId="1A4C5E42" w14:textId="5C70841E" w:rsidR="003A714B" w:rsidRPr="003A714B" w:rsidRDefault="003A714B" w:rsidP="003A714B">
      <w:pPr>
        <w:pStyle w:val="Standard"/>
        <w:jc w:val="both"/>
        <w:rPr>
          <w:b/>
          <w:sz w:val="24"/>
        </w:rPr>
      </w:pPr>
      <w:r w:rsidRPr="003A714B">
        <w:rPr>
          <w:sz w:val="24"/>
        </w:rPr>
        <w:tab/>
        <w:t>Na temelju članka 57. Zakona o porezu na dohodak („Narodne novine broj 115/16, 106/18, 121/19, 32/20,138/20,151/22, 114/23</w:t>
      </w:r>
      <w:r w:rsidR="00624D80">
        <w:rPr>
          <w:sz w:val="24"/>
        </w:rPr>
        <w:t>, 152/2024</w:t>
      </w:r>
      <w:r w:rsidRPr="003A714B">
        <w:rPr>
          <w:sz w:val="24"/>
        </w:rPr>
        <w:t>)</w:t>
      </w:r>
      <w:r w:rsidR="00A84135">
        <w:rPr>
          <w:sz w:val="24"/>
        </w:rPr>
        <w:t>,</w:t>
      </w:r>
      <w:r w:rsidRPr="003A714B">
        <w:rPr>
          <w:sz w:val="24"/>
        </w:rPr>
        <w:t xml:space="preserve"> članka 2. Pravilnika o paušalnom oporezivanju djelatnosti iznajmljivanja i organiziranja smještaja u turizmu (1/19,1/20,1/21,156/22</w:t>
      </w:r>
      <w:r w:rsidR="00624D80">
        <w:rPr>
          <w:sz w:val="24"/>
        </w:rPr>
        <w:t>,</w:t>
      </w:r>
      <w:r w:rsidR="0075446A">
        <w:rPr>
          <w:sz w:val="24"/>
        </w:rPr>
        <w:t xml:space="preserve"> </w:t>
      </w:r>
      <w:r w:rsidR="00624D80">
        <w:rPr>
          <w:sz w:val="24"/>
        </w:rPr>
        <w:t>1/2024</w:t>
      </w:r>
      <w:r w:rsidRPr="003A714B">
        <w:rPr>
          <w:sz w:val="24"/>
        </w:rPr>
        <w:t xml:space="preserve">) i članka 34. Statuta Grada Ludbrega („Službeni Vjesnik Varaždinske županije“, br. 12/2021.)  Gradsko vijeće Grada Ludbrega na </w:t>
      </w:r>
      <w:r w:rsidR="00624D80">
        <w:rPr>
          <w:sz w:val="24"/>
        </w:rPr>
        <w:t>31</w:t>
      </w:r>
      <w:r w:rsidR="00CA7B5F">
        <w:rPr>
          <w:sz w:val="24"/>
        </w:rPr>
        <w:t xml:space="preserve">. </w:t>
      </w:r>
      <w:r w:rsidRPr="003A714B">
        <w:rPr>
          <w:sz w:val="24"/>
        </w:rPr>
        <w:t>sjednici održanoj</w:t>
      </w:r>
      <w:r w:rsidR="00D32BB2">
        <w:rPr>
          <w:sz w:val="24"/>
        </w:rPr>
        <w:t xml:space="preserve"> </w:t>
      </w:r>
      <w:r w:rsidR="00624D80">
        <w:rPr>
          <w:sz w:val="24"/>
        </w:rPr>
        <w:t>_____</w:t>
      </w:r>
      <w:r w:rsidR="00D32BB2">
        <w:rPr>
          <w:sz w:val="24"/>
        </w:rPr>
        <w:t>___</w:t>
      </w:r>
      <w:r w:rsidR="00624D80">
        <w:rPr>
          <w:sz w:val="24"/>
        </w:rPr>
        <w:t>2025</w:t>
      </w:r>
      <w:r w:rsidRPr="003A714B">
        <w:rPr>
          <w:sz w:val="24"/>
        </w:rPr>
        <w:t>. godine</w:t>
      </w:r>
      <w:r w:rsidRPr="003A714B">
        <w:rPr>
          <w:b/>
          <w:sz w:val="24"/>
        </w:rPr>
        <w:t xml:space="preserve">,  d o n o s i </w:t>
      </w:r>
    </w:p>
    <w:p w14:paraId="7EC8B8F4" w14:textId="77777777" w:rsidR="003A714B" w:rsidRPr="003A714B" w:rsidRDefault="003A714B" w:rsidP="003A714B">
      <w:pPr>
        <w:pStyle w:val="Standard"/>
        <w:jc w:val="both"/>
        <w:rPr>
          <w:b/>
          <w:sz w:val="24"/>
        </w:rPr>
      </w:pPr>
    </w:p>
    <w:p w14:paraId="756C6492" w14:textId="77777777" w:rsidR="003A714B" w:rsidRPr="003A714B" w:rsidRDefault="003A714B" w:rsidP="003A714B">
      <w:pPr>
        <w:pStyle w:val="Standard"/>
        <w:jc w:val="both"/>
        <w:rPr>
          <w:b/>
          <w:sz w:val="24"/>
        </w:rPr>
      </w:pPr>
    </w:p>
    <w:p w14:paraId="5A5B1FA9" w14:textId="77777777" w:rsidR="003A714B" w:rsidRPr="003A714B" w:rsidRDefault="003A714B" w:rsidP="003A714B">
      <w:pPr>
        <w:pStyle w:val="Standard"/>
        <w:jc w:val="center"/>
        <w:rPr>
          <w:b/>
          <w:sz w:val="24"/>
        </w:rPr>
      </w:pPr>
      <w:r w:rsidRPr="003A714B">
        <w:rPr>
          <w:b/>
          <w:sz w:val="24"/>
        </w:rPr>
        <w:t>O  D  L  U  K  U</w:t>
      </w:r>
    </w:p>
    <w:p w14:paraId="74DA8283" w14:textId="68DC91DA" w:rsidR="003A714B" w:rsidRP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b/>
          <w:sz w:val="24"/>
          <w:szCs w:val="24"/>
        </w:rPr>
        <w:t xml:space="preserve">o visini godišnjeg paušalnog poreza za iznajmljivanje </w:t>
      </w:r>
      <w:r w:rsidR="0031213B">
        <w:rPr>
          <w:rFonts w:ascii="Times New Roman" w:hAnsi="Times New Roman" w:cs="Times New Roman"/>
          <w:b/>
          <w:sz w:val="24"/>
          <w:szCs w:val="24"/>
        </w:rPr>
        <w:t xml:space="preserve">kuća, </w:t>
      </w:r>
      <w:r w:rsidRPr="003A714B">
        <w:rPr>
          <w:rFonts w:ascii="Times New Roman" w:hAnsi="Times New Roman" w:cs="Times New Roman"/>
          <w:b/>
          <w:sz w:val="24"/>
          <w:szCs w:val="24"/>
        </w:rPr>
        <w:t xml:space="preserve">stanova, soba i postelja </w:t>
      </w:r>
      <w:r w:rsidR="0031213B">
        <w:rPr>
          <w:rFonts w:ascii="Times New Roman" w:hAnsi="Times New Roman" w:cs="Times New Roman"/>
          <w:b/>
          <w:sz w:val="24"/>
          <w:szCs w:val="24"/>
        </w:rPr>
        <w:t>te objekata za robinzonski smještaj p</w:t>
      </w:r>
      <w:r w:rsidRPr="003A714B">
        <w:rPr>
          <w:rFonts w:ascii="Times New Roman" w:hAnsi="Times New Roman" w:cs="Times New Roman"/>
          <w:b/>
          <w:sz w:val="24"/>
          <w:szCs w:val="24"/>
        </w:rPr>
        <w:t>utnicima i turistima i organiziranja kampova</w:t>
      </w:r>
    </w:p>
    <w:p w14:paraId="7DCDDFE9" w14:textId="77777777" w:rsidR="003A714B" w:rsidRP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>Članak 1.</w:t>
      </w:r>
    </w:p>
    <w:p w14:paraId="5E13E574" w14:textId="625DD8C2" w:rsidR="003A714B" w:rsidRP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 xml:space="preserve">Poreznom obvezniku koji ostvaruje dohodak od iznajmljivanja </w:t>
      </w:r>
      <w:r w:rsidR="00FA0AA2">
        <w:rPr>
          <w:rFonts w:ascii="Times New Roman" w:hAnsi="Times New Roman" w:cs="Times New Roman"/>
          <w:sz w:val="24"/>
          <w:szCs w:val="24"/>
        </w:rPr>
        <w:t>kuća ,</w:t>
      </w:r>
      <w:r w:rsidR="008A4933">
        <w:rPr>
          <w:rFonts w:ascii="Times New Roman" w:hAnsi="Times New Roman" w:cs="Times New Roman"/>
          <w:sz w:val="24"/>
          <w:szCs w:val="24"/>
        </w:rPr>
        <w:t xml:space="preserve"> </w:t>
      </w:r>
      <w:r w:rsidRPr="003A714B">
        <w:rPr>
          <w:rFonts w:ascii="Times New Roman" w:hAnsi="Times New Roman" w:cs="Times New Roman"/>
          <w:sz w:val="24"/>
          <w:szCs w:val="24"/>
        </w:rPr>
        <w:t>stanova,</w:t>
      </w:r>
      <w:r w:rsidR="00FD2890">
        <w:rPr>
          <w:rFonts w:ascii="Times New Roman" w:hAnsi="Times New Roman" w:cs="Times New Roman"/>
          <w:sz w:val="24"/>
          <w:szCs w:val="24"/>
        </w:rPr>
        <w:t xml:space="preserve"> </w:t>
      </w:r>
      <w:r w:rsidRPr="003A714B">
        <w:rPr>
          <w:rFonts w:ascii="Times New Roman" w:hAnsi="Times New Roman" w:cs="Times New Roman"/>
          <w:sz w:val="24"/>
          <w:szCs w:val="24"/>
        </w:rPr>
        <w:t xml:space="preserve">soba i postelja </w:t>
      </w:r>
      <w:r w:rsidR="00FA0AA2">
        <w:rPr>
          <w:rFonts w:ascii="Times New Roman" w:hAnsi="Times New Roman" w:cs="Times New Roman"/>
          <w:sz w:val="24"/>
          <w:szCs w:val="24"/>
        </w:rPr>
        <w:t xml:space="preserve">te </w:t>
      </w:r>
      <w:r w:rsidR="00FA0AA2" w:rsidRPr="00FA0AA2">
        <w:rPr>
          <w:rFonts w:ascii="Times New Roman" w:hAnsi="Times New Roman" w:cs="Times New Roman"/>
          <w:bCs/>
          <w:sz w:val="24"/>
          <w:szCs w:val="24"/>
        </w:rPr>
        <w:t>objekata za robinzonski smještaj putnicima i turistima</w:t>
      </w:r>
      <w:r w:rsidR="00FA0AA2" w:rsidRPr="003A7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14B">
        <w:rPr>
          <w:rFonts w:ascii="Times New Roman" w:hAnsi="Times New Roman" w:cs="Times New Roman"/>
          <w:sz w:val="24"/>
          <w:szCs w:val="24"/>
        </w:rPr>
        <w:t>i organiziranja kampova porez na dohodak po osnovi obavljanja te djelatnosti utvrđuje se u godišnjem paušalnom iznosu.</w:t>
      </w:r>
    </w:p>
    <w:p w14:paraId="3C567E10" w14:textId="77777777" w:rsidR="003A714B" w:rsidRP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>Članak 2.</w:t>
      </w:r>
    </w:p>
    <w:p w14:paraId="5D2F0D5E" w14:textId="6C2065CA" w:rsidR="003A714B" w:rsidRPr="00A049DF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>Visina godišnjeg paušalnog poreza</w:t>
      </w:r>
      <w:r w:rsidR="008A4933">
        <w:rPr>
          <w:rFonts w:ascii="Times New Roman" w:hAnsi="Times New Roman" w:cs="Times New Roman"/>
          <w:sz w:val="24"/>
          <w:szCs w:val="24"/>
        </w:rPr>
        <w:t xml:space="preserve"> po krevetu odnosno po smještajnoj jedinici u kampu odnosno smještajnoj jedinici u objektu za robinzonski smještaj </w:t>
      </w:r>
      <w:r w:rsidRPr="003A714B">
        <w:rPr>
          <w:rFonts w:ascii="Times New Roman" w:hAnsi="Times New Roman" w:cs="Times New Roman"/>
          <w:sz w:val="24"/>
          <w:szCs w:val="24"/>
        </w:rPr>
        <w:t xml:space="preserve">na području Grada Ludbrega iznosi </w:t>
      </w:r>
      <w:r w:rsidR="004A48AF" w:rsidRPr="00A049DF">
        <w:rPr>
          <w:rFonts w:ascii="Times New Roman" w:hAnsi="Times New Roman" w:cs="Times New Roman"/>
          <w:sz w:val="24"/>
          <w:szCs w:val="24"/>
        </w:rPr>
        <w:t>30,00</w:t>
      </w:r>
      <w:r w:rsidRPr="00A049DF">
        <w:rPr>
          <w:rFonts w:ascii="Times New Roman" w:hAnsi="Times New Roman" w:cs="Times New Roman"/>
          <w:sz w:val="24"/>
          <w:szCs w:val="24"/>
        </w:rPr>
        <w:t xml:space="preserve"> €</w:t>
      </w:r>
      <w:r w:rsidR="00A049DF" w:rsidRPr="00A049DF">
        <w:rPr>
          <w:rFonts w:ascii="Times New Roman" w:hAnsi="Times New Roman" w:cs="Times New Roman"/>
          <w:sz w:val="24"/>
          <w:szCs w:val="24"/>
        </w:rPr>
        <w:t>.</w:t>
      </w:r>
    </w:p>
    <w:p w14:paraId="7120BC04" w14:textId="77777777" w:rsidR="003A714B" w:rsidRP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>Članak 3.</w:t>
      </w:r>
    </w:p>
    <w:p w14:paraId="0FD9E2BD" w14:textId="105056DE" w:rsidR="003A714B" w:rsidRPr="003A714B" w:rsidRDefault="003A714B" w:rsidP="003A714B">
      <w:pPr>
        <w:jc w:val="both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>(1) Ova Odluka objavljuje se u „Službenom vjesniku Varaždinske županije“, a stupa na snagu</w:t>
      </w:r>
      <w:r w:rsidR="00E80A5F">
        <w:rPr>
          <w:rFonts w:ascii="Times New Roman" w:hAnsi="Times New Roman" w:cs="Times New Roman"/>
          <w:sz w:val="24"/>
          <w:szCs w:val="24"/>
        </w:rPr>
        <w:t xml:space="preserve"> </w:t>
      </w:r>
      <w:r w:rsidR="00D91152">
        <w:rPr>
          <w:rFonts w:ascii="Times New Roman" w:hAnsi="Times New Roman" w:cs="Times New Roman"/>
          <w:sz w:val="24"/>
          <w:szCs w:val="24"/>
        </w:rPr>
        <w:t>8 dana od dana objave</w:t>
      </w:r>
      <w:r w:rsidRPr="003A714B">
        <w:rPr>
          <w:rFonts w:ascii="Times New Roman" w:hAnsi="Times New Roman" w:cs="Times New Roman"/>
          <w:sz w:val="24"/>
          <w:szCs w:val="24"/>
        </w:rPr>
        <w:t>.</w:t>
      </w:r>
    </w:p>
    <w:p w14:paraId="34DC14BF" w14:textId="4992141A" w:rsidR="003A714B" w:rsidRDefault="003A714B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 xml:space="preserve">(2) Stupanjem na snagu ove Odluke prestaje važiti Odluka o visini godišnjeg paušalnog poreza </w:t>
      </w:r>
      <w:r w:rsidR="00B237AE">
        <w:rPr>
          <w:rFonts w:ascii="Times New Roman" w:hAnsi="Times New Roman" w:cs="Times New Roman"/>
          <w:sz w:val="24"/>
          <w:szCs w:val="24"/>
        </w:rPr>
        <w:t xml:space="preserve">za </w:t>
      </w:r>
      <w:r w:rsidRPr="003A714B">
        <w:rPr>
          <w:rFonts w:ascii="Times New Roman" w:hAnsi="Times New Roman" w:cs="Times New Roman"/>
          <w:sz w:val="24"/>
          <w:szCs w:val="24"/>
        </w:rPr>
        <w:t>iznajmljivanj</w:t>
      </w:r>
      <w:r w:rsidR="00B237AE">
        <w:rPr>
          <w:rFonts w:ascii="Times New Roman" w:hAnsi="Times New Roman" w:cs="Times New Roman"/>
          <w:sz w:val="24"/>
          <w:szCs w:val="24"/>
        </w:rPr>
        <w:t>e</w:t>
      </w:r>
      <w:r w:rsidRPr="003A714B">
        <w:rPr>
          <w:rFonts w:ascii="Times New Roman" w:hAnsi="Times New Roman" w:cs="Times New Roman"/>
          <w:sz w:val="24"/>
          <w:szCs w:val="24"/>
        </w:rPr>
        <w:t xml:space="preserve"> stanova, soba i postelja</w:t>
      </w:r>
      <w:r w:rsidR="00B237AE">
        <w:rPr>
          <w:rFonts w:ascii="Times New Roman" w:hAnsi="Times New Roman" w:cs="Times New Roman"/>
          <w:sz w:val="24"/>
          <w:szCs w:val="24"/>
        </w:rPr>
        <w:t xml:space="preserve"> putnicima i turistima i organiziranja kampova</w:t>
      </w:r>
      <w:r w:rsidRPr="003A714B">
        <w:rPr>
          <w:rFonts w:ascii="Times New Roman" w:hAnsi="Times New Roman" w:cs="Times New Roman"/>
          <w:sz w:val="24"/>
          <w:szCs w:val="24"/>
        </w:rPr>
        <w:t xml:space="preserve"> („Službeni vjesnik Varaždinske županije“, br.</w:t>
      </w:r>
      <w:r w:rsidR="00D91152">
        <w:rPr>
          <w:rFonts w:ascii="Times New Roman" w:hAnsi="Times New Roman" w:cs="Times New Roman"/>
          <w:sz w:val="24"/>
          <w:szCs w:val="24"/>
        </w:rPr>
        <w:t>102/2023</w:t>
      </w:r>
      <w:r w:rsidRPr="003A714B">
        <w:rPr>
          <w:rFonts w:ascii="Times New Roman" w:hAnsi="Times New Roman" w:cs="Times New Roman"/>
          <w:sz w:val="24"/>
          <w:szCs w:val="24"/>
        </w:rPr>
        <w:t>.)</w:t>
      </w:r>
      <w:r w:rsidR="00B237AE">
        <w:rPr>
          <w:rFonts w:ascii="Times New Roman" w:hAnsi="Times New Roman" w:cs="Times New Roman"/>
          <w:sz w:val="24"/>
          <w:szCs w:val="24"/>
        </w:rPr>
        <w:t>.</w:t>
      </w:r>
    </w:p>
    <w:p w14:paraId="4FBCBCFE" w14:textId="77777777" w:rsidR="007F0625" w:rsidRPr="003A714B" w:rsidRDefault="007F0625" w:rsidP="003A714B">
      <w:pPr>
        <w:tabs>
          <w:tab w:val="left" w:pos="708"/>
          <w:tab w:val="center" w:pos="453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14C40A" w14:textId="77777777" w:rsidR="003A714B" w:rsidRPr="003A714B" w:rsidRDefault="003A714B" w:rsidP="003A71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5BA00E" w14:textId="79DE10AB" w:rsidR="003A714B" w:rsidRPr="003A714B" w:rsidRDefault="003A714B" w:rsidP="003A71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B237AE">
        <w:rPr>
          <w:rFonts w:ascii="Times New Roman" w:hAnsi="Times New Roman" w:cs="Times New Roman"/>
          <w:sz w:val="24"/>
          <w:szCs w:val="24"/>
        </w:rPr>
        <w:t xml:space="preserve">  </w:t>
      </w:r>
      <w:r w:rsidRPr="003A714B">
        <w:rPr>
          <w:rFonts w:ascii="Times New Roman" w:hAnsi="Times New Roman" w:cs="Times New Roman"/>
          <w:sz w:val="24"/>
          <w:szCs w:val="24"/>
        </w:rPr>
        <w:t>Predsjednik</w:t>
      </w:r>
      <w:r w:rsidRPr="003A714B">
        <w:rPr>
          <w:rFonts w:ascii="Times New Roman" w:hAnsi="Times New Roman" w:cs="Times New Roman"/>
          <w:sz w:val="24"/>
          <w:szCs w:val="24"/>
        </w:rPr>
        <w:br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  <w:t xml:space="preserve"> Gradskoga vijeća:</w:t>
      </w:r>
    </w:p>
    <w:p w14:paraId="68D3A2BF" w14:textId="7BDD6055" w:rsidR="00C07025" w:rsidRPr="003A714B" w:rsidRDefault="003A714B" w:rsidP="007B3B4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</w:r>
      <w:r w:rsidRPr="003A714B">
        <w:rPr>
          <w:rFonts w:ascii="Times New Roman" w:hAnsi="Times New Roman" w:cs="Times New Roman"/>
          <w:sz w:val="24"/>
          <w:szCs w:val="24"/>
        </w:rPr>
        <w:tab/>
        <w:t xml:space="preserve">    Darko Jagić</w:t>
      </w:r>
      <w:r w:rsidRPr="003A714B">
        <w:rPr>
          <w:rFonts w:ascii="Times New Roman" w:hAnsi="Times New Roman" w:cs="Times New Roman"/>
          <w:sz w:val="24"/>
          <w:szCs w:val="24"/>
        </w:rPr>
        <w:tab/>
      </w:r>
    </w:p>
    <w:sectPr w:rsidR="00C07025" w:rsidRPr="003A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4B"/>
    <w:rsid w:val="00003143"/>
    <w:rsid w:val="000048C4"/>
    <w:rsid w:val="000D7132"/>
    <w:rsid w:val="001A394D"/>
    <w:rsid w:val="00211CF7"/>
    <w:rsid w:val="0031213B"/>
    <w:rsid w:val="00313146"/>
    <w:rsid w:val="003A714B"/>
    <w:rsid w:val="003A7E1B"/>
    <w:rsid w:val="0044293C"/>
    <w:rsid w:val="004A48AF"/>
    <w:rsid w:val="00612619"/>
    <w:rsid w:val="00620BA2"/>
    <w:rsid w:val="00624D80"/>
    <w:rsid w:val="006555D1"/>
    <w:rsid w:val="00703E6C"/>
    <w:rsid w:val="00707591"/>
    <w:rsid w:val="00723B56"/>
    <w:rsid w:val="007251E5"/>
    <w:rsid w:val="0075446A"/>
    <w:rsid w:val="007B3B4F"/>
    <w:rsid w:val="007F0625"/>
    <w:rsid w:val="0081400E"/>
    <w:rsid w:val="00895E2F"/>
    <w:rsid w:val="008A4933"/>
    <w:rsid w:val="008E7E86"/>
    <w:rsid w:val="00A049DF"/>
    <w:rsid w:val="00A84135"/>
    <w:rsid w:val="00B017CC"/>
    <w:rsid w:val="00B070F9"/>
    <w:rsid w:val="00B237AE"/>
    <w:rsid w:val="00C07025"/>
    <w:rsid w:val="00C53E49"/>
    <w:rsid w:val="00CA7B5F"/>
    <w:rsid w:val="00D01299"/>
    <w:rsid w:val="00D32BB2"/>
    <w:rsid w:val="00D52165"/>
    <w:rsid w:val="00D91152"/>
    <w:rsid w:val="00DC0FDD"/>
    <w:rsid w:val="00E80A5F"/>
    <w:rsid w:val="00EE2757"/>
    <w:rsid w:val="00F31632"/>
    <w:rsid w:val="00F31AA2"/>
    <w:rsid w:val="00FA0AA2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E5A0"/>
  <w15:chartTrackingRefBased/>
  <w15:docId w15:val="{329F0EEC-125E-45F9-838F-44213975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A7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hr-HR"/>
      <w14:ligatures w14:val="none"/>
    </w:rPr>
  </w:style>
  <w:style w:type="paragraph" w:customStyle="1" w:styleId="box474982">
    <w:name w:val="box_474982"/>
    <w:basedOn w:val="Normal"/>
    <w:rsid w:val="003A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C0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IrenaK</dc:creator>
  <cp:keywords/>
  <dc:description/>
  <cp:lastModifiedBy>Tajnica</cp:lastModifiedBy>
  <cp:revision>3</cp:revision>
  <cp:lastPrinted>2023-10-18T07:45:00Z</cp:lastPrinted>
  <dcterms:created xsi:type="dcterms:W3CDTF">2025-01-10T10:34:00Z</dcterms:created>
  <dcterms:modified xsi:type="dcterms:W3CDTF">2025-01-16T09:48:00Z</dcterms:modified>
</cp:coreProperties>
</file>