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74373"/>
        <w:docPartObj>
          <w:docPartGallery w:val="Cover Pages"/>
          <w:docPartUnique/>
        </w:docPartObj>
      </w:sdtPr>
      <w:sdtEndPr/>
      <w:sdtContent>
        <w:p w14:paraId="7FE96E29" w14:textId="6EE6C564"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5FE923F0">
                    <wp:simplePos x="0" y="0"/>
                    <wp:positionH relativeFrom="page">
                      <wp:posOffset>939800</wp:posOffset>
                    </wp:positionH>
                    <wp:positionV relativeFrom="margin">
                      <wp:posOffset>-11430</wp:posOffset>
                    </wp:positionV>
                    <wp:extent cx="6004559" cy="8201067"/>
                    <wp:effectExtent l="0" t="0" r="0" b="952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8201067"/>
                              <a:chOff x="1486" y="1443"/>
                              <a:chExt cx="9725" cy="8545"/>
                            </a:xfrm>
                          </wpg:grpSpPr>
                          <wps:wsp>
                            <wps:cNvPr id="3" name="Rectangle 59"/>
                            <wps:cNvSpPr>
                              <a:spLocks noChangeArrowheads="1"/>
                            </wps:cNvSpPr>
                            <wps:spPr bwMode="auto">
                              <a:xfrm>
                                <a:off x="1802" y="1443"/>
                                <a:ext cx="8638" cy="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371CA2" w:rsidRPr="004D4E2E" w:rsidRDefault="00371CA2" w:rsidP="004D4E2E">
                                  <w:pPr>
                                    <w:spacing w:line="276" w:lineRule="auto"/>
                                    <w:jc w:val="center"/>
                                    <w:rPr>
                                      <w:rFonts w:ascii="Ebrima" w:hAnsi="Ebrima"/>
                                      <w:b/>
                                      <w:color w:val="000000" w:themeColor="text1"/>
                                      <w:sz w:val="28"/>
                                      <w:szCs w:val="32"/>
                                    </w:rPr>
                                  </w:pPr>
                                  <w:r w:rsidRPr="004D4E2E">
                                    <w:rPr>
                                      <w:rFonts w:ascii="Ebrima" w:hAnsi="Ebrima"/>
                                      <w:b/>
                                      <w:color w:val="000000" w:themeColor="text1"/>
                                      <w:sz w:val="28"/>
                                      <w:szCs w:val="32"/>
                                    </w:rPr>
                                    <w:t>REPUBLIKA HRVATSKA</w:t>
                                  </w:r>
                                </w:p>
                                <w:p w14:paraId="38FCAB10" w14:textId="58C2F38A" w:rsidR="00371CA2" w:rsidRPr="004D4E2E" w:rsidRDefault="00371CA2" w:rsidP="004D4E2E">
                                  <w:pPr>
                                    <w:spacing w:line="276" w:lineRule="auto"/>
                                    <w:jc w:val="center"/>
                                    <w:rPr>
                                      <w:rFonts w:ascii="Ebrima" w:hAnsi="Ebrima"/>
                                      <w:b/>
                                      <w:sz w:val="28"/>
                                      <w:szCs w:val="32"/>
                                    </w:rPr>
                                  </w:pPr>
                                  <w:r w:rsidRPr="004D4E2E">
                                    <w:rPr>
                                      <w:rFonts w:ascii="Ebrima" w:hAnsi="Ebrima"/>
                                      <w:b/>
                                      <w:sz w:val="28"/>
                                      <w:szCs w:val="32"/>
                                    </w:rPr>
                                    <w:t>PRIMORSKO-GORANSKA ŽUPANIJA</w:t>
                                  </w:r>
                                </w:p>
                                <w:p w14:paraId="503B5ECD" w14:textId="4B4CC696" w:rsidR="00371CA2" w:rsidRPr="004D4E2E" w:rsidRDefault="00371CA2" w:rsidP="004D4E2E">
                                  <w:pPr>
                                    <w:spacing w:line="276" w:lineRule="auto"/>
                                    <w:jc w:val="center"/>
                                    <w:rPr>
                                      <w:rFonts w:ascii="Ebrima" w:hAnsi="Ebrima"/>
                                      <w:b/>
                                      <w:sz w:val="28"/>
                                      <w:szCs w:val="32"/>
                                    </w:rPr>
                                  </w:pPr>
                                  <w:r w:rsidRPr="004D4E2E">
                                    <w:rPr>
                                      <w:rFonts w:ascii="Ebrima" w:hAnsi="Ebrima"/>
                                      <w:b/>
                                      <w:sz w:val="28"/>
                                      <w:szCs w:val="32"/>
                                    </w:rPr>
                                    <w:t>GRAD KASTAV</w:t>
                                  </w:r>
                                </w:p>
                                <w:p w14:paraId="5B6B49E6" w14:textId="604293BD" w:rsidR="00371CA2" w:rsidRDefault="00371CA2" w:rsidP="00407C26">
                                  <w:pPr>
                                    <w:spacing w:line="276" w:lineRule="auto"/>
                                    <w:rPr>
                                      <w:rFonts w:ascii="Ebrima" w:hAnsi="Ebrima"/>
                                      <w:bCs/>
                                      <w:sz w:val="28"/>
                                      <w:szCs w:val="32"/>
                                    </w:rPr>
                                  </w:pPr>
                                </w:p>
                                <w:p w14:paraId="752AA16F" w14:textId="77777777" w:rsidR="00371CA2" w:rsidRPr="002A2A89" w:rsidRDefault="00371CA2" w:rsidP="00407C26">
                                  <w:pPr>
                                    <w:spacing w:line="276" w:lineRule="auto"/>
                                    <w:rPr>
                                      <w:rFonts w:ascii="Ebrima" w:hAnsi="Ebrima"/>
                                      <w:bCs/>
                                      <w:sz w:val="28"/>
                                      <w:szCs w:val="32"/>
                                    </w:rPr>
                                  </w:pPr>
                                </w:p>
                                <w:p w14:paraId="10B0BE16" w14:textId="77777777" w:rsidR="00371CA2" w:rsidRDefault="00371CA2" w:rsidP="00B70DF2">
                                  <w:pPr>
                                    <w:jc w:val="center"/>
                                    <w:rPr>
                                      <w:b/>
                                      <w:bCs/>
                                      <w:color w:val="808080" w:themeColor="text1" w:themeTint="7F"/>
                                      <w:sz w:val="28"/>
                                      <w:szCs w:val="32"/>
                                    </w:rPr>
                                  </w:pPr>
                                </w:p>
                                <w:p w14:paraId="6778FCC6" w14:textId="262F92A1" w:rsidR="00371CA2" w:rsidRDefault="00371CA2" w:rsidP="004E4476">
                                  <w:pPr>
                                    <w:jc w:val="center"/>
                                    <w:rPr>
                                      <w:b/>
                                      <w:bCs/>
                                      <w:color w:val="808080" w:themeColor="text1" w:themeTint="7F"/>
                                      <w:sz w:val="32"/>
                                      <w:szCs w:val="32"/>
                                    </w:rPr>
                                  </w:pPr>
                                  <w:r>
                                    <w:rPr>
                                      <w:noProof/>
                                      <w:lang w:eastAsia="hr-HR"/>
                                    </w:rPr>
                                    <w:drawing>
                                      <wp:inline distT="0" distB="0" distL="0" distR="0" wp14:anchorId="0A18E35D" wp14:editId="5FB52978">
                                        <wp:extent cx="2971800" cy="2385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2977471" cy="2389886"/>
                                                </a:xfrm>
                                                <a:prstGeom prst="rect">
                                                  <a:avLst/>
                                                </a:prstGeom>
                                              </pic:spPr>
                                            </pic:pic>
                                          </a:graphicData>
                                        </a:graphic>
                                      </wp:inline>
                                    </w:drawing>
                                  </w:r>
                                </w:p>
                              </w:txbxContent>
                            </wps:txbx>
                            <wps:bodyPr rot="0" vert="horz" wrap="square" lIns="91440" tIns="45720" rIns="91440" bIns="45720" anchor="t" anchorCtr="0" upright="1">
                              <a:noAutofit/>
                            </wps:bodyPr>
                          </wps:wsp>
                          <wps:wsp>
                            <wps:cNvPr id="4" name="Rectangle 61"/>
                            <wps:cNvSpPr>
                              <a:spLocks noChangeArrowheads="1"/>
                            </wps:cNvSpPr>
                            <wps:spPr bwMode="auto">
                              <a:xfrm>
                                <a:off x="1486" y="6057"/>
                                <a:ext cx="9725" cy="39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C68A5" w14:textId="2B3EC12D" w:rsidR="004D4E2E" w:rsidRPr="004D4E2E" w:rsidRDefault="00371CA2" w:rsidP="004D4E2E">
                                  <w:pPr>
                                    <w:jc w:val="center"/>
                                    <w:rPr>
                                      <w:rFonts w:ascii="Ebrima" w:hAnsi="Ebrima"/>
                                      <w:b/>
                                      <w:color w:val="000000" w:themeColor="text1"/>
                                      <w:spacing w:val="20"/>
                                      <w:sz w:val="48"/>
                                      <w:szCs w:val="48"/>
                                    </w:rPr>
                                  </w:pPr>
                                  <w:r w:rsidRPr="004D4E2E">
                                    <w:rPr>
                                      <w:rFonts w:ascii="Ebrima" w:hAnsi="Ebrima"/>
                                      <w:b/>
                                      <w:color w:val="000000" w:themeColor="text1"/>
                                      <w:spacing w:val="20"/>
                                      <w:sz w:val="48"/>
                                      <w:szCs w:val="48"/>
                                    </w:rPr>
                                    <w:t>S</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T</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R</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A</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T</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E</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G</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I</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J</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 xml:space="preserve">A </w:t>
                                  </w:r>
                                </w:p>
                                <w:p w14:paraId="45785677" w14:textId="77777777" w:rsidR="004D4E2E" w:rsidRDefault="004D4E2E" w:rsidP="004D4E2E">
                                  <w:pPr>
                                    <w:jc w:val="center"/>
                                    <w:rPr>
                                      <w:rFonts w:ascii="Ebrima" w:hAnsi="Ebrima"/>
                                      <w:b/>
                                      <w:color w:val="000000" w:themeColor="text1"/>
                                      <w:sz w:val="40"/>
                                      <w:szCs w:val="40"/>
                                    </w:rPr>
                                  </w:pPr>
                                  <w:r w:rsidRPr="004D4E2E">
                                    <w:rPr>
                                      <w:rFonts w:ascii="Ebrima" w:hAnsi="Ebrima"/>
                                      <w:b/>
                                      <w:color w:val="000000" w:themeColor="text1"/>
                                      <w:sz w:val="40"/>
                                      <w:szCs w:val="40"/>
                                    </w:rPr>
                                    <w:t>UPRAVLJANJA NEKRETNINAMA I POKRETNINAMA</w:t>
                                  </w:r>
                                  <w:r>
                                    <w:rPr>
                                      <w:rFonts w:ascii="Ebrima" w:hAnsi="Ebrima"/>
                                      <w:b/>
                                      <w:color w:val="000000" w:themeColor="text1"/>
                                      <w:sz w:val="40"/>
                                      <w:szCs w:val="40"/>
                                    </w:rPr>
                                    <w:t xml:space="preserve"> </w:t>
                                  </w:r>
                                </w:p>
                                <w:p w14:paraId="0D965AD4" w14:textId="5C27410B" w:rsidR="004D4E2E" w:rsidRDefault="004D4E2E" w:rsidP="004D4E2E">
                                  <w:pPr>
                                    <w:jc w:val="center"/>
                                    <w:rPr>
                                      <w:rFonts w:ascii="Ebrima" w:hAnsi="Ebrima"/>
                                      <w:b/>
                                      <w:color w:val="000000" w:themeColor="text1"/>
                                      <w:sz w:val="40"/>
                                      <w:szCs w:val="40"/>
                                    </w:rPr>
                                  </w:pPr>
                                  <w:r w:rsidRPr="004D4E2E">
                                    <w:rPr>
                                      <w:rFonts w:ascii="Ebrima" w:hAnsi="Ebrima"/>
                                      <w:b/>
                                      <w:color w:val="000000" w:themeColor="text1"/>
                                      <w:sz w:val="40"/>
                                      <w:szCs w:val="40"/>
                                    </w:rPr>
                                    <w:t>U VLASNIŠTVU GRADA KASTVA</w:t>
                                  </w:r>
                                  <w:r>
                                    <w:rPr>
                                      <w:rFonts w:ascii="Ebrima" w:hAnsi="Ebrima"/>
                                      <w:b/>
                                      <w:color w:val="000000" w:themeColor="text1"/>
                                      <w:sz w:val="40"/>
                                      <w:szCs w:val="40"/>
                                    </w:rPr>
                                    <w:t xml:space="preserve"> </w:t>
                                  </w:r>
                                </w:p>
                                <w:p w14:paraId="757376DC" w14:textId="72893265" w:rsidR="00371CA2" w:rsidRPr="004D4E2E" w:rsidRDefault="00371CA2" w:rsidP="004D4E2E">
                                  <w:pPr>
                                    <w:jc w:val="center"/>
                                    <w:rPr>
                                      <w:rFonts w:ascii="Ebrima" w:hAnsi="Ebrima"/>
                                      <w:b/>
                                      <w:color w:val="000000" w:themeColor="text1"/>
                                      <w:sz w:val="40"/>
                                      <w:szCs w:val="40"/>
                                    </w:rPr>
                                  </w:pPr>
                                  <w:r w:rsidRPr="004D4E2E">
                                    <w:rPr>
                                      <w:rFonts w:ascii="Ebrima" w:hAnsi="Ebrima"/>
                                      <w:b/>
                                      <w:color w:val="000000" w:themeColor="text1"/>
                                      <w:sz w:val="40"/>
                                      <w:szCs w:val="40"/>
                                    </w:rPr>
                                    <w:t>ZA RAZDOBLJE</w:t>
                                  </w:r>
                                  <w:r w:rsidR="004D4E2E">
                                    <w:rPr>
                                      <w:rFonts w:ascii="Ebrima" w:hAnsi="Ebrima"/>
                                      <w:b/>
                                      <w:color w:val="000000" w:themeColor="text1"/>
                                      <w:sz w:val="40"/>
                                      <w:szCs w:val="40"/>
                                    </w:rPr>
                                    <w:t xml:space="preserve"> OD </w:t>
                                  </w:r>
                                  <w:r w:rsidRPr="004D4E2E">
                                    <w:rPr>
                                      <w:rFonts w:ascii="Ebrima" w:hAnsi="Ebrima"/>
                                      <w:b/>
                                      <w:color w:val="000000" w:themeColor="text1"/>
                                      <w:sz w:val="40"/>
                                      <w:szCs w:val="40"/>
                                    </w:rPr>
                                    <w:t>202</w:t>
                                  </w:r>
                                  <w:r w:rsidR="00A51A3F">
                                    <w:rPr>
                                      <w:rFonts w:ascii="Ebrima" w:hAnsi="Ebrima"/>
                                      <w:b/>
                                      <w:color w:val="000000" w:themeColor="text1"/>
                                      <w:sz w:val="40"/>
                                      <w:szCs w:val="40"/>
                                    </w:rPr>
                                    <w:t>5</w:t>
                                  </w:r>
                                  <w:r w:rsidRPr="004D4E2E">
                                    <w:rPr>
                                      <w:rFonts w:ascii="Ebrima" w:hAnsi="Ebrima"/>
                                      <w:b/>
                                      <w:color w:val="000000" w:themeColor="text1"/>
                                      <w:sz w:val="40"/>
                                      <w:szCs w:val="40"/>
                                    </w:rPr>
                                    <w:t>.-203</w:t>
                                  </w:r>
                                  <w:r w:rsidR="00A51A3F">
                                    <w:rPr>
                                      <w:rFonts w:ascii="Ebrima" w:hAnsi="Ebrima"/>
                                      <w:b/>
                                      <w:color w:val="000000" w:themeColor="text1"/>
                                      <w:sz w:val="40"/>
                                      <w:szCs w:val="40"/>
                                    </w:rPr>
                                    <w:t>4</w:t>
                                  </w:r>
                                  <w:r w:rsidRPr="004D4E2E">
                                    <w:rPr>
                                      <w:rFonts w:ascii="Ebrima" w:hAnsi="Ebrima"/>
                                      <w:b/>
                                      <w:color w:val="000000" w:themeColor="text1"/>
                                      <w:sz w:val="40"/>
                                      <w:szCs w:val="40"/>
                                    </w:rPr>
                                    <w:t>. GODINE</w:t>
                                  </w:r>
                                </w:p>
                                <w:p w14:paraId="20790CEA" w14:textId="15519D20" w:rsidR="00371CA2" w:rsidRPr="006B67E5" w:rsidRDefault="004D4E2E" w:rsidP="00FD3025">
                                  <w:pPr>
                                    <w:spacing w:line="240" w:lineRule="auto"/>
                                    <w:jc w:val="center"/>
                                    <w:rPr>
                                      <w:rFonts w:ascii="Ebrima" w:hAnsi="Ebrima"/>
                                      <w:bCs/>
                                      <w:sz w:val="16"/>
                                      <w:szCs w:val="16"/>
                                    </w:rPr>
                                  </w:pPr>
                                  <w:r>
                                    <w:rPr>
                                      <w:rFonts w:ascii="Ebrima" w:hAnsi="Ebrima"/>
                                      <w:bCs/>
                                      <w:sz w:val="16"/>
                                      <w:szCs w:val="16"/>
                                    </w:rPr>
                                    <w:t>rujan</w:t>
                                  </w:r>
                                  <w:r w:rsidR="00371CA2" w:rsidRPr="006B67E5">
                                    <w:rPr>
                                      <w:rFonts w:ascii="Ebrima" w:hAnsi="Ebrima"/>
                                      <w:bCs/>
                                      <w:sz w:val="16"/>
                                      <w:szCs w:val="16"/>
                                    </w:rPr>
                                    <w:t>, 2025.</w:t>
                                  </w:r>
                                </w:p>
                                <w:p w14:paraId="5EF12820" w14:textId="77777777" w:rsidR="00371CA2" w:rsidRPr="00B33BA5" w:rsidRDefault="00371CA2" w:rsidP="00FD3025">
                                  <w:pPr>
                                    <w:spacing w:line="240" w:lineRule="auto"/>
                                    <w:jc w:val="center"/>
                                    <w:rPr>
                                      <w:b/>
                                      <w:bCs/>
                                      <w:color w:val="D16349" w:themeColor="accent1"/>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74pt;margin-top:-.9pt;width:472.8pt;height:645.75pt;z-index:251649536;mso-position-horizontal-relative:page;mso-position-vertical-relative:margin;mso-height-relative:margin" coordorigin="1486,1443" coordsize="9725,8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" o:allowincell="f">
                    <v:rect id="Rectangle 59" o:spid="_x0000_s1027" style="position:absolute;left:1802;top:1443;width:8638;height:5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4B69E82C" w14:textId="5B7391CC" w:rsidR="00371CA2" w:rsidRPr="004D4E2E" w:rsidRDefault="00371CA2" w:rsidP="004D4E2E">
                            <w:pPr>
                              <w:spacing w:line="276" w:lineRule="auto"/>
                              <w:jc w:val="center"/>
                              <w:rPr>
                                <w:rFonts w:ascii="Ebrima" w:hAnsi="Ebrima"/>
                                <w:b/>
                                <w:color w:val="000000" w:themeColor="text1"/>
                                <w:sz w:val="28"/>
                                <w:szCs w:val="32"/>
                              </w:rPr>
                            </w:pPr>
                            <w:r w:rsidRPr="004D4E2E">
                              <w:rPr>
                                <w:rFonts w:ascii="Ebrima" w:hAnsi="Ebrima"/>
                                <w:b/>
                                <w:color w:val="000000" w:themeColor="text1"/>
                                <w:sz w:val="28"/>
                                <w:szCs w:val="32"/>
                              </w:rPr>
                              <w:t>REPUBLIKA HRVATSKA</w:t>
                            </w:r>
                          </w:p>
                          <w:p w14:paraId="38FCAB10" w14:textId="58C2F38A" w:rsidR="00371CA2" w:rsidRPr="004D4E2E" w:rsidRDefault="00371CA2" w:rsidP="004D4E2E">
                            <w:pPr>
                              <w:spacing w:line="276" w:lineRule="auto"/>
                              <w:jc w:val="center"/>
                              <w:rPr>
                                <w:rFonts w:ascii="Ebrima" w:hAnsi="Ebrima"/>
                                <w:b/>
                                <w:sz w:val="28"/>
                                <w:szCs w:val="32"/>
                              </w:rPr>
                            </w:pPr>
                            <w:r w:rsidRPr="004D4E2E">
                              <w:rPr>
                                <w:rFonts w:ascii="Ebrima" w:hAnsi="Ebrima"/>
                                <w:b/>
                                <w:sz w:val="28"/>
                                <w:szCs w:val="32"/>
                              </w:rPr>
                              <w:t>PRIMORSKO-GORANSKA ŽUPANIJA</w:t>
                            </w:r>
                          </w:p>
                          <w:p w14:paraId="503B5ECD" w14:textId="4B4CC696" w:rsidR="00371CA2" w:rsidRPr="004D4E2E" w:rsidRDefault="00371CA2" w:rsidP="004D4E2E">
                            <w:pPr>
                              <w:spacing w:line="276" w:lineRule="auto"/>
                              <w:jc w:val="center"/>
                              <w:rPr>
                                <w:rFonts w:ascii="Ebrima" w:hAnsi="Ebrima"/>
                                <w:b/>
                                <w:sz w:val="28"/>
                                <w:szCs w:val="32"/>
                              </w:rPr>
                            </w:pPr>
                            <w:r w:rsidRPr="004D4E2E">
                              <w:rPr>
                                <w:rFonts w:ascii="Ebrima" w:hAnsi="Ebrima"/>
                                <w:b/>
                                <w:sz w:val="28"/>
                                <w:szCs w:val="32"/>
                              </w:rPr>
                              <w:t>GRAD KASTAV</w:t>
                            </w:r>
                          </w:p>
                          <w:p w14:paraId="5B6B49E6" w14:textId="604293BD" w:rsidR="00371CA2" w:rsidRDefault="00371CA2" w:rsidP="00407C26">
                            <w:pPr>
                              <w:spacing w:line="276" w:lineRule="auto"/>
                              <w:rPr>
                                <w:rFonts w:ascii="Ebrima" w:hAnsi="Ebrima"/>
                                <w:bCs/>
                                <w:sz w:val="28"/>
                                <w:szCs w:val="32"/>
                              </w:rPr>
                            </w:pPr>
                          </w:p>
                          <w:p w14:paraId="752AA16F" w14:textId="77777777" w:rsidR="00371CA2" w:rsidRPr="002A2A89" w:rsidRDefault="00371CA2" w:rsidP="00407C26">
                            <w:pPr>
                              <w:spacing w:line="276" w:lineRule="auto"/>
                              <w:rPr>
                                <w:rFonts w:ascii="Ebrima" w:hAnsi="Ebrima"/>
                                <w:bCs/>
                                <w:sz w:val="28"/>
                                <w:szCs w:val="32"/>
                              </w:rPr>
                            </w:pPr>
                          </w:p>
                          <w:p w14:paraId="10B0BE16" w14:textId="77777777" w:rsidR="00371CA2" w:rsidRDefault="00371CA2" w:rsidP="00B70DF2">
                            <w:pPr>
                              <w:jc w:val="center"/>
                              <w:rPr>
                                <w:b/>
                                <w:bCs/>
                                <w:color w:val="808080" w:themeColor="text1" w:themeTint="7F"/>
                                <w:sz w:val="28"/>
                                <w:szCs w:val="32"/>
                              </w:rPr>
                            </w:pPr>
                          </w:p>
                          <w:p w14:paraId="6778FCC6" w14:textId="262F92A1" w:rsidR="00371CA2" w:rsidRDefault="00371CA2" w:rsidP="004E4476">
                            <w:pPr>
                              <w:jc w:val="center"/>
                              <w:rPr>
                                <w:b/>
                                <w:bCs/>
                                <w:color w:val="808080" w:themeColor="text1" w:themeTint="7F"/>
                                <w:sz w:val="32"/>
                                <w:szCs w:val="32"/>
                              </w:rPr>
                            </w:pPr>
                            <w:r>
                              <w:rPr>
                                <w:noProof/>
                                <w:lang w:eastAsia="hr-HR"/>
                              </w:rPr>
                              <w:drawing>
                                <wp:inline distT="0" distB="0" distL="0" distR="0" wp14:anchorId="0A18E35D" wp14:editId="5FB52978">
                                  <wp:extent cx="2971800" cy="23853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2977471" cy="2389886"/>
                                          </a:xfrm>
                                          <a:prstGeom prst="rect">
                                            <a:avLst/>
                                          </a:prstGeom>
                                        </pic:spPr>
                                      </pic:pic>
                                    </a:graphicData>
                                  </a:graphic>
                                </wp:inline>
                              </w:drawing>
                            </w:r>
                          </w:p>
                        </w:txbxContent>
                      </v:textbox>
                    </v:rect>
                    <v:rect id="Rectangle 61" o:spid="_x0000_s1028" style="position:absolute;left:1486;top:6057;width:9725;height:393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325C68A5" w14:textId="2B3EC12D" w:rsidR="004D4E2E" w:rsidRPr="004D4E2E" w:rsidRDefault="00371CA2" w:rsidP="004D4E2E">
                            <w:pPr>
                              <w:jc w:val="center"/>
                              <w:rPr>
                                <w:rFonts w:ascii="Ebrima" w:hAnsi="Ebrima"/>
                                <w:b/>
                                <w:color w:val="000000" w:themeColor="text1"/>
                                <w:spacing w:val="20"/>
                                <w:sz w:val="48"/>
                                <w:szCs w:val="48"/>
                              </w:rPr>
                            </w:pPr>
                            <w:r w:rsidRPr="004D4E2E">
                              <w:rPr>
                                <w:rFonts w:ascii="Ebrima" w:hAnsi="Ebrima"/>
                                <w:b/>
                                <w:color w:val="000000" w:themeColor="text1"/>
                                <w:spacing w:val="20"/>
                                <w:sz w:val="48"/>
                                <w:szCs w:val="48"/>
                              </w:rPr>
                              <w:t>S</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T</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R</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A</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T</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E</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G</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I</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J</w:t>
                            </w:r>
                            <w:r w:rsidR="005C300E">
                              <w:rPr>
                                <w:rFonts w:ascii="Ebrima" w:hAnsi="Ebrima"/>
                                <w:b/>
                                <w:color w:val="000000" w:themeColor="text1"/>
                                <w:spacing w:val="20"/>
                                <w:sz w:val="48"/>
                                <w:szCs w:val="48"/>
                              </w:rPr>
                              <w:t xml:space="preserve"> </w:t>
                            </w:r>
                            <w:r w:rsidRPr="004D4E2E">
                              <w:rPr>
                                <w:rFonts w:ascii="Ebrima" w:hAnsi="Ebrima"/>
                                <w:b/>
                                <w:color w:val="000000" w:themeColor="text1"/>
                                <w:spacing w:val="20"/>
                                <w:sz w:val="48"/>
                                <w:szCs w:val="48"/>
                              </w:rPr>
                              <w:t xml:space="preserve">A </w:t>
                            </w:r>
                          </w:p>
                          <w:p w14:paraId="45785677" w14:textId="77777777" w:rsidR="004D4E2E" w:rsidRDefault="004D4E2E" w:rsidP="004D4E2E">
                            <w:pPr>
                              <w:jc w:val="center"/>
                              <w:rPr>
                                <w:rFonts w:ascii="Ebrima" w:hAnsi="Ebrima"/>
                                <w:b/>
                                <w:color w:val="000000" w:themeColor="text1"/>
                                <w:sz w:val="40"/>
                                <w:szCs w:val="40"/>
                              </w:rPr>
                            </w:pPr>
                            <w:r w:rsidRPr="004D4E2E">
                              <w:rPr>
                                <w:rFonts w:ascii="Ebrima" w:hAnsi="Ebrima"/>
                                <w:b/>
                                <w:color w:val="000000" w:themeColor="text1"/>
                                <w:sz w:val="40"/>
                                <w:szCs w:val="40"/>
                              </w:rPr>
                              <w:t>UPRAVLJANJA NEKRETNINAMA I POKRETNINAMA</w:t>
                            </w:r>
                            <w:r>
                              <w:rPr>
                                <w:rFonts w:ascii="Ebrima" w:hAnsi="Ebrima"/>
                                <w:b/>
                                <w:color w:val="000000" w:themeColor="text1"/>
                                <w:sz w:val="40"/>
                                <w:szCs w:val="40"/>
                              </w:rPr>
                              <w:t xml:space="preserve"> </w:t>
                            </w:r>
                          </w:p>
                          <w:p w14:paraId="0D965AD4" w14:textId="5C27410B" w:rsidR="004D4E2E" w:rsidRDefault="004D4E2E" w:rsidP="004D4E2E">
                            <w:pPr>
                              <w:jc w:val="center"/>
                              <w:rPr>
                                <w:rFonts w:ascii="Ebrima" w:hAnsi="Ebrima"/>
                                <w:b/>
                                <w:color w:val="000000" w:themeColor="text1"/>
                                <w:sz w:val="40"/>
                                <w:szCs w:val="40"/>
                              </w:rPr>
                            </w:pPr>
                            <w:r w:rsidRPr="004D4E2E">
                              <w:rPr>
                                <w:rFonts w:ascii="Ebrima" w:hAnsi="Ebrima"/>
                                <w:b/>
                                <w:color w:val="000000" w:themeColor="text1"/>
                                <w:sz w:val="40"/>
                                <w:szCs w:val="40"/>
                              </w:rPr>
                              <w:t>U VLASNIŠTVU GRADA KASTVA</w:t>
                            </w:r>
                            <w:r>
                              <w:rPr>
                                <w:rFonts w:ascii="Ebrima" w:hAnsi="Ebrima"/>
                                <w:b/>
                                <w:color w:val="000000" w:themeColor="text1"/>
                                <w:sz w:val="40"/>
                                <w:szCs w:val="40"/>
                              </w:rPr>
                              <w:t xml:space="preserve"> </w:t>
                            </w:r>
                          </w:p>
                          <w:p w14:paraId="757376DC" w14:textId="72893265" w:rsidR="00371CA2" w:rsidRPr="004D4E2E" w:rsidRDefault="00371CA2" w:rsidP="004D4E2E">
                            <w:pPr>
                              <w:jc w:val="center"/>
                              <w:rPr>
                                <w:rFonts w:ascii="Ebrima" w:hAnsi="Ebrima"/>
                                <w:b/>
                                <w:color w:val="000000" w:themeColor="text1"/>
                                <w:sz w:val="40"/>
                                <w:szCs w:val="40"/>
                              </w:rPr>
                            </w:pPr>
                            <w:r w:rsidRPr="004D4E2E">
                              <w:rPr>
                                <w:rFonts w:ascii="Ebrima" w:hAnsi="Ebrima"/>
                                <w:b/>
                                <w:color w:val="000000" w:themeColor="text1"/>
                                <w:sz w:val="40"/>
                                <w:szCs w:val="40"/>
                              </w:rPr>
                              <w:t>ZA RAZDOBLJE</w:t>
                            </w:r>
                            <w:r w:rsidR="004D4E2E">
                              <w:rPr>
                                <w:rFonts w:ascii="Ebrima" w:hAnsi="Ebrima"/>
                                <w:b/>
                                <w:color w:val="000000" w:themeColor="text1"/>
                                <w:sz w:val="40"/>
                                <w:szCs w:val="40"/>
                              </w:rPr>
                              <w:t xml:space="preserve"> OD </w:t>
                            </w:r>
                            <w:r w:rsidRPr="004D4E2E">
                              <w:rPr>
                                <w:rFonts w:ascii="Ebrima" w:hAnsi="Ebrima"/>
                                <w:b/>
                                <w:color w:val="000000" w:themeColor="text1"/>
                                <w:sz w:val="40"/>
                                <w:szCs w:val="40"/>
                              </w:rPr>
                              <w:t>202</w:t>
                            </w:r>
                            <w:r w:rsidR="00A51A3F">
                              <w:rPr>
                                <w:rFonts w:ascii="Ebrima" w:hAnsi="Ebrima"/>
                                <w:b/>
                                <w:color w:val="000000" w:themeColor="text1"/>
                                <w:sz w:val="40"/>
                                <w:szCs w:val="40"/>
                              </w:rPr>
                              <w:t>5</w:t>
                            </w:r>
                            <w:r w:rsidRPr="004D4E2E">
                              <w:rPr>
                                <w:rFonts w:ascii="Ebrima" w:hAnsi="Ebrima"/>
                                <w:b/>
                                <w:color w:val="000000" w:themeColor="text1"/>
                                <w:sz w:val="40"/>
                                <w:szCs w:val="40"/>
                              </w:rPr>
                              <w:t>.-203</w:t>
                            </w:r>
                            <w:r w:rsidR="00A51A3F">
                              <w:rPr>
                                <w:rFonts w:ascii="Ebrima" w:hAnsi="Ebrima"/>
                                <w:b/>
                                <w:color w:val="000000" w:themeColor="text1"/>
                                <w:sz w:val="40"/>
                                <w:szCs w:val="40"/>
                              </w:rPr>
                              <w:t>4</w:t>
                            </w:r>
                            <w:r w:rsidRPr="004D4E2E">
                              <w:rPr>
                                <w:rFonts w:ascii="Ebrima" w:hAnsi="Ebrima"/>
                                <w:b/>
                                <w:color w:val="000000" w:themeColor="text1"/>
                                <w:sz w:val="40"/>
                                <w:szCs w:val="40"/>
                              </w:rPr>
                              <w:t>. GODINE</w:t>
                            </w:r>
                          </w:p>
                          <w:p w14:paraId="20790CEA" w14:textId="15519D20" w:rsidR="00371CA2" w:rsidRPr="006B67E5" w:rsidRDefault="004D4E2E" w:rsidP="00FD3025">
                            <w:pPr>
                              <w:spacing w:line="240" w:lineRule="auto"/>
                              <w:jc w:val="center"/>
                              <w:rPr>
                                <w:rFonts w:ascii="Ebrima" w:hAnsi="Ebrima"/>
                                <w:bCs/>
                                <w:sz w:val="16"/>
                                <w:szCs w:val="16"/>
                              </w:rPr>
                            </w:pPr>
                            <w:r>
                              <w:rPr>
                                <w:rFonts w:ascii="Ebrima" w:hAnsi="Ebrima"/>
                                <w:bCs/>
                                <w:sz w:val="16"/>
                                <w:szCs w:val="16"/>
                              </w:rPr>
                              <w:t>rujan</w:t>
                            </w:r>
                            <w:r w:rsidR="00371CA2" w:rsidRPr="006B67E5">
                              <w:rPr>
                                <w:rFonts w:ascii="Ebrima" w:hAnsi="Ebrima"/>
                                <w:bCs/>
                                <w:sz w:val="16"/>
                                <w:szCs w:val="16"/>
                              </w:rPr>
                              <w:t>, 2025.</w:t>
                            </w:r>
                          </w:p>
                          <w:p w14:paraId="5EF12820" w14:textId="77777777" w:rsidR="00371CA2" w:rsidRPr="00B33BA5" w:rsidRDefault="00371CA2" w:rsidP="00FD3025">
                            <w:pPr>
                              <w:spacing w:line="240" w:lineRule="auto"/>
                              <w:jc w:val="center"/>
                              <w:rPr>
                                <w:b/>
                                <w:bCs/>
                                <w:color w:val="D16349" w:themeColor="accent1"/>
                                <w:sz w:val="40"/>
                                <w:szCs w:val="40"/>
                              </w:rPr>
                            </w:pPr>
                          </w:p>
                        </w:txbxContent>
                      </v:textbox>
                    </v:rect>
                    <w10:wrap anchorx="page" anchory="margin"/>
                  </v:group>
                </w:pict>
              </mc:Fallback>
            </mc:AlternateContent>
          </w:r>
        </w:p>
        <w:p w14:paraId="39341999" w14:textId="77777777" w:rsidR="000C0DAF" w:rsidRDefault="000C0DAF"/>
        <w:p w14:paraId="1EC6E26B" w14:textId="49CC65C2" w:rsidR="00DD0F90" w:rsidRDefault="000C0DAF" w:rsidP="00DD0F90">
          <w:r>
            <w:br w:type="page"/>
          </w:r>
        </w:p>
      </w:sdtContent>
    </w:sdt>
    <w:p w14:paraId="4EE8E28F" w14:textId="77777777" w:rsidR="00507683" w:rsidRDefault="00F025EE" w:rsidP="00204490">
      <w:pPr>
        <w:pStyle w:val="Heading1"/>
        <w:numPr>
          <w:ilvl w:val="0"/>
          <w:numId w:val="0"/>
        </w:numPr>
        <w:ind w:left="170"/>
      </w:pPr>
      <w:bookmarkStart w:id="0" w:name="_Toc464803314"/>
      <w:bookmarkStart w:id="1" w:name="_Toc512433165"/>
      <w:bookmarkStart w:id="2" w:name="_Toc530662827"/>
      <w:bookmarkStart w:id="3" w:name="_Toc17117915"/>
      <w:bookmarkStart w:id="4" w:name="_Toc20742585"/>
      <w:bookmarkStart w:id="5" w:name="_Toc20923080"/>
      <w:bookmarkStart w:id="6" w:name="_Toc23164517"/>
      <w:bookmarkStart w:id="7" w:name="_Toc30057169"/>
      <w:bookmarkStart w:id="8" w:name="_Toc33531248"/>
      <w:bookmarkStart w:id="9" w:name="_Toc34727142"/>
      <w:bookmarkStart w:id="10" w:name="_Toc35238744"/>
      <w:bookmarkStart w:id="11" w:name="_Toc36028523"/>
      <w:bookmarkStart w:id="12" w:name="_Toc36189165"/>
      <w:bookmarkStart w:id="13" w:name="_Toc36190193"/>
      <w:bookmarkStart w:id="14" w:name="_Toc38271727"/>
      <w:bookmarkStart w:id="15" w:name="_Toc38957805"/>
      <w:bookmarkStart w:id="16" w:name="_Toc48632128"/>
      <w:bookmarkStart w:id="17" w:name="_Toc53645620"/>
      <w:bookmarkStart w:id="18" w:name="_Toc54179132"/>
      <w:bookmarkStart w:id="19" w:name="_Toc54179216"/>
      <w:bookmarkStart w:id="20" w:name="_Toc54254960"/>
      <w:bookmarkStart w:id="21" w:name="_Toc54264004"/>
      <w:bookmarkStart w:id="22" w:name="_Toc54346996"/>
      <w:bookmarkStart w:id="23" w:name="_Toc54876153"/>
      <w:bookmarkStart w:id="24" w:name="_Toc56073720"/>
      <w:bookmarkStart w:id="25" w:name="_Toc61341479"/>
      <w:bookmarkStart w:id="26" w:name="_Toc61343899"/>
      <w:bookmarkStart w:id="27" w:name="_Toc64269058"/>
      <w:bookmarkStart w:id="28" w:name="_Toc67471705"/>
      <w:bookmarkStart w:id="29" w:name="_Toc86746363"/>
      <w:bookmarkStart w:id="30" w:name="_Toc86749418"/>
      <w:bookmarkStart w:id="31" w:name="_Toc185835312"/>
      <w:bookmarkStart w:id="32" w:name="_Toc185851188"/>
      <w:r w:rsidRPr="006B0BFC">
        <w:lastRenderedPageBreak/>
        <w:t>SADRŽAJ</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087ADD5" w14:textId="2A05D4AF" w:rsidR="00E06930" w:rsidRDefault="00592F90" w:rsidP="006B0BFC">
      <w:pPr>
        <w:pStyle w:val="TOC1"/>
        <w:rPr>
          <w:rFonts w:eastAsiaTheme="minorEastAsia"/>
          <w:lang w:eastAsia="hr-HR"/>
        </w:rPr>
      </w:pPr>
      <w:r>
        <w:fldChar w:fldCharType="begin"/>
      </w:r>
      <w:r w:rsidR="00FD65B9">
        <w:instrText xml:space="preserve"> TOC \o "1-3" \h \z \u </w:instrText>
      </w:r>
      <w:r>
        <w:fldChar w:fldCharType="separate"/>
      </w:r>
    </w:p>
    <w:p w14:paraId="6024923A" w14:textId="7F577FDB" w:rsidR="00E06930" w:rsidRPr="006B0BFC" w:rsidRDefault="00E06930" w:rsidP="006B0BFC">
      <w:pPr>
        <w:pStyle w:val="TOC1"/>
        <w:rPr>
          <w:rFonts w:eastAsiaTheme="minorEastAsia"/>
          <w:lang w:eastAsia="hr-HR"/>
        </w:rPr>
      </w:pPr>
      <w:hyperlink w:anchor="_Toc185851189" w:history="1">
        <w:r w:rsidRPr="006B0BFC">
          <w:rPr>
            <w:rStyle w:val="Hyperlink"/>
            <w:b w:val="0"/>
            <w:bCs w:val="0"/>
          </w:rPr>
          <w:t>1.</w:t>
        </w:r>
        <w:r w:rsidRPr="006B0BFC">
          <w:rPr>
            <w:rFonts w:eastAsiaTheme="minorEastAsia"/>
            <w:lang w:eastAsia="hr-HR"/>
          </w:rPr>
          <w:tab/>
        </w:r>
        <w:r w:rsidRPr="006B0BFC">
          <w:rPr>
            <w:rStyle w:val="Hyperlink"/>
          </w:rPr>
          <w:t>UVOD</w:t>
        </w:r>
        <w:r w:rsidRPr="006B0BFC">
          <w:rPr>
            <w:webHidden/>
          </w:rPr>
          <w:tab/>
        </w:r>
        <w:r w:rsidRPr="006B0BFC">
          <w:rPr>
            <w:webHidden/>
          </w:rPr>
          <w:fldChar w:fldCharType="begin"/>
        </w:r>
        <w:r w:rsidRPr="006B0BFC">
          <w:rPr>
            <w:webHidden/>
          </w:rPr>
          <w:instrText xml:space="preserve"> PAGEREF _Toc185851189 \h </w:instrText>
        </w:r>
        <w:r w:rsidRPr="006B0BFC">
          <w:rPr>
            <w:webHidden/>
          </w:rPr>
        </w:r>
        <w:r w:rsidRPr="006B0BFC">
          <w:rPr>
            <w:webHidden/>
          </w:rPr>
          <w:fldChar w:fldCharType="separate"/>
        </w:r>
        <w:r w:rsidR="00551657" w:rsidRPr="006B0BFC">
          <w:rPr>
            <w:webHidden/>
          </w:rPr>
          <w:t>4</w:t>
        </w:r>
        <w:r w:rsidRPr="006B0BFC">
          <w:rPr>
            <w:webHidden/>
          </w:rPr>
          <w:fldChar w:fldCharType="end"/>
        </w:r>
      </w:hyperlink>
    </w:p>
    <w:p w14:paraId="760AB0B4" w14:textId="42442EC3" w:rsidR="00E06930" w:rsidRDefault="00E06930" w:rsidP="006B0BFC">
      <w:pPr>
        <w:pStyle w:val="TOC1"/>
        <w:rPr>
          <w:rFonts w:eastAsiaTheme="minorEastAsia"/>
          <w:lang w:eastAsia="hr-HR"/>
        </w:rPr>
      </w:pPr>
      <w:hyperlink w:anchor="_Toc185851190" w:history="1">
        <w:r w:rsidRPr="00BE080F">
          <w:rPr>
            <w:rStyle w:val="Hyperlink"/>
          </w:rPr>
          <w:t>2.</w:t>
        </w:r>
        <w:r>
          <w:rPr>
            <w:rFonts w:eastAsiaTheme="minorEastAsia"/>
            <w:lang w:eastAsia="hr-HR"/>
          </w:rPr>
          <w:tab/>
        </w:r>
        <w:r w:rsidRPr="00BE080F">
          <w:rPr>
            <w:rStyle w:val="Hyperlink"/>
          </w:rPr>
          <w:t>VAŽEĆI NORMATIVNI I INSTITUCIONALNI OKVIR</w:t>
        </w:r>
        <w:r>
          <w:rPr>
            <w:webHidden/>
          </w:rPr>
          <w:tab/>
        </w:r>
        <w:r>
          <w:rPr>
            <w:webHidden/>
          </w:rPr>
          <w:fldChar w:fldCharType="begin"/>
        </w:r>
        <w:r>
          <w:rPr>
            <w:webHidden/>
          </w:rPr>
          <w:instrText xml:space="preserve"> PAGEREF _Toc185851190 \h </w:instrText>
        </w:r>
        <w:r>
          <w:rPr>
            <w:webHidden/>
          </w:rPr>
        </w:r>
        <w:r>
          <w:rPr>
            <w:webHidden/>
          </w:rPr>
          <w:fldChar w:fldCharType="separate"/>
        </w:r>
        <w:r w:rsidR="00551657">
          <w:rPr>
            <w:webHidden/>
          </w:rPr>
          <w:t>6</w:t>
        </w:r>
        <w:r>
          <w:rPr>
            <w:webHidden/>
          </w:rPr>
          <w:fldChar w:fldCharType="end"/>
        </w:r>
      </w:hyperlink>
    </w:p>
    <w:p w14:paraId="1329F057" w14:textId="620D9FA4" w:rsidR="00E06930" w:rsidRDefault="00E06930">
      <w:pPr>
        <w:pStyle w:val="TOC2"/>
        <w:tabs>
          <w:tab w:val="right" w:leader="dot" w:pos="9060"/>
        </w:tabs>
        <w:rPr>
          <w:rFonts w:eastAsiaTheme="minorEastAsia"/>
          <w:noProof/>
          <w:lang w:eastAsia="hr-HR"/>
        </w:rPr>
      </w:pPr>
      <w:hyperlink w:anchor="_Toc185851191" w:history="1">
        <w:r w:rsidRPr="00BE080F">
          <w:rPr>
            <w:rStyle w:val="Hyperlink"/>
            <w:rFonts w:ascii="Ebrima" w:hAnsi="Ebrima"/>
            <w:noProof/>
          </w:rPr>
          <w:t xml:space="preserve">2.1. </w:t>
        </w:r>
        <w:r w:rsidR="00C4722B">
          <w:rPr>
            <w:rStyle w:val="Hyperlink"/>
            <w:rFonts w:ascii="Ebrima" w:hAnsi="Ebrima"/>
            <w:noProof/>
          </w:rPr>
          <w:t>Ustav, z</w:t>
        </w:r>
        <w:r w:rsidRPr="00BE080F">
          <w:rPr>
            <w:rStyle w:val="Hyperlink"/>
            <w:rFonts w:ascii="Ebrima" w:hAnsi="Ebrima"/>
            <w:noProof/>
          </w:rPr>
          <w:t>akoni i drugi propisi</w:t>
        </w:r>
        <w:r>
          <w:rPr>
            <w:noProof/>
            <w:webHidden/>
          </w:rPr>
          <w:tab/>
        </w:r>
        <w:r>
          <w:rPr>
            <w:noProof/>
            <w:webHidden/>
          </w:rPr>
          <w:fldChar w:fldCharType="begin"/>
        </w:r>
        <w:r>
          <w:rPr>
            <w:noProof/>
            <w:webHidden/>
          </w:rPr>
          <w:instrText xml:space="preserve"> PAGEREF _Toc185851191 \h </w:instrText>
        </w:r>
        <w:r>
          <w:rPr>
            <w:noProof/>
            <w:webHidden/>
          </w:rPr>
        </w:r>
        <w:r>
          <w:rPr>
            <w:noProof/>
            <w:webHidden/>
          </w:rPr>
          <w:fldChar w:fldCharType="separate"/>
        </w:r>
        <w:r w:rsidR="00551657">
          <w:rPr>
            <w:noProof/>
            <w:webHidden/>
          </w:rPr>
          <w:t>6</w:t>
        </w:r>
        <w:r>
          <w:rPr>
            <w:noProof/>
            <w:webHidden/>
          </w:rPr>
          <w:fldChar w:fldCharType="end"/>
        </w:r>
      </w:hyperlink>
    </w:p>
    <w:p w14:paraId="4AF5F253" w14:textId="31E7C936" w:rsidR="00E06930" w:rsidRDefault="00E06930">
      <w:pPr>
        <w:pStyle w:val="TOC2"/>
        <w:tabs>
          <w:tab w:val="right" w:leader="dot" w:pos="9060"/>
        </w:tabs>
        <w:rPr>
          <w:rFonts w:eastAsiaTheme="minorEastAsia"/>
          <w:noProof/>
          <w:lang w:eastAsia="hr-HR"/>
        </w:rPr>
      </w:pPr>
      <w:hyperlink w:anchor="_Toc185851192" w:history="1">
        <w:r w:rsidRPr="00BE080F">
          <w:rPr>
            <w:rStyle w:val="Hyperlink"/>
            <w:rFonts w:ascii="Ebrima" w:hAnsi="Ebrima"/>
            <w:noProof/>
          </w:rPr>
          <w:t>2.2. Akti Grada Kastva</w:t>
        </w:r>
        <w:r>
          <w:rPr>
            <w:noProof/>
            <w:webHidden/>
          </w:rPr>
          <w:tab/>
        </w:r>
        <w:r>
          <w:rPr>
            <w:noProof/>
            <w:webHidden/>
          </w:rPr>
          <w:fldChar w:fldCharType="begin"/>
        </w:r>
        <w:r>
          <w:rPr>
            <w:noProof/>
            <w:webHidden/>
          </w:rPr>
          <w:instrText xml:space="preserve"> PAGEREF _Toc185851192 \h </w:instrText>
        </w:r>
        <w:r>
          <w:rPr>
            <w:noProof/>
            <w:webHidden/>
          </w:rPr>
        </w:r>
        <w:r>
          <w:rPr>
            <w:noProof/>
            <w:webHidden/>
          </w:rPr>
          <w:fldChar w:fldCharType="separate"/>
        </w:r>
        <w:r w:rsidR="00551657">
          <w:rPr>
            <w:noProof/>
            <w:webHidden/>
          </w:rPr>
          <w:t>8</w:t>
        </w:r>
        <w:r>
          <w:rPr>
            <w:noProof/>
            <w:webHidden/>
          </w:rPr>
          <w:fldChar w:fldCharType="end"/>
        </w:r>
      </w:hyperlink>
    </w:p>
    <w:p w14:paraId="585E473F" w14:textId="5229C074" w:rsidR="00E06930" w:rsidRDefault="00E06930" w:rsidP="006B0BFC">
      <w:pPr>
        <w:pStyle w:val="TOC1"/>
        <w:rPr>
          <w:rFonts w:eastAsiaTheme="minorEastAsia"/>
          <w:lang w:eastAsia="hr-HR"/>
        </w:rPr>
      </w:pPr>
      <w:hyperlink w:anchor="_Toc185851193" w:history="1">
        <w:r w:rsidRPr="00BE080F">
          <w:rPr>
            <w:rStyle w:val="Hyperlink"/>
          </w:rPr>
          <w:t>3.</w:t>
        </w:r>
        <w:r>
          <w:rPr>
            <w:rFonts w:eastAsiaTheme="minorEastAsia"/>
            <w:lang w:eastAsia="hr-HR"/>
          </w:rPr>
          <w:tab/>
        </w:r>
        <w:r w:rsidRPr="00BE080F">
          <w:rPr>
            <w:rStyle w:val="Hyperlink"/>
          </w:rPr>
          <w:t>OPĆENITO O GRADU</w:t>
        </w:r>
        <w:r>
          <w:rPr>
            <w:webHidden/>
          </w:rPr>
          <w:tab/>
        </w:r>
        <w:r>
          <w:rPr>
            <w:webHidden/>
          </w:rPr>
          <w:fldChar w:fldCharType="begin"/>
        </w:r>
        <w:r>
          <w:rPr>
            <w:webHidden/>
          </w:rPr>
          <w:instrText xml:space="preserve"> PAGEREF _Toc185851193 \h </w:instrText>
        </w:r>
        <w:r>
          <w:rPr>
            <w:webHidden/>
          </w:rPr>
        </w:r>
        <w:r>
          <w:rPr>
            <w:webHidden/>
          </w:rPr>
          <w:fldChar w:fldCharType="separate"/>
        </w:r>
        <w:r w:rsidR="00551657">
          <w:rPr>
            <w:webHidden/>
          </w:rPr>
          <w:t>10</w:t>
        </w:r>
        <w:r>
          <w:rPr>
            <w:webHidden/>
          </w:rPr>
          <w:fldChar w:fldCharType="end"/>
        </w:r>
      </w:hyperlink>
    </w:p>
    <w:p w14:paraId="33E027B6" w14:textId="5DD4B947" w:rsidR="00E06930" w:rsidRDefault="00E06930" w:rsidP="006B0BFC">
      <w:pPr>
        <w:pStyle w:val="TOC1"/>
        <w:rPr>
          <w:rFonts w:eastAsiaTheme="minorEastAsia"/>
          <w:lang w:eastAsia="hr-HR"/>
        </w:rPr>
      </w:pPr>
      <w:hyperlink w:anchor="_Toc185851194" w:history="1">
        <w:r w:rsidRPr="00BE080F">
          <w:rPr>
            <w:rStyle w:val="Hyperlink"/>
          </w:rPr>
          <w:t>4.</w:t>
        </w:r>
        <w:r>
          <w:rPr>
            <w:rFonts w:eastAsiaTheme="minorEastAsia"/>
            <w:lang w:eastAsia="hr-HR"/>
          </w:rPr>
          <w:tab/>
        </w:r>
        <w:r w:rsidRPr="00BE080F">
          <w:rPr>
            <w:rStyle w:val="Hyperlink"/>
          </w:rPr>
          <w:t xml:space="preserve">ANALIZA POSTOJEĆEG STANJA UPRAVLJANJA I RASPOLAGANJA </w:t>
        </w:r>
        <w:r w:rsidR="004D4E2E">
          <w:rPr>
            <w:rStyle w:val="Hyperlink"/>
          </w:rPr>
          <w:t>NEKRETNINAMA I POKRETNINAMA</w:t>
        </w:r>
        <w:r w:rsidRPr="00BE080F">
          <w:rPr>
            <w:rStyle w:val="Hyperlink"/>
          </w:rPr>
          <w:t xml:space="preserve"> U VLASNIŠTVU GRADA</w:t>
        </w:r>
        <w:r>
          <w:rPr>
            <w:webHidden/>
          </w:rPr>
          <w:tab/>
        </w:r>
        <w:r>
          <w:rPr>
            <w:webHidden/>
          </w:rPr>
          <w:fldChar w:fldCharType="begin"/>
        </w:r>
        <w:r>
          <w:rPr>
            <w:webHidden/>
          </w:rPr>
          <w:instrText xml:space="preserve"> PAGEREF _Toc185851194 \h </w:instrText>
        </w:r>
        <w:r>
          <w:rPr>
            <w:webHidden/>
          </w:rPr>
        </w:r>
        <w:r>
          <w:rPr>
            <w:webHidden/>
          </w:rPr>
          <w:fldChar w:fldCharType="separate"/>
        </w:r>
        <w:r w:rsidR="00551657">
          <w:rPr>
            <w:webHidden/>
          </w:rPr>
          <w:t>12</w:t>
        </w:r>
        <w:r>
          <w:rPr>
            <w:webHidden/>
          </w:rPr>
          <w:fldChar w:fldCharType="end"/>
        </w:r>
      </w:hyperlink>
    </w:p>
    <w:p w14:paraId="39603334" w14:textId="29F9514F" w:rsidR="00E06930" w:rsidRDefault="00E06930">
      <w:pPr>
        <w:pStyle w:val="TOC2"/>
        <w:tabs>
          <w:tab w:val="right" w:leader="dot" w:pos="9060"/>
        </w:tabs>
        <w:rPr>
          <w:rFonts w:eastAsiaTheme="minorEastAsia"/>
          <w:noProof/>
          <w:lang w:eastAsia="hr-HR"/>
        </w:rPr>
      </w:pPr>
      <w:hyperlink w:anchor="_Toc185851195" w:history="1">
        <w:r w:rsidRPr="00BE080F">
          <w:rPr>
            <w:rStyle w:val="Hyperlink"/>
            <w:rFonts w:ascii="Ebrima" w:hAnsi="Ebrima"/>
            <w:noProof/>
          </w:rPr>
          <w:t>4.1. Analiza upravljanja imovinom u obliku pokretnina</w:t>
        </w:r>
        <w:r>
          <w:rPr>
            <w:noProof/>
            <w:webHidden/>
          </w:rPr>
          <w:tab/>
        </w:r>
        <w:r>
          <w:rPr>
            <w:noProof/>
            <w:webHidden/>
          </w:rPr>
          <w:fldChar w:fldCharType="begin"/>
        </w:r>
        <w:r>
          <w:rPr>
            <w:noProof/>
            <w:webHidden/>
          </w:rPr>
          <w:instrText xml:space="preserve"> PAGEREF _Toc185851195 \h </w:instrText>
        </w:r>
        <w:r>
          <w:rPr>
            <w:noProof/>
            <w:webHidden/>
          </w:rPr>
        </w:r>
        <w:r>
          <w:rPr>
            <w:noProof/>
            <w:webHidden/>
          </w:rPr>
          <w:fldChar w:fldCharType="separate"/>
        </w:r>
        <w:r w:rsidR="00551657">
          <w:rPr>
            <w:noProof/>
            <w:webHidden/>
          </w:rPr>
          <w:t>12</w:t>
        </w:r>
        <w:r>
          <w:rPr>
            <w:noProof/>
            <w:webHidden/>
          </w:rPr>
          <w:fldChar w:fldCharType="end"/>
        </w:r>
      </w:hyperlink>
    </w:p>
    <w:p w14:paraId="3A9933AC" w14:textId="122304AB" w:rsidR="00E06930" w:rsidRDefault="00E06930">
      <w:pPr>
        <w:pStyle w:val="TOC2"/>
        <w:tabs>
          <w:tab w:val="right" w:leader="dot" w:pos="9060"/>
        </w:tabs>
        <w:rPr>
          <w:rFonts w:eastAsiaTheme="minorEastAsia"/>
          <w:noProof/>
          <w:lang w:eastAsia="hr-HR"/>
        </w:rPr>
      </w:pPr>
      <w:hyperlink w:anchor="_Toc185851196" w:history="1">
        <w:r w:rsidRPr="00BE080F">
          <w:rPr>
            <w:rStyle w:val="Hyperlink"/>
            <w:rFonts w:ascii="Ebrima" w:hAnsi="Ebrima"/>
            <w:noProof/>
          </w:rPr>
          <w:t>4.2. Analiza upravljanja imovinom u obliku vlasničkih udjela</w:t>
        </w:r>
        <w:r>
          <w:rPr>
            <w:noProof/>
            <w:webHidden/>
          </w:rPr>
          <w:tab/>
        </w:r>
        <w:r>
          <w:rPr>
            <w:noProof/>
            <w:webHidden/>
          </w:rPr>
          <w:fldChar w:fldCharType="begin"/>
        </w:r>
        <w:r>
          <w:rPr>
            <w:noProof/>
            <w:webHidden/>
          </w:rPr>
          <w:instrText xml:space="preserve"> PAGEREF _Toc185851196 \h </w:instrText>
        </w:r>
        <w:r>
          <w:rPr>
            <w:noProof/>
            <w:webHidden/>
          </w:rPr>
        </w:r>
        <w:r>
          <w:rPr>
            <w:noProof/>
            <w:webHidden/>
          </w:rPr>
          <w:fldChar w:fldCharType="separate"/>
        </w:r>
        <w:r w:rsidR="00551657">
          <w:rPr>
            <w:noProof/>
            <w:webHidden/>
          </w:rPr>
          <w:t>12</w:t>
        </w:r>
        <w:r>
          <w:rPr>
            <w:noProof/>
            <w:webHidden/>
          </w:rPr>
          <w:fldChar w:fldCharType="end"/>
        </w:r>
      </w:hyperlink>
    </w:p>
    <w:p w14:paraId="226028E6" w14:textId="3EFEA5C9" w:rsidR="00E06930" w:rsidRDefault="00E06930">
      <w:pPr>
        <w:pStyle w:val="TOC2"/>
        <w:tabs>
          <w:tab w:val="right" w:leader="dot" w:pos="9060"/>
        </w:tabs>
        <w:rPr>
          <w:rFonts w:eastAsiaTheme="minorEastAsia"/>
          <w:noProof/>
          <w:lang w:eastAsia="hr-HR"/>
        </w:rPr>
      </w:pPr>
      <w:hyperlink w:anchor="_Toc185851197" w:history="1">
        <w:r w:rsidRPr="00BE080F">
          <w:rPr>
            <w:rStyle w:val="Hyperlink"/>
            <w:rFonts w:ascii="Ebrima" w:hAnsi="Ebrima"/>
            <w:noProof/>
          </w:rPr>
          <w:t>4.3. Analiza upravljanja nekretninama</w:t>
        </w:r>
        <w:r>
          <w:rPr>
            <w:noProof/>
            <w:webHidden/>
          </w:rPr>
          <w:tab/>
        </w:r>
        <w:r>
          <w:rPr>
            <w:noProof/>
            <w:webHidden/>
          </w:rPr>
          <w:fldChar w:fldCharType="begin"/>
        </w:r>
        <w:r>
          <w:rPr>
            <w:noProof/>
            <w:webHidden/>
          </w:rPr>
          <w:instrText xml:space="preserve"> PAGEREF _Toc185851197 \h </w:instrText>
        </w:r>
        <w:r>
          <w:rPr>
            <w:noProof/>
            <w:webHidden/>
          </w:rPr>
        </w:r>
        <w:r>
          <w:rPr>
            <w:noProof/>
            <w:webHidden/>
          </w:rPr>
          <w:fldChar w:fldCharType="separate"/>
        </w:r>
        <w:r w:rsidR="00551657">
          <w:rPr>
            <w:noProof/>
            <w:webHidden/>
          </w:rPr>
          <w:t>13</w:t>
        </w:r>
        <w:r>
          <w:rPr>
            <w:noProof/>
            <w:webHidden/>
          </w:rPr>
          <w:fldChar w:fldCharType="end"/>
        </w:r>
      </w:hyperlink>
    </w:p>
    <w:p w14:paraId="5E0DCA1B" w14:textId="13C066E6" w:rsidR="00E06930" w:rsidRDefault="00E06930">
      <w:pPr>
        <w:pStyle w:val="TOC3"/>
        <w:tabs>
          <w:tab w:val="right" w:leader="dot" w:pos="9060"/>
        </w:tabs>
        <w:rPr>
          <w:rFonts w:eastAsiaTheme="minorEastAsia"/>
          <w:noProof/>
          <w:lang w:eastAsia="hr-HR"/>
        </w:rPr>
      </w:pPr>
      <w:hyperlink w:anchor="_Toc185851198" w:history="1">
        <w:r w:rsidRPr="00BE080F">
          <w:rPr>
            <w:rStyle w:val="Hyperlink"/>
            <w:rFonts w:ascii="Ebrima" w:hAnsi="Ebrima"/>
            <w:noProof/>
          </w:rPr>
          <w:t>4.3.1. Analiza upravljanja poslovnim prostorima</w:t>
        </w:r>
        <w:r w:rsidR="0092555D">
          <w:rPr>
            <w:rStyle w:val="Hyperlink"/>
            <w:rFonts w:ascii="Ebrima" w:hAnsi="Ebrima"/>
            <w:noProof/>
          </w:rPr>
          <w:t xml:space="preserve"> i stanovima</w:t>
        </w:r>
        <w:r>
          <w:rPr>
            <w:noProof/>
            <w:webHidden/>
          </w:rPr>
          <w:tab/>
        </w:r>
        <w:r>
          <w:rPr>
            <w:noProof/>
            <w:webHidden/>
          </w:rPr>
          <w:fldChar w:fldCharType="begin"/>
        </w:r>
        <w:r>
          <w:rPr>
            <w:noProof/>
            <w:webHidden/>
          </w:rPr>
          <w:instrText xml:space="preserve"> PAGEREF _Toc185851198 \h </w:instrText>
        </w:r>
        <w:r>
          <w:rPr>
            <w:noProof/>
            <w:webHidden/>
          </w:rPr>
        </w:r>
        <w:r>
          <w:rPr>
            <w:noProof/>
            <w:webHidden/>
          </w:rPr>
          <w:fldChar w:fldCharType="separate"/>
        </w:r>
        <w:r w:rsidR="00551657">
          <w:rPr>
            <w:noProof/>
            <w:webHidden/>
          </w:rPr>
          <w:t>14</w:t>
        </w:r>
        <w:r>
          <w:rPr>
            <w:noProof/>
            <w:webHidden/>
          </w:rPr>
          <w:fldChar w:fldCharType="end"/>
        </w:r>
      </w:hyperlink>
    </w:p>
    <w:p w14:paraId="520F63BF" w14:textId="5D8ACD44" w:rsidR="00E06930" w:rsidRDefault="00E06930">
      <w:pPr>
        <w:pStyle w:val="TOC3"/>
        <w:tabs>
          <w:tab w:val="right" w:leader="dot" w:pos="9060"/>
        </w:tabs>
        <w:rPr>
          <w:rFonts w:eastAsiaTheme="minorEastAsia"/>
          <w:noProof/>
          <w:lang w:eastAsia="hr-HR"/>
        </w:rPr>
      </w:pPr>
      <w:hyperlink w:anchor="_Toc185851199" w:history="1">
        <w:r w:rsidRPr="00BE080F">
          <w:rPr>
            <w:rStyle w:val="Hyperlink"/>
            <w:rFonts w:ascii="Ebrima" w:hAnsi="Ebrima"/>
            <w:noProof/>
          </w:rPr>
          <w:t>4.3.2. Analiza upravljanja građevinskim i poljoprivrednim zemljištem</w:t>
        </w:r>
        <w:r>
          <w:rPr>
            <w:noProof/>
            <w:webHidden/>
          </w:rPr>
          <w:tab/>
        </w:r>
        <w:r>
          <w:rPr>
            <w:noProof/>
            <w:webHidden/>
          </w:rPr>
          <w:fldChar w:fldCharType="begin"/>
        </w:r>
        <w:r>
          <w:rPr>
            <w:noProof/>
            <w:webHidden/>
          </w:rPr>
          <w:instrText xml:space="preserve"> PAGEREF _Toc185851199 \h </w:instrText>
        </w:r>
        <w:r>
          <w:rPr>
            <w:noProof/>
            <w:webHidden/>
          </w:rPr>
        </w:r>
        <w:r>
          <w:rPr>
            <w:noProof/>
            <w:webHidden/>
          </w:rPr>
          <w:fldChar w:fldCharType="separate"/>
        </w:r>
        <w:r w:rsidR="00551657">
          <w:rPr>
            <w:noProof/>
            <w:webHidden/>
          </w:rPr>
          <w:t>17</w:t>
        </w:r>
        <w:r>
          <w:rPr>
            <w:noProof/>
            <w:webHidden/>
          </w:rPr>
          <w:fldChar w:fldCharType="end"/>
        </w:r>
      </w:hyperlink>
    </w:p>
    <w:p w14:paraId="33726C7B" w14:textId="3C0B4046" w:rsidR="00E06930" w:rsidRDefault="00E06930">
      <w:pPr>
        <w:pStyle w:val="TOC3"/>
        <w:tabs>
          <w:tab w:val="right" w:leader="dot" w:pos="9060"/>
        </w:tabs>
        <w:rPr>
          <w:rFonts w:eastAsiaTheme="minorEastAsia"/>
          <w:noProof/>
          <w:lang w:eastAsia="hr-HR"/>
        </w:rPr>
      </w:pPr>
      <w:hyperlink w:anchor="_Toc185851200" w:history="1">
        <w:r w:rsidRPr="00BE080F">
          <w:rPr>
            <w:rStyle w:val="Hyperlink"/>
            <w:rFonts w:ascii="Ebrima" w:hAnsi="Ebrima"/>
            <w:noProof/>
          </w:rPr>
          <w:t>4.3.3. Analiza upravljanja sportskim građevinama</w:t>
        </w:r>
        <w:r>
          <w:rPr>
            <w:noProof/>
            <w:webHidden/>
          </w:rPr>
          <w:tab/>
        </w:r>
        <w:r>
          <w:rPr>
            <w:noProof/>
            <w:webHidden/>
          </w:rPr>
          <w:fldChar w:fldCharType="begin"/>
        </w:r>
        <w:r>
          <w:rPr>
            <w:noProof/>
            <w:webHidden/>
          </w:rPr>
          <w:instrText xml:space="preserve"> PAGEREF _Toc185851200 \h </w:instrText>
        </w:r>
        <w:r>
          <w:rPr>
            <w:noProof/>
            <w:webHidden/>
          </w:rPr>
        </w:r>
        <w:r>
          <w:rPr>
            <w:noProof/>
            <w:webHidden/>
          </w:rPr>
          <w:fldChar w:fldCharType="separate"/>
        </w:r>
        <w:r w:rsidR="00551657">
          <w:rPr>
            <w:noProof/>
            <w:webHidden/>
          </w:rPr>
          <w:t>19</w:t>
        </w:r>
        <w:r>
          <w:rPr>
            <w:noProof/>
            <w:webHidden/>
          </w:rPr>
          <w:fldChar w:fldCharType="end"/>
        </w:r>
      </w:hyperlink>
    </w:p>
    <w:p w14:paraId="47B87935" w14:textId="1A12E074" w:rsidR="00E06930" w:rsidRDefault="00E06930">
      <w:pPr>
        <w:pStyle w:val="TOC3"/>
        <w:tabs>
          <w:tab w:val="right" w:leader="dot" w:pos="9060"/>
        </w:tabs>
        <w:rPr>
          <w:rFonts w:eastAsiaTheme="minorEastAsia"/>
          <w:noProof/>
          <w:lang w:eastAsia="hr-HR"/>
        </w:rPr>
      </w:pPr>
      <w:hyperlink w:anchor="_Toc185851201" w:history="1">
        <w:r w:rsidRPr="00BE080F">
          <w:rPr>
            <w:rStyle w:val="Hyperlink"/>
            <w:rFonts w:ascii="Ebrima" w:hAnsi="Ebrima"/>
            <w:noProof/>
          </w:rPr>
          <w:t>4.3.4. Analiza neprocijenjenih nekretnina</w:t>
        </w:r>
        <w:r>
          <w:rPr>
            <w:noProof/>
            <w:webHidden/>
          </w:rPr>
          <w:tab/>
        </w:r>
        <w:r>
          <w:rPr>
            <w:noProof/>
            <w:webHidden/>
          </w:rPr>
          <w:fldChar w:fldCharType="begin"/>
        </w:r>
        <w:r>
          <w:rPr>
            <w:noProof/>
            <w:webHidden/>
          </w:rPr>
          <w:instrText xml:space="preserve"> PAGEREF _Toc185851201 \h </w:instrText>
        </w:r>
        <w:r>
          <w:rPr>
            <w:noProof/>
            <w:webHidden/>
          </w:rPr>
        </w:r>
        <w:r>
          <w:rPr>
            <w:noProof/>
            <w:webHidden/>
          </w:rPr>
          <w:fldChar w:fldCharType="separate"/>
        </w:r>
        <w:r w:rsidR="00551657">
          <w:rPr>
            <w:noProof/>
            <w:webHidden/>
          </w:rPr>
          <w:t>20</w:t>
        </w:r>
        <w:r>
          <w:rPr>
            <w:noProof/>
            <w:webHidden/>
          </w:rPr>
          <w:fldChar w:fldCharType="end"/>
        </w:r>
      </w:hyperlink>
    </w:p>
    <w:p w14:paraId="0B0ECDE2" w14:textId="73708AEE" w:rsidR="00E06930" w:rsidRDefault="00E06930">
      <w:pPr>
        <w:pStyle w:val="TOC2"/>
        <w:tabs>
          <w:tab w:val="right" w:leader="dot" w:pos="9060"/>
        </w:tabs>
        <w:rPr>
          <w:rFonts w:eastAsiaTheme="minorEastAsia"/>
          <w:noProof/>
          <w:lang w:eastAsia="hr-HR"/>
        </w:rPr>
      </w:pPr>
      <w:hyperlink w:anchor="_Toc185851202" w:history="1">
        <w:r w:rsidRPr="00BE080F">
          <w:rPr>
            <w:rStyle w:val="Hyperlink"/>
            <w:rFonts w:ascii="Ebrima" w:hAnsi="Ebrima"/>
            <w:noProof/>
          </w:rPr>
          <w:t>4.4. Analiza upravljanja komunalnom infrastrukturom</w:t>
        </w:r>
        <w:r>
          <w:rPr>
            <w:noProof/>
            <w:webHidden/>
          </w:rPr>
          <w:tab/>
        </w:r>
        <w:r>
          <w:rPr>
            <w:noProof/>
            <w:webHidden/>
          </w:rPr>
          <w:fldChar w:fldCharType="begin"/>
        </w:r>
        <w:r>
          <w:rPr>
            <w:noProof/>
            <w:webHidden/>
          </w:rPr>
          <w:instrText xml:space="preserve"> PAGEREF _Toc185851202 \h </w:instrText>
        </w:r>
        <w:r>
          <w:rPr>
            <w:noProof/>
            <w:webHidden/>
          </w:rPr>
        </w:r>
        <w:r>
          <w:rPr>
            <w:noProof/>
            <w:webHidden/>
          </w:rPr>
          <w:fldChar w:fldCharType="separate"/>
        </w:r>
        <w:r w:rsidR="00551657">
          <w:rPr>
            <w:noProof/>
            <w:webHidden/>
          </w:rPr>
          <w:t>21</w:t>
        </w:r>
        <w:r>
          <w:rPr>
            <w:noProof/>
            <w:webHidden/>
          </w:rPr>
          <w:fldChar w:fldCharType="end"/>
        </w:r>
      </w:hyperlink>
    </w:p>
    <w:p w14:paraId="51FD1298" w14:textId="645FA6BA" w:rsidR="00E06930" w:rsidRDefault="00E06930">
      <w:pPr>
        <w:pStyle w:val="TOC3"/>
        <w:tabs>
          <w:tab w:val="right" w:leader="dot" w:pos="9060"/>
        </w:tabs>
        <w:rPr>
          <w:rFonts w:eastAsiaTheme="minorEastAsia"/>
          <w:noProof/>
          <w:lang w:eastAsia="hr-HR"/>
        </w:rPr>
      </w:pPr>
      <w:hyperlink w:anchor="_Toc185851203" w:history="1">
        <w:r w:rsidRPr="00BE080F">
          <w:rPr>
            <w:rStyle w:val="Hyperlink"/>
            <w:rFonts w:ascii="Ebrima" w:hAnsi="Ebrima"/>
            <w:noProof/>
          </w:rPr>
          <w:t>4.4.1. Nerazvrstane ceste</w:t>
        </w:r>
        <w:r>
          <w:rPr>
            <w:noProof/>
            <w:webHidden/>
          </w:rPr>
          <w:tab/>
        </w:r>
        <w:r>
          <w:rPr>
            <w:noProof/>
            <w:webHidden/>
          </w:rPr>
          <w:fldChar w:fldCharType="begin"/>
        </w:r>
        <w:r>
          <w:rPr>
            <w:noProof/>
            <w:webHidden/>
          </w:rPr>
          <w:instrText xml:space="preserve"> PAGEREF _Toc185851203 \h </w:instrText>
        </w:r>
        <w:r>
          <w:rPr>
            <w:noProof/>
            <w:webHidden/>
          </w:rPr>
        </w:r>
        <w:r>
          <w:rPr>
            <w:noProof/>
            <w:webHidden/>
          </w:rPr>
          <w:fldChar w:fldCharType="separate"/>
        </w:r>
        <w:r w:rsidR="00551657">
          <w:rPr>
            <w:noProof/>
            <w:webHidden/>
          </w:rPr>
          <w:t>21</w:t>
        </w:r>
        <w:r>
          <w:rPr>
            <w:noProof/>
            <w:webHidden/>
          </w:rPr>
          <w:fldChar w:fldCharType="end"/>
        </w:r>
      </w:hyperlink>
    </w:p>
    <w:p w14:paraId="74BF3399" w14:textId="4E0A5607" w:rsidR="00E06930" w:rsidRDefault="00E06930">
      <w:pPr>
        <w:pStyle w:val="TOC3"/>
        <w:tabs>
          <w:tab w:val="right" w:leader="dot" w:pos="9060"/>
        </w:tabs>
        <w:rPr>
          <w:rFonts w:eastAsiaTheme="minorEastAsia"/>
          <w:noProof/>
          <w:lang w:eastAsia="hr-HR"/>
        </w:rPr>
      </w:pPr>
      <w:hyperlink w:anchor="_Toc185851204" w:history="1">
        <w:r w:rsidRPr="00BE080F">
          <w:rPr>
            <w:rStyle w:val="Hyperlink"/>
            <w:rFonts w:ascii="Ebrima" w:hAnsi="Ebrima"/>
            <w:noProof/>
          </w:rPr>
          <w:t>4.4.2. Javne prometne površine na kojima nije dopušten promet motornih vozila</w:t>
        </w:r>
        <w:r>
          <w:rPr>
            <w:noProof/>
            <w:webHidden/>
          </w:rPr>
          <w:tab/>
        </w:r>
        <w:r>
          <w:rPr>
            <w:noProof/>
            <w:webHidden/>
          </w:rPr>
          <w:fldChar w:fldCharType="begin"/>
        </w:r>
        <w:r>
          <w:rPr>
            <w:noProof/>
            <w:webHidden/>
          </w:rPr>
          <w:instrText xml:space="preserve"> PAGEREF _Toc185851204 \h </w:instrText>
        </w:r>
        <w:r>
          <w:rPr>
            <w:noProof/>
            <w:webHidden/>
          </w:rPr>
        </w:r>
        <w:r>
          <w:rPr>
            <w:noProof/>
            <w:webHidden/>
          </w:rPr>
          <w:fldChar w:fldCharType="separate"/>
        </w:r>
        <w:r w:rsidR="00551657">
          <w:rPr>
            <w:noProof/>
            <w:webHidden/>
          </w:rPr>
          <w:t>23</w:t>
        </w:r>
        <w:r>
          <w:rPr>
            <w:noProof/>
            <w:webHidden/>
          </w:rPr>
          <w:fldChar w:fldCharType="end"/>
        </w:r>
      </w:hyperlink>
    </w:p>
    <w:p w14:paraId="662B6160" w14:textId="116EAF33" w:rsidR="00E06930" w:rsidRDefault="00E06930">
      <w:pPr>
        <w:pStyle w:val="TOC3"/>
        <w:tabs>
          <w:tab w:val="right" w:leader="dot" w:pos="9060"/>
        </w:tabs>
        <w:rPr>
          <w:rFonts w:eastAsiaTheme="minorEastAsia"/>
          <w:noProof/>
          <w:lang w:eastAsia="hr-HR"/>
        </w:rPr>
      </w:pPr>
      <w:hyperlink w:anchor="_Toc185851205" w:history="1">
        <w:r w:rsidRPr="00BE080F">
          <w:rPr>
            <w:rStyle w:val="Hyperlink"/>
            <w:rFonts w:ascii="Ebrima" w:hAnsi="Ebrima"/>
            <w:noProof/>
          </w:rPr>
          <w:t>4.4.3. Javne zelene površine</w:t>
        </w:r>
        <w:r>
          <w:rPr>
            <w:noProof/>
            <w:webHidden/>
          </w:rPr>
          <w:tab/>
        </w:r>
        <w:r>
          <w:rPr>
            <w:noProof/>
            <w:webHidden/>
          </w:rPr>
          <w:fldChar w:fldCharType="begin"/>
        </w:r>
        <w:r>
          <w:rPr>
            <w:noProof/>
            <w:webHidden/>
          </w:rPr>
          <w:instrText xml:space="preserve"> PAGEREF _Toc185851205 \h </w:instrText>
        </w:r>
        <w:r>
          <w:rPr>
            <w:noProof/>
            <w:webHidden/>
          </w:rPr>
        </w:r>
        <w:r>
          <w:rPr>
            <w:noProof/>
            <w:webHidden/>
          </w:rPr>
          <w:fldChar w:fldCharType="separate"/>
        </w:r>
        <w:r w:rsidR="00551657">
          <w:rPr>
            <w:noProof/>
            <w:webHidden/>
          </w:rPr>
          <w:t>24</w:t>
        </w:r>
        <w:r>
          <w:rPr>
            <w:noProof/>
            <w:webHidden/>
          </w:rPr>
          <w:fldChar w:fldCharType="end"/>
        </w:r>
      </w:hyperlink>
    </w:p>
    <w:p w14:paraId="29439630" w14:textId="6E451AEA" w:rsidR="00E06930" w:rsidRDefault="00E06930">
      <w:pPr>
        <w:pStyle w:val="TOC3"/>
        <w:tabs>
          <w:tab w:val="right" w:leader="dot" w:pos="9060"/>
        </w:tabs>
        <w:rPr>
          <w:rFonts w:eastAsiaTheme="minorEastAsia"/>
          <w:noProof/>
          <w:lang w:eastAsia="hr-HR"/>
        </w:rPr>
      </w:pPr>
      <w:hyperlink w:anchor="_Toc185851206" w:history="1">
        <w:r w:rsidRPr="00BE080F">
          <w:rPr>
            <w:rStyle w:val="Hyperlink"/>
            <w:rFonts w:ascii="Ebrima" w:hAnsi="Ebrima"/>
            <w:noProof/>
          </w:rPr>
          <w:t>4.4.4. Građevine i uređaji javne namjene</w:t>
        </w:r>
        <w:r>
          <w:rPr>
            <w:noProof/>
            <w:webHidden/>
          </w:rPr>
          <w:tab/>
        </w:r>
        <w:r>
          <w:rPr>
            <w:noProof/>
            <w:webHidden/>
          </w:rPr>
          <w:fldChar w:fldCharType="begin"/>
        </w:r>
        <w:r>
          <w:rPr>
            <w:noProof/>
            <w:webHidden/>
          </w:rPr>
          <w:instrText xml:space="preserve"> PAGEREF _Toc185851206 \h </w:instrText>
        </w:r>
        <w:r>
          <w:rPr>
            <w:noProof/>
            <w:webHidden/>
          </w:rPr>
        </w:r>
        <w:r>
          <w:rPr>
            <w:noProof/>
            <w:webHidden/>
          </w:rPr>
          <w:fldChar w:fldCharType="separate"/>
        </w:r>
        <w:r w:rsidR="00551657">
          <w:rPr>
            <w:noProof/>
            <w:webHidden/>
          </w:rPr>
          <w:t>26</w:t>
        </w:r>
        <w:r>
          <w:rPr>
            <w:noProof/>
            <w:webHidden/>
          </w:rPr>
          <w:fldChar w:fldCharType="end"/>
        </w:r>
      </w:hyperlink>
    </w:p>
    <w:p w14:paraId="20E58203" w14:textId="17FB349D" w:rsidR="00E06930" w:rsidRDefault="00E06930">
      <w:pPr>
        <w:pStyle w:val="TOC3"/>
        <w:tabs>
          <w:tab w:val="right" w:leader="dot" w:pos="9060"/>
        </w:tabs>
        <w:rPr>
          <w:rFonts w:eastAsiaTheme="minorEastAsia"/>
          <w:noProof/>
          <w:lang w:eastAsia="hr-HR"/>
        </w:rPr>
      </w:pPr>
      <w:hyperlink w:anchor="_Toc185851207" w:history="1">
        <w:r w:rsidRPr="00BE080F">
          <w:rPr>
            <w:rStyle w:val="Hyperlink"/>
            <w:rFonts w:ascii="Ebrima" w:hAnsi="Ebrima"/>
            <w:noProof/>
          </w:rPr>
          <w:t>4.4.5. Javna rasvjeta</w:t>
        </w:r>
        <w:r>
          <w:rPr>
            <w:noProof/>
            <w:webHidden/>
          </w:rPr>
          <w:tab/>
        </w:r>
        <w:r>
          <w:rPr>
            <w:noProof/>
            <w:webHidden/>
          </w:rPr>
          <w:fldChar w:fldCharType="begin"/>
        </w:r>
        <w:r>
          <w:rPr>
            <w:noProof/>
            <w:webHidden/>
          </w:rPr>
          <w:instrText xml:space="preserve"> PAGEREF _Toc185851207 \h </w:instrText>
        </w:r>
        <w:r>
          <w:rPr>
            <w:noProof/>
            <w:webHidden/>
          </w:rPr>
        </w:r>
        <w:r>
          <w:rPr>
            <w:noProof/>
            <w:webHidden/>
          </w:rPr>
          <w:fldChar w:fldCharType="separate"/>
        </w:r>
        <w:r w:rsidR="00551657">
          <w:rPr>
            <w:noProof/>
            <w:webHidden/>
          </w:rPr>
          <w:t>27</w:t>
        </w:r>
        <w:r>
          <w:rPr>
            <w:noProof/>
            <w:webHidden/>
          </w:rPr>
          <w:fldChar w:fldCharType="end"/>
        </w:r>
      </w:hyperlink>
    </w:p>
    <w:p w14:paraId="1FB96703" w14:textId="70CCB37F" w:rsidR="00E06930" w:rsidRDefault="00E06930">
      <w:pPr>
        <w:pStyle w:val="TOC3"/>
        <w:tabs>
          <w:tab w:val="right" w:leader="dot" w:pos="9060"/>
        </w:tabs>
        <w:rPr>
          <w:rFonts w:eastAsiaTheme="minorEastAsia"/>
          <w:noProof/>
          <w:lang w:eastAsia="hr-HR"/>
        </w:rPr>
      </w:pPr>
      <w:hyperlink w:anchor="_Toc185851208" w:history="1">
        <w:r w:rsidRPr="00BE080F">
          <w:rPr>
            <w:rStyle w:val="Hyperlink"/>
            <w:rFonts w:ascii="Ebrima" w:hAnsi="Ebrima"/>
            <w:noProof/>
          </w:rPr>
          <w:t>4.4.6. Groblja i krematoriji na grobljima</w:t>
        </w:r>
        <w:r>
          <w:rPr>
            <w:noProof/>
            <w:webHidden/>
          </w:rPr>
          <w:tab/>
        </w:r>
        <w:r>
          <w:rPr>
            <w:noProof/>
            <w:webHidden/>
          </w:rPr>
          <w:fldChar w:fldCharType="begin"/>
        </w:r>
        <w:r>
          <w:rPr>
            <w:noProof/>
            <w:webHidden/>
          </w:rPr>
          <w:instrText xml:space="preserve"> PAGEREF _Toc185851208 \h </w:instrText>
        </w:r>
        <w:r>
          <w:rPr>
            <w:noProof/>
            <w:webHidden/>
          </w:rPr>
        </w:r>
        <w:r>
          <w:rPr>
            <w:noProof/>
            <w:webHidden/>
          </w:rPr>
          <w:fldChar w:fldCharType="separate"/>
        </w:r>
        <w:r w:rsidR="00551657">
          <w:rPr>
            <w:noProof/>
            <w:webHidden/>
          </w:rPr>
          <w:t>27</w:t>
        </w:r>
        <w:r>
          <w:rPr>
            <w:noProof/>
            <w:webHidden/>
          </w:rPr>
          <w:fldChar w:fldCharType="end"/>
        </w:r>
      </w:hyperlink>
    </w:p>
    <w:p w14:paraId="26B1A13A" w14:textId="729EA770" w:rsidR="00E06930" w:rsidRDefault="00E06930">
      <w:pPr>
        <w:pStyle w:val="TOC2"/>
        <w:tabs>
          <w:tab w:val="right" w:leader="dot" w:pos="9060"/>
        </w:tabs>
        <w:rPr>
          <w:rFonts w:eastAsiaTheme="minorEastAsia"/>
          <w:noProof/>
          <w:lang w:eastAsia="hr-HR"/>
        </w:rPr>
      </w:pPr>
      <w:hyperlink w:anchor="_Toc185851209" w:history="1">
        <w:r w:rsidRPr="00BE080F">
          <w:rPr>
            <w:rStyle w:val="Hyperlink"/>
            <w:rFonts w:ascii="Ebrima" w:hAnsi="Ebrima"/>
            <w:noProof/>
          </w:rPr>
          <w:t>4.5. Ostali oblici imovine</w:t>
        </w:r>
        <w:r>
          <w:rPr>
            <w:noProof/>
            <w:webHidden/>
          </w:rPr>
          <w:tab/>
        </w:r>
        <w:r>
          <w:rPr>
            <w:noProof/>
            <w:webHidden/>
          </w:rPr>
          <w:fldChar w:fldCharType="begin"/>
        </w:r>
        <w:r>
          <w:rPr>
            <w:noProof/>
            <w:webHidden/>
          </w:rPr>
          <w:instrText xml:space="preserve"> PAGEREF _Toc185851209 \h </w:instrText>
        </w:r>
        <w:r>
          <w:rPr>
            <w:noProof/>
            <w:webHidden/>
          </w:rPr>
        </w:r>
        <w:r>
          <w:rPr>
            <w:noProof/>
            <w:webHidden/>
          </w:rPr>
          <w:fldChar w:fldCharType="separate"/>
        </w:r>
        <w:r w:rsidR="00551657">
          <w:rPr>
            <w:noProof/>
            <w:webHidden/>
          </w:rPr>
          <w:t>28</w:t>
        </w:r>
        <w:r>
          <w:rPr>
            <w:noProof/>
            <w:webHidden/>
          </w:rPr>
          <w:fldChar w:fldCharType="end"/>
        </w:r>
      </w:hyperlink>
    </w:p>
    <w:p w14:paraId="0782FE53" w14:textId="199E02CD" w:rsidR="00E06930" w:rsidRDefault="00E06930">
      <w:pPr>
        <w:pStyle w:val="TOC2"/>
        <w:tabs>
          <w:tab w:val="right" w:leader="dot" w:pos="9060"/>
        </w:tabs>
        <w:rPr>
          <w:rFonts w:eastAsiaTheme="minorEastAsia"/>
          <w:noProof/>
          <w:lang w:eastAsia="hr-HR"/>
        </w:rPr>
      </w:pPr>
      <w:hyperlink w:anchor="_Toc185851210" w:history="1">
        <w:r w:rsidRPr="00BE080F">
          <w:rPr>
            <w:rStyle w:val="Hyperlink"/>
            <w:rFonts w:ascii="Ebrima" w:hAnsi="Ebrima"/>
            <w:noProof/>
          </w:rPr>
          <w:t>4.6. Vođenje evidencija o imovini</w:t>
        </w:r>
        <w:r>
          <w:rPr>
            <w:noProof/>
            <w:webHidden/>
          </w:rPr>
          <w:tab/>
        </w:r>
        <w:r>
          <w:rPr>
            <w:noProof/>
            <w:webHidden/>
          </w:rPr>
          <w:fldChar w:fldCharType="begin"/>
        </w:r>
        <w:r>
          <w:rPr>
            <w:noProof/>
            <w:webHidden/>
          </w:rPr>
          <w:instrText xml:space="preserve"> PAGEREF _Toc185851210 \h </w:instrText>
        </w:r>
        <w:r>
          <w:rPr>
            <w:noProof/>
            <w:webHidden/>
          </w:rPr>
        </w:r>
        <w:r>
          <w:rPr>
            <w:noProof/>
            <w:webHidden/>
          </w:rPr>
          <w:fldChar w:fldCharType="separate"/>
        </w:r>
        <w:r w:rsidR="00551657">
          <w:rPr>
            <w:noProof/>
            <w:webHidden/>
          </w:rPr>
          <w:t>29</w:t>
        </w:r>
        <w:r>
          <w:rPr>
            <w:noProof/>
            <w:webHidden/>
          </w:rPr>
          <w:fldChar w:fldCharType="end"/>
        </w:r>
      </w:hyperlink>
    </w:p>
    <w:p w14:paraId="476357DF" w14:textId="3167EA29" w:rsidR="00E06930" w:rsidRDefault="00E06930">
      <w:pPr>
        <w:pStyle w:val="TOC2"/>
        <w:tabs>
          <w:tab w:val="right" w:leader="dot" w:pos="9060"/>
        </w:tabs>
        <w:rPr>
          <w:rFonts w:eastAsiaTheme="minorEastAsia"/>
          <w:noProof/>
          <w:lang w:eastAsia="hr-HR"/>
        </w:rPr>
      </w:pPr>
      <w:hyperlink w:anchor="_Toc185851211" w:history="1">
        <w:r w:rsidRPr="00BE080F">
          <w:rPr>
            <w:rStyle w:val="Hyperlink"/>
            <w:rFonts w:ascii="Ebrima" w:hAnsi="Ebrima"/>
            <w:noProof/>
          </w:rPr>
          <w:t>4.7. Povrat imovine</w:t>
        </w:r>
        <w:r>
          <w:rPr>
            <w:noProof/>
            <w:webHidden/>
          </w:rPr>
          <w:tab/>
        </w:r>
        <w:r>
          <w:rPr>
            <w:noProof/>
            <w:webHidden/>
          </w:rPr>
          <w:fldChar w:fldCharType="begin"/>
        </w:r>
        <w:r>
          <w:rPr>
            <w:noProof/>
            <w:webHidden/>
          </w:rPr>
          <w:instrText xml:space="preserve"> PAGEREF _Toc185851211 \h </w:instrText>
        </w:r>
        <w:r>
          <w:rPr>
            <w:noProof/>
            <w:webHidden/>
          </w:rPr>
        </w:r>
        <w:r>
          <w:rPr>
            <w:noProof/>
            <w:webHidden/>
          </w:rPr>
          <w:fldChar w:fldCharType="separate"/>
        </w:r>
        <w:r w:rsidR="00551657">
          <w:rPr>
            <w:noProof/>
            <w:webHidden/>
          </w:rPr>
          <w:t>30</w:t>
        </w:r>
        <w:r>
          <w:rPr>
            <w:noProof/>
            <w:webHidden/>
          </w:rPr>
          <w:fldChar w:fldCharType="end"/>
        </w:r>
      </w:hyperlink>
    </w:p>
    <w:p w14:paraId="492ED5CF" w14:textId="5BA317E4" w:rsidR="00E06930" w:rsidRDefault="00E06930">
      <w:pPr>
        <w:pStyle w:val="TOC2"/>
        <w:tabs>
          <w:tab w:val="right" w:leader="dot" w:pos="9060"/>
        </w:tabs>
        <w:rPr>
          <w:rFonts w:eastAsiaTheme="minorEastAsia"/>
          <w:noProof/>
          <w:lang w:eastAsia="hr-HR"/>
        </w:rPr>
      </w:pPr>
      <w:hyperlink w:anchor="_Toc185851212" w:history="1">
        <w:r w:rsidRPr="00BE080F">
          <w:rPr>
            <w:rStyle w:val="Hyperlink"/>
            <w:rFonts w:ascii="Ebrima" w:hAnsi="Ebrima"/>
            <w:noProof/>
          </w:rPr>
          <w:t>4.8. Klasifikacija imovine</w:t>
        </w:r>
        <w:r>
          <w:rPr>
            <w:noProof/>
            <w:webHidden/>
          </w:rPr>
          <w:tab/>
        </w:r>
        <w:r>
          <w:rPr>
            <w:noProof/>
            <w:webHidden/>
          </w:rPr>
          <w:fldChar w:fldCharType="begin"/>
        </w:r>
        <w:r>
          <w:rPr>
            <w:noProof/>
            <w:webHidden/>
          </w:rPr>
          <w:instrText xml:space="preserve"> PAGEREF _Toc185851212 \h </w:instrText>
        </w:r>
        <w:r>
          <w:rPr>
            <w:noProof/>
            <w:webHidden/>
          </w:rPr>
        </w:r>
        <w:r>
          <w:rPr>
            <w:noProof/>
            <w:webHidden/>
          </w:rPr>
          <w:fldChar w:fldCharType="separate"/>
        </w:r>
        <w:r w:rsidR="00551657">
          <w:rPr>
            <w:noProof/>
            <w:webHidden/>
          </w:rPr>
          <w:t>30</w:t>
        </w:r>
        <w:r>
          <w:rPr>
            <w:noProof/>
            <w:webHidden/>
          </w:rPr>
          <w:fldChar w:fldCharType="end"/>
        </w:r>
      </w:hyperlink>
    </w:p>
    <w:p w14:paraId="24CD5133" w14:textId="7984B8AB" w:rsidR="00E06930" w:rsidRDefault="00E06930">
      <w:pPr>
        <w:pStyle w:val="TOC2"/>
        <w:tabs>
          <w:tab w:val="right" w:leader="dot" w:pos="9060"/>
        </w:tabs>
        <w:rPr>
          <w:rFonts w:eastAsiaTheme="minorEastAsia"/>
          <w:noProof/>
          <w:lang w:eastAsia="hr-HR"/>
        </w:rPr>
      </w:pPr>
      <w:hyperlink w:anchor="_Toc185851213" w:history="1">
        <w:r w:rsidRPr="00BE080F">
          <w:rPr>
            <w:rStyle w:val="Hyperlink"/>
            <w:rFonts w:ascii="Ebrima" w:hAnsi="Ebrima"/>
            <w:noProof/>
          </w:rPr>
          <w:t>4.9. Izvještavanje o imovini</w:t>
        </w:r>
        <w:r>
          <w:rPr>
            <w:noProof/>
            <w:webHidden/>
          </w:rPr>
          <w:tab/>
        </w:r>
        <w:r>
          <w:rPr>
            <w:noProof/>
            <w:webHidden/>
          </w:rPr>
          <w:fldChar w:fldCharType="begin"/>
        </w:r>
        <w:r>
          <w:rPr>
            <w:noProof/>
            <w:webHidden/>
          </w:rPr>
          <w:instrText xml:space="preserve"> PAGEREF _Toc185851213 \h </w:instrText>
        </w:r>
        <w:r>
          <w:rPr>
            <w:noProof/>
            <w:webHidden/>
          </w:rPr>
        </w:r>
        <w:r>
          <w:rPr>
            <w:noProof/>
            <w:webHidden/>
          </w:rPr>
          <w:fldChar w:fldCharType="separate"/>
        </w:r>
        <w:r w:rsidR="00551657">
          <w:rPr>
            <w:noProof/>
            <w:webHidden/>
          </w:rPr>
          <w:t>32</w:t>
        </w:r>
        <w:r>
          <w:rPr>
            <w:noProof/>
            <w:webHidden/>
          </w:rPr>
          <w:fldChar w:fldCharType="end"/>
        </w:r>
      </w:hyperlink>
    </w:p>
    <w:p w14:paraId="73B0D3B0" w14:textId="08AAAD5C" w:rsidR="00E06930" w:rsidRDefault="00E06930" w:rsidP="006B0BFC">
      <w:pPr>
        <w:pStyle w:val="TOC1"/>
        <w:rPr>
          <w:rFonts w:eastAsiaTheme="minorEastAsia"/>
          <w:lang w:eastAsia="hr-HR"/>
        </w:rPr>
      </w:pPr>
      <w:hyperlink w:anchor="_Toc185851214" w:history="1">
        <w:r w:rsidRPr="00BE080F">
          <w:rPr>
            <w:rStyle w:val="Hyperlink"/>
          </w:rPr>
          <w:t>5.</w:t>
        </w:r>
        <w:r>
          <w:rPr>
            <w:rFonts w:eastAsiaTheme="minorEastAsia"/>
            <w:lang w:eastAsia="hr-HR"/>
          </w:rPr>
          <w:tab/>
        </w:r>
        <w:r w:rsidRPr="00BE080F">
          <w:rPr>
            <w:rStyle w:val="Hyperlink"/>
          </w:rPr>
          <w:t xml:space="preserve">VIZIJA, CILJEVI I SMJERNICE UPRAVLJANJA </w:t>
        </w:r>
        <w:r w:rsidR="004D4E2E">
          <w:rPr>
            <w:rStyle w:val="Hyperlink"/>
          </w:rPr>
          <w:t>NEKRETNINAMA I POKRETNINAMA</w:t>
        </w:r>
        <w:r w:rsidRPr="00BE080F">
          <w:rPr>
            <w:rStyle w:val="Hyperlink"/>
          </w:rPr>
          <w:t xml:space="preserve"> U RAZDOBLJU OD 202</w:t>
        </w:r>
        <w:r w:rsidR="00D839D0">
          <w:rPr>
            <w:rStyle w:val="Hyperlink"/>
          </w:rPr>
          <w:t>5</w:t>
        </w:r>
        <w:r w:rsidRPr="00BE080F">
          <w:rPr>
            <w:rStyle w:val="Hyperlink"/>
          </w:rPr>
          <w:t>. DO 203</w:t>
        </w:r>
        <w:r w:rsidR="00D839D0">
          <w:rPr>
            <w:rStyle w:val="Hyperlink"/>
          </w:rPr>
          <w:t>4</w:t>
        </w:r>
        <w:r w:rsidRPr="00BE080F">
          <w:rPr>
            <w:rStyle w:val="Hyperlink"/>
          </w:rPr>
          <w:t>. GODINE</w:t>
        </w:r>
        <w:r>
          <w:rPr>
            <w:webHidden/>
          </w:rPr>
          <w:tab/>
        </w:r>
        <w:r>
          <w:rPr>
            <w:webHidden/>
          </w:rPr>
          <w:fldChar w:fldCharType="begin"/>
        </w:r>
        <w:r>
          <w:rPr>
            <w:webHidden/>
          </w:rPr>
          <w:instrText xml:space="preserve"> PAGEREF _Toc185851214 \h </w:instrText>
        </w:r>
        <w:r>
          <w:rPr>
            <w:webHidden/>
          </w:rPr>
        </w:r>
        <w:r>
          <w:rPr>
            <w:webHidden/>
          </w:rPr>
          <w:fldChar w:fldCharType="separate"/>
        </w:r>
        <w:r w:rsidR="00551657">
          <w:rPr>
            <w:webHidden/>
          </w:rPr>
          <w:t>33</w:t>
        </w:r>
        <w:r>
          <w:rPr>
            <w:webHidden/>
          </w:rPr>
          <w:fldChar w:fldCharType="end"/>
        </w:r>
      </w:hyperlink>
    </w:p>
    <w:p w14:paraId="61B5EFAF" w14:textId="01758CE3" w:rsidR="00E06930" w:rsidRPr="006B0BFC" w:rsidRDefault="00E06930">
      <w:pPr>
        <w:pStyle w:val="TOC2"/>
        <w:tabs>
          <w:tab w:val="right" w:leader="dot" w:pos="9060"/>
        </w:tabs>
        <w:rPr>
          <w:rFonts w:eastAsiaTheme="minorEastAsia"/>
          <w:noProof/>
          <w:lang w:eastAsia="hr-HR"/>
        </w:rPr>
      </w:pPr>
      <w:hyperlink w:anchor="_Toc185851215" w:history="1">
        <w:r w:rsidRPr="006B0BFC">
          <w:rPr>
            <w:rStyle w:val="Hyperlink"/>
            <w:rFonts w:ascii="Ebrima" w:hAnsi="Ebrima"/>
            <w:noProof/>
          </w:rPr>
          <w:t>5.1. Vizija</w:t>
        </w:r>
        <w:r w:rsidRPr="006B0BFC">
          <w:rPr>
            <w:noProof/>
            <w:webHidden/>
          </w:rPr>
          <w:tab/>
        </w:r>
        <w:r w:rsidRPr="006B0BFC">
          <w:rPr>
            <w:noProof/>
            <w:webHidden/>
          </w:rPr>
          <w:fldChar w:fldCharType="begin"/>
        </w:r>
        <w:r w:rsidRPr="006B0BFC">
          <w:rPr>
            <w:noProof/>
            <w:webHidden/>
          </w:rPr>
          <w:instrText xml:space="preserve"> PAGEREF _Toc185851215 \h </w:instrText>
        </w:r>
        <w:r w:rsidRPr="006B0BFC">
          <w:rPr>
            <w:noProof/>
            <w:webHidden/>
          </w:rPr>
        </w:r>
        <w:r w:rsidRPr="006B0BFC">
          <w:rPr>
            <w:noProof/>
            <w:webHidden/>
          </w:rPr>
          <w:fldChar w:fldCharType="separate"/>
        </w:r>
        <w:r w:rsidR="00551657" w:rsidRPr="006B0BFC">
          <w:rPr>
            <w:noProof/>
            <w:webHidden/>
          </w:rPr>
          <w:t>33</w:t>
        </w:r>
        <w:r w:rsidRPr="006B0BFC">
          <w:rPr>
            <w:noProof/>
            <w:webHidden/>
          </w:rPr>
          <w:fldChar w:fldCharType="end"/>
        </w:r>
      </w:hyperlink>
    </w:p>
    <w:p w14:paraId="1BB90A62" w14:textId="49CCAF50" w:rsidR="00E06930" w:rsidRPr="006B0BFC" w:rsidRDefault="00E06930">
      <w:pPr>
        <w:pStyle w:val="TOC2"/>
        <w:tabs>
          <w:tab w:val="right" w:leader="dot" w:pos="9060"/>
        </w:tabs>
        <w:rPr>
          <w:rFonts w:eastAsiaTheme="minorEastAsia"/>
          <w:noProof/>
          <w:lang w:eastAsia="hr-HR"/>
        </w:rPr>
      </w:pPr>
      <w:hyperlink w:anchor="_Toc185851216" w:history="1">
        <w:r w:rsidRPr="006B0BFC">
          <w:rPr>
            <w:rStyle w:val="Hyperlink"/>
            <w:rFonts w:ascii="Ebrima" w:hAnsi="Ebrima"/>
            <w:noProof/>
          </w:rPr>
          <w:t>5.2. Strateški cilj</w:t>
        </w:r>
        <w:r w:rsidRPr="006B0BFC">
          <w:rPr>
            <w:noProof/>
            <w:webHidden/>
          </w:rPr>
          <w:tab/>
        </w:r>
        <w:r w:rsidRPr="006B0BFC">
          <w:rPr>
            <w:noProof/>
            <w:webHidden/>
          </w:rPr>
          <w:fldChar w:fldCharType="begin"/>
        </w:r>
        <w:r w:rsidRPr="006B0BFC">
          <w:rPr>
            <w:noProof/>
            <w:webHidden/>
          </w:rPr>
          <w:instrText xml:space="preserve"> PAGEREF _Toc185851216 \h </w:instrText>
        </w:r>
        <w:r w:rsidRPr="006B0BFC">
          <w:rPr>
            <w:noProof/>
            <w:webHidden/>
          </w:rPr>
        </w:r>
        <w:r w:rsidRPr="006B0BFC">
          <w:rPr>
            <w:noProof/>
            <w:webHidden/>
          </w:rPr>
          <w:fldChar w:fldCharType="separate"/>
        </w:r>
        <w:r w:rsidR="00551657" w:rsidRPr="006B0BFC">
          <w:rPr>
            <w:noProof/>
            <w:webHidden/>
          </w:rPr>
          <w:t>33</w:t>
        </w:r>
        <w:r w:rsidRPr="006B0BFC">
          <w:rPr>
            <w:noProof/>
            <w:webHidden/>
          </w:rPr>
          <w:fldChar w:fldCharType="end"/>
        </w:r>
      </w:hyperlink>
    </w:p>
    <w:p w14:paraId="24D0041B" w14:textId="439DDC28" w:rsidR="00E06930" w:rsidRPr="006B0BFC" w:rsidRDefault="00E06930">
      <w:pPr>
        <w:pStyle w:val="TOC2"/>
        <w:tabs>
          <w:tab w:val="right" w:leader="dot" w:pos="9060"/>
        </w:tabs>
        <w:rPr>
          <w:rFonts w:eastAsiaTheme="minorEastAsia"/>
          <w:noProof/>
          <w:lang w:eastAsia="hr-HR"/>
        </w:rPr>
      </w:pPr>
      <w:hyperlink w:anchor="_Toc185851217" w:history="1">
        <w:r w:rsidRPr="006B0BFC">
          <w:rPr>
            <w:rStyle w:val="Hyperlink"/>
            <w:rFonts w:ascii="Ebrima" w:eastAsia="Times New Roman" w:hAnsi="Ebrima" w:cs="Times New Roman"/>
            <w:noProof/>
          </w:rPr>
          <w:t>5.3. Posebni ciljevi</w:t>
        </w:r>
        <w:r w:rsidRPr="006B0BFC">
          <w:rPr>
            <w:noProof/>
            <w:webHidden/>
          </w:rPr>
          <w:tab/>
        </w:r>
        <w:r w:rsidRPr="006B0BFC">
          <w:rPr>
            <w:noProof/>
            <w:webHidden/>
          </w:rPr>
          <w:fldChar w:fldCharType="begin"/>
        </w:r>
        <w:r w:rsidRPr="006B0BFC">
          <w:rPr>
            <w:noProof/>
            <w:webHidden/>
          </w:rPr>
          <w:instrText xml:space="preserve"> PAGEREF _Toc185851217 \h </w:instrText>
        </w:r>
        <w:r w:rsidRPr="006B0BFC">
          <w:rPr>
            <w:noProof/>
            <w:webHidden/>
          </w:rPr>
        </w:r>
        <w:r w:rsidRPr="006B0BFC">
          <w:rPr>
            <w:noProof/>
            <w:webHidden/>
          </w:rPr>
          <w:fldChar w:fldCharType="separate"/>
        </w:r>
        <w:r w:rsidR="00551657" w:rsidRPr="006B0BFC">
          <w:rPr>
            <w:noProof/>
            <w:webHidden/>
          </w:rPr>
          <w:t>34</w:t>
        </w:r>
        <w:r w:rsidRPr="006B0BFC">
          <w:rPr>
            <w:noProof/>
            <w:webHidden/>
          </w:rPr>
          <w:fldChar w:fldCharType="end"/>
        </w:r>
      </w:hyperlink>
    </w:p>
    <w:p w14:paraId="5B3A439E" w14:textId="01DAC9E4" w:rsidR="00E06930" w:rsidRPr="006B0BFC" w:rsidRDefault="00E06930">
      <w:pPr>
        <w:pStyle w:val="TOC2"/>
        <w:tabs>
          <w:tab w:val="right" w:leader="dot" w:pos="9060"/>
        </w:tabs>
        <w:rPr>
          <w:rFonts w:eastAsiaTheme="minorEastAsia"/>
          <w:noProof/>
          <w:lang w:eastAsia="hr-HR"/>
        </w:rPr>
      </w:pPr>
      <w:hyperlink w:anchor="_Toc185851218" w:history="1">
        <w:r w:rsidRPr="006B0BFC">
          <w:rPr>
            <w:rStyle w:val="Hyperlink"/>
            <w:rFonts w:ascii="Ebrima" w:hAnsi="Ebrima"/>
            <w:noProof/>
          </w:rPr>
          <w:t>5.4. Smjernice za ostvarivanje posebnih ciljeva</w:t>
        </w:r>
        <w:r w:rsidRPr="006B0BFC">
          <w:rPr>
            <w:noProof/>
            <w:webHidden/>
          </w:rPr>
          <w:tab/>
        </w:r>
        <w:r w:rsidR="009A1900">
          <w:rPr>
            <w:noProof/>
            <w:webHidden/>
          </w:rPr>
          <w:t>40</w:t>
        </w:r>
      </w:hyperlink>
    </w:p>
    <w:p w14:paraId="6540ECFF" w14:textId="60D62DEA" w:rsidR="00E06930" w:rsidRPr="006B0BFC" w:rsidRDefault="00E06930" w:rsidP="006B0BFC">
      <w:pPr>
        <w:pStyle w:val="TOC1"/>
        <w:rPr>
          <w:rFonts w:eastAsiaTheme="minorEastAsia"/>
          <w:lang w:eastAsia="hr-HR"/>
        </w:rPr>
      </w:pPr>
      <w:hyperlink w:anchor="_Toc185851219" w:history="1">
        <w:r w:rsidRPr="006B0BFC">
          <w:rPr>
            <w:rStyle w:val="Hyperlink"/>
            <w:rFonts w:eastAsia="Calibri"/>
          </w:rPr>
          <w:t>6.</w:t>
        </w:r>
        <w:r w:rsidRPr="006B0BFC">
          <w:rPr>
            <w:rFonts w:eastAsiaTheme="minorEastAsia"/>
            <w:lang w:eastAsia="hr-HR"/>
          </w:rPr>
          <w:tab/>
        </w:r>
        <w:r w:rsidRPr="006B0BFC">
          <w:rPr>
            <w:rStyle w:val="Hyperlink"/>
            <w:rFonts w:eastAsia="Calibri"/>
          </w:rPr>
          <w:t>ZAKLJUČAK</w:t>
        </w:r>
        <w:r w:rsidRPr="006B0BFC">
          <w:rPr>
            <w:webHidden/>
          </w:rPr>
          <w:tab/>
        </w:r>
        <w:r w:rsidRPr="006B0BFC">
          <w:rPr>
            <w:webHidden/>
          </w:rPr>
          <w:fldChar w:fldCharType="begin"/>
        </w:r>
        <w:r w:rsidRPr="006B0BFC">
          <w:rPr>
            <w:webHidden/>
          </w:rPr>
          <w:instrText xml:space="preserve"> PAGEREF _Toc185851219 \h </w:instrText>
        </w:r>
        <w:r w:rsidRPr="006B0BFC">
          <w:rPr>
            <w:webHidden/>
          </w:rPr>
        </w:r>
        <w:r w:rsidRPr="006B0BFC">
          <w:rPr>
            <w:webHidden/>
          </w:rPr>
          <w:fldChar w:fldCharType="separate"/>
        </w:r>
        <w:r w:rsidR="00551657" w:rsidRPr="006B0BFC">
          <w:rPr>
            <w:webHidden/>
          </w:rPr>
          <w:t>42</w:t>
        </w:r>
        <w:r w:rsidRPr="006B0BFC">
          <w:rPr>
            <w:webHidden/>
          </w:rPr>
          <w:fldChar w:fldCharType="end"/>
        </w:r>
      </w:hyperlink>
    </w:p>
    <w:p w14:paraId="6F3831AE" w14:textId="7C1E469B" w:rsidR="00FE3438" w:rsidRDefault="00592F90" w:rsidP="00D55D7A">
      <w:pPr>
        <w:rPr>
          <w:sz w:val="24"/>
        </w:rPr>
      </w:pPr>
      <w:r>
        <w:rPr>
          <w:sz w:val="24"/>
        </w:rPr>
        <w:fldChar w:fldCharType="end"/>
      </w:r>
    </w:p>
    <w:p w14:paraId="3A3939CB" w14:textId="1943CCD1" w:rsidR="004E4476" w:rsidRDefault="004E4476" w:rsidP="00D55D7A">
      <w:pPr>
        <w:rPr>
          <w:sz w:val="24"/>
        </w:rPr>
      </w:pPr>
    </w:p>
    <w:p w14:paraId="591535B5" w14:textId="329F95CC" w:rsidR="004E4476" w:rsidRDefault="004E4476" w:rsidP="00D55D7A">
      <w:pPr>
        <w:rPr>
          <w:sz w:val="24"/>
        </w:rPr>
      </w:pPr>
    </w:p>
    <w:p w14:paraId="2F4291D2" w14:textId="4C269D74" w:rsidR="004E4476" w:rsidRDefault="004E4476" w:rsidP="00D55D7A">
      <w:pPr>
        <w:rPr>
          <w:sz w:val="24"/>
        </w:rPr>
      </w:pPr>
    </w:p>
    <w:p w14:paraId="00734CED" w14:textId="353A533A" w:rsidR="004E4476" w:rsidRDefault="004E4476" w:rsidP="00D55D7A">
      <w:pPr>
        <w:rPr>
          <w:sz w:val="24"/>
        </w:rPr>
      </w:pPr>
    </w:p>
    <w:p w14:paraId="1997A985" w14:textId="76C9A670" w:rsidR="004E4476" w:rsidRDefault="004E4476" w:rsidP="00D55D7A">
      <w:pPr>
        <w:rPr>
          <w:sz w:val="24"/>
        </w:rPr>
      </w:pPr>
    </w:p>
    <w:p w14:paraId="31031398" w14:textId="0BC573EC" w:rsidR="004E4476" w:rsidRDefault="004E4476" w:rsidP="00D55D7A">
      <w:pPr>
        <w:rPr>
          <w:sz w:val="24"/>
        </w:rPr>
      </w:pPr>
    </w:p>
    <w:p w14:paraId="30FCD7FD" w14:textId="37830C93" w:rsidR="004E4476" w:rsidRDefault="004E4476" w:rsidP="00D55D7A">
      <w:pPr>
        <w:rPr>
          <w:sz w:val="24"/>
        </w:rPr>
      </w:pPr>
    </w:p>
    <w:p w14:paraId="398642A3" w14:textId="1E120145" w:rsidR="004E4476" w:rsidRDefault="004E4476" w:rsidP="00D55D7A">
      <w:pPr>
        <w:rPr>
          <w:sz w:val="24"/>
        </w:rPr>
      </w:pPr>
    </w:p>
    <w:p w14:paraId="33C786CA" w14:textId="13CAC824" w:rsidR="004E4476" w:rsidRDefault="004E4476" w:rsidP="00D55D7A">
      <w:pPr>
        <w:rPr>
          <w:sz w:val="24"/>
        </w:rPr>
      </w:pPr>
    </w:p>
    <w:p w14:paraId="656CC340" w14:textId="1C509112" w:rsidR="004E4476" w:rsidRDefault="004E4476" w:rsidP="00D55D7A">
      <w:pPr>
        <w:rPr>
          <w:sz w:val="24"/>
        </w:rPr>
      </w:pPr>
    </w:p>
    <w:p w14:paraId="59DA18C8" w14:textId="3F82A353" w:rsidR="004E4476" w:rsidRDefault="004E4476" w:rsidP="00D55D7A">
      <w:pPr>
        <w:rPr>
          <w:sz w:val="24"/>
        </w:rPr>
      </w:pPr>
    </w:p>
    <w:p w14:paraId="11C0844B" w14:textId="08EF3FA2" w:rsidR="004E4476" w:rsidRDefault="004E4476" w:rsidP="00D55D7A">
      <w:pPr>
        <w:rPr>
          <w:sz w:val="24"/>
        </w:rPr>
      </w:pPr>
    </w:p>
    <w:p w14:paraId="5D68EAD0" w14:textId="5B20F1D9" w:rsidR="004E4476" w:rsidRDefault="004E4476" w:rsidP="00D55D7A">
      <w:pPr>
        <w:rPr>
          <w:sz w:val="24"/>
        </w:rPr>
      </w:pPr>
    </w:p>
    <w:p w14:paraId="19EAEDFF" w14:textId="0E6D6113" w:rsidR="004E4476" w:rsidRDefault="004E4476" w:rsidP="00D55D7A">
      <w:pPr>
        <w:rPr>
          <w:sz w:val="24"/>
        </w:rPr>
      </w:pPr>
    </w:p>
    <w:p w14:paraId="1531C5DC" w14:textId="4AC0F3E3" w:rsidR="004E4476" w:rsidRDefault="004E4476" w:rsidP="00D55D7A">
      <w:pPr>
        <w:rPr>
          <w:sz w:val="24"/>
        </w:rPr>
      </w:pPr>
    </w:p>
    <w:p w14:paraId="67591E2F" w14:textId="1B37856C" w:rsidR="004E4476" w:rsidRDefault="004E4476" w:rsidP="00D55D7A">
      <w:pPr>
        <w:rPr>
          <w:sz w:val="24"/>
        </w:rPr>
      </w:pPr>
    </w:p>
    <w:p w14:paraId="3C06411F" w14:textId="2676EA52" w:rsidR="004E4476" w:rsidRDefault="004E4476" w:rsidP="00D55D7A">
      <w:pPr>
        <w:rPr>
          <w:sz w:val="24"/>
        </w:rPr>
      </w:pPr>
    </w:p>
    <w:p w14:paraId="3B0805DC" w14:textId="225BF846" w:rsidR="004E4476" w:rsidRDefault="004E4476" w:rsidP="00D55D7A">
      <w:pPr>
        <w:rPr>
          <w:sz w:val="24"/>
        </w:rPr>
      </w:pPr>
    </w:p>
    <w:p w14:paraId="3D505BB7" w14:textId="0B030277" w:rsidR="004E4476" w:rsidRDefault="004E4476" w:rsidP="00D55D7A">
      <w:pPr>
        <w:rPr>
          <w:sz w:val="24"/>
        </w:rPr>
      </w:pPr>
    </w:p>
    <w:p w14:paraId="0D825897" w14:textId="77777777" w:rsidR="004E4476" w:rsidRDefault="004E4476" w:rsidP="00D55D7A">
      <w:pPr>
        <w:rPr>
          <w:sz w:val="24"/>
        </w:rPr>
      </w:pPr>
    </w:p>
    <w:p w14:paraId="109F3B96" w14:textId="382282F2" w:rsidR="00F025EE" w:rsidRPr="00B520FE" w:rsidRDefault="00043D91" w:rsidP="006B0BFC">
      <w:pPr>
        <w:pStyle w:val="Heading1"/>
        <w:ind w:left="0" w:firstLine="0"/>
        <w:rPr>
          <w:rFonts w:ascii="Ebrima" w:hAnsi="Ebrima"/>
        </w:rPr>
      </w:pPr>
      <w:bookmarkStart w:id="33" w:name="_Toc185851189"/>
      <w:r w:rsidRPr="00B520FE">
        <w:rPr>
          <w:rFonts w:ascii="Ebrima" w:hAnsi="Ebrima"/>
        </w:rPr>
        <w:lastRenderedPageBreak/>
        <w:t>UVOD</w:t>
      </w:r>
      <w:bookmarkEnd w:id="33"/>
    </w:p>
    <w:p w14:paraId="47BD9A6C" w14:textId="77777777" w:rsidR="008A66E8" w:rsidRPr="00D25B2C" w:rsidRDefault="008A66E8" w:rsidP="004C371C">
      <w:pPr>
        <w:spacing w:line="276" w:lineRule="auto"/>
        <w:jc w:val="both"/>
        <w:rPr>
          <w:sz w:val="24"/>
        </w:rPr>
      </w:pPr>
    </w:p>
    <w:p w14:paraId="0210C99C" w14:textId="03AD5F87" w:rsidR="004D4E2E" w:rsidRDefault="004D4E2E" w:rsidP="004D4E2E">
      <w:pPr>
        <w:spacing w:line="276" w:lineRule="auto"/>
        <w:jc w:val="both"/>
        <w:rPr>
          <w:rFonts w:ascii="Ebrima" w:hAnsi="Ebrima"/>
          <w:color w:val="000000" w:themeColor="text1"/>
          <w:sz w:val="24"/>
        </w:rPr>
      </w:pPr>
      <w:r w:rsidRPr="004D4E2E">
        <w:rPr>
          <w:rFonts w:ascii="Ebrima" w:hAnsi="Ebrima"/>
          <w:color w:val="000000" w:themeColor="text1"/>
          <w:sz w:val="24"/>
        </w:rPr>
        <w:t>Strategiju upravljanja nekretninama i pokretninama u vlasništvu Grada Kastva  za razdoblje od 202</w:t>
      </w:r>
      <w:r w:rsidR="00D839D0">
        <w:rPr>
          <w:rFonts w:ascii="Ebrima" w:hAnsi="Ebrima"/>
          <w:color w:val="000000" w:themeColor="text1"/>
          <w:sz w:val="24"/>
        </w:rPr>
        <w:t>5</w:t>
      </w:r>
      <w:r w:rsidRPr="004D4E2E">
        <w:rPr>
          <w:rFonts w:ascii="Ebrima" w:hAnsi="Ebrima"/>
          <w:color w:val="000000" w:themeColor="text1"/>
          <w:sz w:val="24"/>
        </w:rPr>
        <w:t>. do 203</w:t>
      </w:r>
      <w:r w:rsidR="00D839D0">
        <w:rPr>
          <w:rFonts w:ascii="Ebrima" w:hAnsi="Ebrima"/>
          <w:color w:val="000000" w:themeColor="text1"/>
          <w:sz w:val="24"/>
        </w:rPr>
        <w:t>4</w:t>
      </w:r>
      <w:r w:rsidRPr="004D4E2E">
        <w:rPr>
          <w:rFonts w:ascii="Ebrima" w:hAnsi="Ebrima"/>
          <w:color w:val="000000" w:themeColor="text1"/>
          <w:sz w:val="24"/>
        </w:rPr>
        <w:t xml:space="preserve">. godine (u daljnjem tekstu: Strategija) donosi </w:t>
      </w:r>
      <w:r w:rsidR="00FC19CF">
        <w:rPr>
          <w:rFonts w:ascii="Ebrima" w:hAnsi="Ebrima"/>
          <w:color w:val="000000" w:themeColor="text1"/>
          <w:sz w:val="24"/>
        </w:rPr>
        <w:t>Gradsko</w:t>
      </w:r>
      <w:r w:rsidRPr="004D4E2E">
        <w:rPr>
          <w:rFonts w:ascii="Ebrima" w:hAnsi="Ebrima"/>
          <w:color w:val="000000" w:themeColor="text1"/>
          <w:sz w:val="24"/>
        </w:rPr>
        <w:t xml:space="preserve"> vijeće Grada Kastva</w:t>
      </w:r>
      <w:r w:rsidR="005C300E">
        <w:rPr>
          <w:rFonts w:ascii="Ebrima" w:hAnsi="Ebrima"/>
          <w:color w:val="000000" w:themeColor="text1"/>
          <w:sz w:val="24"/>
        </w:rPr>
        <w:t xml:space="preserve"> za potrebe Grada</w:t>
      </w:r>
      <w:r w:rsidRPr="004D4E2E">
        <w:rPr>
          <w:rFonts w:ascii="Ebrima" w:hAnsi="Ebrima"/>
          <w:color w:val="000000" w:themeColor="text1"/>
          <w:sz w:val="24"/>
        </w:rPr>
        <w:t>.</w:t>
      </w:r>
    </w:p>
    <w:p w14:paraId="4E2860C8" w14:textId="77777777" w:rsidR="00FC19CF" w:rsidRDefault="00FC19CF" w:rsidP="004D4E2E">
      <w:pPr>
        <w:spacing w:line="276" w:lineRule="auto"/>
        <w:jc w:val="both"/>
        <w:rPr>
          <w:rFonts w:ascii="Ebrima" w:hAnsi="Ebrima"/>
          <w:color w:val="000000" w:themeColor="text1"/>
          <w:sz w:val="24"/>
        </w:rPr>
      </w:pPr>
    </w:p>
    <w:p w14:paraId="68DC55FB" w14:textId="12EF515B" w:rsidR="004D4E2E" w:rsidRPr="004D4E2E" w:rsidRDefault="004D4E2E" w:rsidP="004D4E2E">
      <w:pPr>
        <w:spacing w:line="276" w:lineRule="auto"/>
        <w:jc w:val="both"/>
        <w:rPr>
          <w:rFonts w:ascii="Ebrima" w:hAnsi="Ebrima"/>
          <w:color w:val="000000" w:themeColor="text1"/>
          <w:sz w:val="24"/>
        </w:rPr>
      </w:pPr>
      <w:r w:rsidRPr="004D4E2E">
        <w:rPr>
          <w:rFonts w:ascii="Ebrima" w:hAnsi="Ebrima"/>
          <w:color w:val="000000" w:themeColor="text1"/>
          <w:sz w:val="24"/>
        </w:rPr>
        <w:t xml:space="preserve">U </w:t>
      </w:r>
      <w:hyperlink r:id="rId10" w:history="1">
        <w:r w:rsidRPr="004D4E2E">
          <w:rPr>
            <w:rFonts w:ascii="Ebrima" w:hAnsi="Ebrima"/>
            <w:color w:val="000000" w:themeColor="text1"/>
            <w:sz w:val="24"/>
          </w:rPr>
          <w:t>Zakonu o lokalnoj i područnoj (regionalnoj) samoupravi (»Narodne novine«, broj 33/01, 60/01, 129/05, 109/07, 125/08, 36/09, 36/09, 150/11, 144/12, 19/13, 137/15, 123/17, 98/19, 144/20)</w:t>
        </w:r>
      </w:hyperlink>
      <w:r w:rsidRPr="004D4E2E">
        <w:rPr>
          <w:rFonts w:ascii="Ebrima" w:hAnsi="Ebrima"/>
          <w:color w:val="000000" w:themeColor="text1"/>
          <w:sz w:val="24"/>
        </w:rPr>
        <w:t xml:space="preserve"> propisano je da lokalne jedinice, osim financijskim sredstvima (prihodi koji lokalnim jedinicama pripadaju i koje ostvaruju u skladu s propisima), upravljaju i raspolažu pokretninama i nekretninama (upravne zgrade, poslovni prostori, objekti komunalne infrastrukture, školski, zdravstveni, kulturni i sportski objekti, igrališta i druge nekretnine). Prema odredbama spomenutog Zakona, lokalna jedinica je dužna pokretninama i nekretninama upravljati, koristiti ih i raspolagati njima pažnjom dobrog gospodara.</w:t>
      </w:r>
    </w:p>
    <w:p w14:paraId="592C48BD" w14:textId="77777777" w:rsidR="004D4E2E" w:rsidRDefault="004D4E2E" w:rsidP="004D4E2E">
      <w:pPr>
        <w:spacing w:line="276" w:lineRule="auto"/>
        <w:jc w:val="both"/>
        <w:rPr>
          <w:rFonts w:ascii="Ebrima" w:hAnsi="Ebrima"/>
          <w:color w:val="000000" w:themeColor="text1"/>
          <w:sz w:val="24"/>
        </w:rPr>
      </w:pPr>
    </w:p>
    <w:p w14:paraId="32C91060" w14:textId="2D3682D4" w:rsidR="00FC19CF" w:rsidRDefault="004D4E2E" w:rsidP="004D4E2E">
      <w:pPr>
        <w:spacing w:line="276" w:lineRule="auto"/>
        <w:jc w:val="both"/>
        <w:rPr>
          <w:rFonts w:ascii="Ebrima" w:hAnsi="Ebrima"/>
          <w:color w:val="000000" w:themeColor="text1"/>
          <w:sz w:val="24"/>
        </w:rPr>
      </w:pPr>
      <w:r w:rsidRPr="004D4E2E">
        <w:rPr>
          <w:rFonts w:ascii="Ebrima" w:hAnsi="Ebrima"/>
          <w:color w:val="000000" w:themeColor="text1"/>
          <w:sz w:val="24"/>
        </w:rPr>
        <w:t xml:space="preserve">Strategija se izrađuje sukladno članku 53. Zakona o upravljanju nekretninama i pokretninama u vlasništvu Republike Hrvatske (»Narodne novine«, broj 155/23), a </w:t>
      </w:r>
      <w:r w:rsidR="00FC19CF" w:rsidRPr="00474CBB">
        <w:rPr>
          <w:rFonts w:ascii="Ebrima" w:hAnsi="Ebrima"/>
          <w:color w:val="000000" w:themeColor="text1"/>
          <w:sz w:val="24"/>
        </w:rPr>
        <w:t xml:space="preserve">određuje dugoročne ciljeve i smjernice za upravljanje i raspolaganje </w:t>
      </w:r>
      <w:r w:rsidR="00FC19CF">
        <w:rPr>
          <w:rFonts w:ascii="Ebrima" w:hAnsi="Ebrima"/>
          <w:color w:val="000000" w:themeColor="text1"/>
          <w:sz w:val="24"/>
        </w:rPr>
        <w:t>nekretninama i pokretninama</w:t>
      </w:r>
      <w:r w:rsidR="00FC19CF" w:rsidRPr="00474CBB">
        <w:rPr>
          <w:rFonts w:ascii="Ebrima" w:hAnsi="Ebrima"/>
          <w:color w:val="000000" w:themeColor="text1"/>
          <w:sz w:val="24"/>
        </w:rPr>
        <w:t xml:space="preserve"> u </w:t>
      </w:r>
      <w:r w:rsidR="00FC19CF" w:rsidRPr="00FC19CF">
        <w:rPr>
          <w:rFonts w:ascii="Ebrima" w:hAnsi="Ebrima"/>
          <w:color w:val="000000" w:themeColor="text1"/>
          <w:sz w:val="24"/>
        </w:rPr>
        <w:t>vlasništvu Grada Kastva</w:t>
      </w:r>
      <w:r w:rsidR="00FC19CF">
        <w:rPr>
          <w:rFonts w:ascii="Ebrima" w:hAnsi="Ebrima"/>
          <w:color w:val="000000" w:themeColor="text1"/>
          <w:sz w:val="24"/>
        </w:rPr>
        <w:t xml:space="preserve"> (dalje u tekstu: imovinom)</w:t>
      </w:r>
      <w:r w:rsidR="00FC19CF" w:rsidRPr="00FC19CF">
        <w:rPr>
          <w:rFonts w:ascii="Ebrima" w:hAnsi="Ebrima"/>
          <w:color w:val="000000" w:themeColor="text1"/>
          <w:sz w:val="24"/>
        </w:rPr>
        <w:t xml:space="preserve">. </w:t>
      </w:r>
    </w:p>
    <w:p w14:paraId="7645D34F" w14:textId="77777777" w:rsidR="00F553EF" w:rsidRDefault="00F553EF" w:rsidP="004C371C">
      <w:pPr>
        <w:spacing w:line="276" w:lineRule="auto"/>
        <w:jc w:val="both"/>
        <w:rPr>
          <w:sz w:val="24"/>
        </w:rPr>
      </w:pPr>
    </w:p>
    <w:p w14:paraId="6FC8658C" w14:textId="1F45CF1E" w:rsidR="004C371C" w:rsidRPr="00474CBB" w:rsidRDefault="00FC19CF" w:rsidP="004C371C">
      <w:pPr>
        <w:spacing w:line="276" w:lineRule="auto"/>
        <w:jc w:val="both"/>
        <w:rPr>
          <w:rFonts w:ascii="Ebrima" w:hAnsi="Ebrima"/>
          <w:color w:val="000000" w:themeColor="text1"/>
          <w:sz w:val="24"/>
        </w:rPr>
      </w:pPr>
      <w:r w:rsidRPr="00FC19CF">
        <w:rPr>
          <w:rFonts w:ascii="Ebrima" w:hAnsi="Ebrima"/>
          <w:color w:val="000000" w:themeColor="text1"/>
          <w:sz w:val="24"/>
        </w:rPr>
        <w:t xml:space="preserve">Cilj ove Strategije je dugoročno osigurati </w:t>
      </w:r>
      <w:r w:rsidRPr="00474CBB">
        <w:rPr>
          <w:rFonts w:ascii="Ebrima" w:hAnsi="Ebrima"/>
          <w:color w:val="000000" w:themeColor="text1"/>
          <w:sz w:val="24"/>
        </w:rPr>
        <w:t>ekonomski svrhovito</w:t>
      </w:r>
      <w:r w:rsidRPr="00FC19CF">
        <w:rPr>
          <w:rFonts w:ascii="Ebrima" w:hAnsi="Ebrima"/>
          <w:color w:val="000000" w:themeColor="text1"/>
          <w:sz w:val="24"/>
        </w:rPr>
        <w:t xml:space="preserve">, učinkovito i transparentno upravljanje i raspolaganje </w:t>
      </w:r>
      <w:bookmarkStart w:id="34" w:name="_Hlk83386105"/>
      <w:r w:rsidRPr="00FC19CF">
        <w:rPr>
          <w:rFonts w:ascii="Ebrima" w:hAnsi="Ebrima"/>
          <w:color w:val="000000" w:themeColor="text1"/>
          <w:sz w:val="24"/>
        </w:rPr>
        <w:t xml:space="preserve">nekretninama i pokretninama u vlasništvu </w:t>
      </w:r>
      <w:bookmarkEnd w:id="34"/>
      <w:r>
        <w:rPr>
          <w:rFonts w:ascii="Ebrima" w:hAnsi="Ebrima"/>
          <w:color w:val="000000" w:themeColor="text1"/>
          <w:sz w:val="24"/>
        </w:rPr>
        <w:t>Grada Kastva</w:t>
      </w:r>
      <w:r w:rsidR="004C371C" w:rsidRPr="002A2A89">
        <w:rPr>
          <w:rFonts w:ascii="Ebrima" w:hAnsi="Ebrima"/>
          <w:sz w:val="24"/>
        </w:rPr>
        <w:t xml:space="preserve">, uz očuvanje i pronalaženje optimalnih rješenja za </w:t>
      </w:r>
      <w:r w:rsidR="00474CBB" w:rsidRPr="002A2A89">
        <w:rPr>
          <w:rFonts w:ascii="Ebrima" w:hAnsi="Ebrima"/>
          <w:sz w:val="24"/>
        </w:rPr>
        <w:t>Grad</w:t>
      </w:r>
      <w:r w:rsidR="000D69DC" w:rsidRPr="002A2A89">
        <w:rPr>
          <w:rFonts w:ascii="Ebrima" w:hAnsi="Ebrima"/>
          <w:sz w:val="24"/>
        </w:rPr>
        <w:t xml:space="preserve"> </w:t>
      </w:r>
      <w:r w:rsidR="004C371C" w:rsidRPr="002A2A89">
        <w:rPr>
          <w:rFonts w:ascii="Ebrima" w:hAnsi="Ebrima"/>
          <w:sz w:val="24"/>
        </w:rPr>
        <w:t xml:space="preserve">pri upravljanju </w:t>
      </w:r>
      <w:r w:rsidR="004C371C" w:rsidRPr="00474CBB">
        <w:rPr>
          <w:rFonts w:ascii="Ebrima" w:hAnsi="Ebrima"/>
          <w:color w:val="000000" w:themeColor="text1"/>
          <w:sz w:val="24"/>
        </w:rPr>
        <w:t xml:space="preserve">i raspolaganju. </w:t>
      </w:r>
    </w:p>
    <w:p w14:paraId="16421B1F" w14:textId="77777777" w:rsidR="007C1901" w:rsidRDefault="007C1901" w:rsidP="004C371C">
      <w:pPr>
        <w:spacing w:line="276" w:lineRule="auto"/>
        <w:jc w:val="both"/>
        <w:rPr>
          <w:sz w:val="24"/>
        </w:rPr>
      </w:pPr>
    </w:p>
    <w:p w14:paraId="1ED6A7D7" w14:textId="6415EADC" w:rsidR="007C1901" w:rsidRPr="00474CBB" w:rsidRDefault="007C1901" w:rsidP="007C1901">
      <w:pPr>
        <w:spacing w:line="276" w:lineRule="auto"/>
        <w:jc w:val="both"/>
        <w:rPr>
          <w:rFonts w:ascii="Ebrima" w:hAnsi="Ebrima"/>
          <w:sz w:val="24"/>
        </w:rPr>
      </w:pPr>
      <w:r w:rsidRPr="00474CBB">
        <w:rPr>
          <w:rFonts w:ascii="Ebrima" w:hAnsi="Ebrima"/>
          <w:sz w:val="24"/>
        </w:rPr>
        <w:t xml:space="preserve">Upravljanje </w:t>
      </w:r>
      <w:r w:rsidR="00D839D0" w:rsidRPr="00FC19CF">
        <w:rPr>
          <w:rFonts w:ascii="Ebrima" w:hAnsi="Ebrima"/>
          <w:color w:val="000000" w:themeColor="text1"/>
          <w:sz w:val="24"/>
        </w:rPr>
        <w:t>nekretninama i pokretninama</w:t>
      </w:r>
      <w:r w:rsidRPr="00474CBB">
        <w:rPr>
          <w:rFonts w:ascii="Ebrima" w:hAnsi="Ebrima"/>
          <w:sz w:val="24"/>
        </w:rPr>
        <w:t xml:space="preserve"> može se definirati kao proces odlučivanja i provedbe akata i </w:t>
      </w:r>
      <w:r w:rsidRPr="002A2A89">
        <w:rPr>
          <w:rFonts w:ascii="Ebrima" w:hAnsi="Ebrima"/>
          <w:sz w:val="24"/>
        </w:rPr>
        <w:t xml:space="preserve">odluka </w:t>
      </w:r>
      <w:r w:rsidR="00474CBB" w:rsidRPr="002A2A89">
        <w:rPr>
          <w:rFonts w:ascii="Ebrima" w:hAnsi="Ebrima"/>
          <w:sz w:val="24"/>
        </w:rPr>
        <w:t>Grada</w:t>
      </w:r>
      <w:r w:rsidRPr="002A2A89">
        <w:rPr>
          <w:rFonts w:ascii="Ebrima" w:hAnsi="Ebrima"/>
          <w:sz w:val="24"/>
        </w:rPr>
        <w:t xml:space="preserve"> </w:t>
      </w:r>
      <w:r w:rsidR="002A2A89" w:rsidRPr="002A2A89">
        <w:rPr>
          <w:rFonts w:ascii="Ebrima" w:hAnsi="Ebrima"/>
          <w:sz w:val="24"/>
        </w:rPr>
        <w:t>Kastva</w:t>
      </w:r>
      <w:r w:rsidRPr="002A2A89">
        <w:rPr>
          <w:rFonts w:ascii="Ebrima" w:hAnsi="Ebrima"/>
          <w:sz w:val="24"/>
        </w:rPr>
        <w:t xml:space="preserve"> </w:t>
      </w:r>
      <w:r w:rsidRPr="00474CBB">
        <w:rPr>
          <w:rFonts w:ascii="Ebrima" w:hAnsi="Ebrima"/>
          <w:sz w:val="24"/>
        </w:rPr>
        <w:t xml:space="preserve">u svezi sa stjecanjem, korištenjem ili raspolaganjem </w:t>
      </w:r>
      <w:r w:rsidR="00D839D0" w:rsidRPr="00FC19CF">
        <w:rPr>
          <w:rFonts w:ascii="Ebrima" w:hAnsi="Ebrima"/>
          <w:color w:val="000000" w:themeColor="text1"/>
          <w:sz w:val="24"/>
        </w:rPr>
        <w:t>nekretninama i pokretninama</w:t>
      </w:r>
      <w:r w:rsidRPr="00474CBB">
        <w:rPr>
          <w:rFonts w:ascii="Ebrima" w:hAnsi="Ebrima"/>
          <w:sz w:val="24"/>
        </w:rPr>
        <w:t xml:space="preserve"> i podrazumijeva proces kojim se osigurava da imovina proizvodi optimalne kratkoročne i dugoročne rezultate, uključujući tijek novca i povećanje njegove vrijednosti.</w:t>
      </w:r>
    </w:p>
    <w:p w14:paraId="6DC165F3" w14:textId="77777777" w:rsidR="007C1901" w:rsidRDefault="007C1901" w:rsidP="004C371C">
      <w:pPr>
        <w:spacing w:line="276" w:lineRule="auto"/>
        <w:jc w:val="both"/>
        <w:rPr>
          <w:sz w:val="24"/>
        </w:rPr>
      </w:pPr>
    </w:p>
    <w:p w14:paraId="0A36252B" w14:textId="79EA1110" w:rsidR="009477FD" w:rsidRPr="00474CBB" w:rsidRDefault="009477FD" w:rsidP="009477FD">
      <w:pPr>
        <w:spacing w:line="276" w:lineRule="auto"/>
        <w:jc w:val="both"/>
        <w:rPr>
          <w:rFonts w:ascii="Ebrima" w:hAnsi="Ebrima"/>
          <w:sz w:val="24"/>
        </w:rPr>
      </w:pPr>
      <w:r w:rsidRPr="00474CBB">
        <w:rPr>
          <w:rFonts w:ascii="Ebrima" w:hAnsi="Ebrima"/>
          <w:sz w:val="24"/>
        </w:rPr>
        <w:t xml:space="preserve">Upravljanje </w:t>
      </w:r>
      <w:r w:rsidR="00D839D0" w:rsidRPr="00FC19CF">
        <w:rPr>
          <w:rFonts w:ascii="Ebrima" w:hAnsi="Ebrima"/>
          <w:color w:val="000000" w:themeColor="text1"/>
          <w:sz w:val="24"/>
        </w:rPr>
        <w:t>nekretninama i pokretninama</w:t>
      </w:r>
      <w:r w:rsidRPr="00474CBB">
        <w:rPr>
          <w:rFonts w:ascii="Ebrima" w:hAnsi="Ebrima"/>
          <w:sz w:val="24"/>
        </w:rPr>
        <w:t xml:space="preserve"> obuhvaća slijedeće aktivnosti:</w:t>
      </w:r>
    </w:p>
    <w:p w14:paraId="5A3C9738" w14:textId="5E85846B" w:rsidR="009477FD" w:rsidRPr="00474CBB" w:rsidRDefault="00041C7D" w:rsidP="004357F3">
      <w:pPr>
        <w:pStyle w:val="ListParagraph"/>
        <w:numPr>
          <w:ilvl w:val="0"/>
          <w:numId w:val="11"/>
        </w:numPr>
        <w:spacing w:line="276" w:lineRule="auto"/>
        <w:jc w:val="both"/>
        <w:rPr>
          <w:rFonts w:ascii="Ebrima" w:hAnsi="Ebrima"/>
          <w:sz w:val="24"/>
        </w:rPr>
      </w:pPr>
      <w:r>
        <w:rPr>
          <w:rFonts w:ascii="Ebrima" w:hAnsi="Ebrima"/>
          <w:sz w:val="24"/>
        </w:rPr>
        <w:t xml:space="preserve">donošenje odluka o </w:t>
      </w:r>
      <w:r w:rsidR="009477FD" w:rsidRPr="00474CBB">
        <w:rPr>
          <w:rFonts w:ascii="Ebrima" w:hAnsi="Ebrima"/>
          <w:sz w:val="24"/>
        </w:rPr>
        <w:t>stjecanj</w:t>
      </w:r>
      <w:r>
        <w:rPr>
          <w:rFonts w:ascii="Ebrima" w:hAnsi="Ebrima"/>
          <w:sz w:val="24"/>
        </w:rPr>
        <w:t>u</w:t>
      </w:r>
      <w:r w:rsidR="009477FD" w:rsidRPr="00474CBB">
        <w:rPr>
          <w:rFonts w:ascii="Ebrima" w:hAnsi="Ebrima"/>
          <w:sz w:val="24"/>
        </w:rPr>
        <w:t xml:space="preserve"> i raspolaganj</w:t>
      </w:r>
      <w:r>
        <w:rPr>
          <w:rFonts w:ascii="Ebrima" w:hAnsi="Ebrima"/>
          <w:sz w:val="24"/>
        </w:rPr>
        <w:t>u</w:t>
      </w:r>
      <w:r w:rsidR="009477FD" w:rsidRPr="00474CBB">
        <w:rPr>
          <w:rFonts w:ascii="Ebrima" w:hAnsi="Ebrima"/>
          <w:sz w:val="24"/>
        </w:rPr>
        <w:t xml:space="preserve"> nekretninama</w:t>
      </w:r>
      <w:r>
        <w:rPr>
          <w:rFonts w:ascii="Ebrima" w:hAnsi="Ebrima"/>
          <w:sz w:val="24"/>
        </w:rPr>
        <w:t xml:space="preserve"> i pokretninama</w:t>
      </w:r>
      <w:r w:rsidR="009477FD" w:rsidRPr="00474CBB">
        <w:rPr>
          <w:rFonts w:ascii="Ebrima" w:hAnsi="Ebrima"/>
          <w:sz w:val="24"/>
        </w:rPr>
        <w:t xml:space="preserve"> i ostvarivanje vlasničkih prava u skladu s propisima koji uređuju vlasništvo i druga stvarna prava</w:t>
      </w:r>
      <w:r w:rsidR="00474CBB" w:rsidRPr="00474CBB">
        <w:rPr>
          <w:rFonts w:ascii="Ebrima" w:hAnsi="Ebrima"/>
          <w:sz w:val="24"/>
        </w:rPr>
        <w:t>;</w:t>
      </w:r>
    </w:p>
    <w:p w14:paraId="61822CD0" w14:textId="00EA5CD6" w:rsidR="009477FD" w:rsidRPr="00474CBB" w:rsidRDefault="009477FD" w:rsidP="004357F3">
      <w:pPr>
        <w:pStyle w:val="ListParagraph"/>
        <w:numPr>
          <w:ilvl w:val="0"/>
          <w:numId w:val="11"/>
        </w:numPr>
        <w:spacing w:line="276" w:lineRule="auto"/>
        <w:jc w:val="both"/>
        <w:rPr>
          <w:rFonts w:ascii="Ebrima" w:hAnsi="Ebrima"/>
          <w:sz w:val="24"/>
        </w:rPr>
      </w:pPr>
      <w:r w:rsidRPr="00474CBB">
        <w:rPr>
          <w:rFonts w:ascii="Ebrima" w:hAnsi="Ebrima"/>
          <w:sz w:val="24"/>
        </w:rPr>
        <w:t>financijsko praćenje prihoda i rashoda od imovine</w:t>
      </w:r>
      <w:r w:rsidR="00474CBB" w:rsidRPr="00474CBB">
        <w:rPr>
          <w:rFonts w:ascii="Ebrima" w:hAnsi="Ebrima"/>
          <w:sz w:val="24"/>
        </w:rPr>
        <w:t>;</w:t>
      </w:r>
    </w:p>
    <w:p w14:paraId="59FE0FDD" w14:textId="239D9C4F" w:rsidR="009477FD" w:rsidRPr="00474CBB" w:rsidRDefault="009477FD" w:rsidP="004357F3">
      <w:pPr>
        <w:pStyle w:val="ListParagraph"/>
        <w:numPr>
          <w:ilvl w:val="0"/>
          <w:numId w:val="11"/>
        </w:numPr>
        <w:spacing w:line="276" w:lineRule="auto"/>
        <w:jc w:val="both"/>
        <w:rPr>
          <w:rFonts w:ascii="Ebrima" w:hAnsi="Ebrima"/>
          <w:sz w:val="24"/>
        </w:rPr>
      </w:pPr>
      <w:r w:rsidRPr="00474CBB">
        <w:rPr>
          <w:rFonts w:ascii="Ebrima" w:hAnsi="Ebrima"/>
          <w:sz w:val="24"/>
        </w:rPr>
        <w:lastRenderedPageBreak/>
        <w:t>utvrđivanje vlasničko pravnog statusa nekretnina i poslovnih udjela, njihov popis i procjena, te upis u registar te javne registre i očevidnike</w:t>
      </w:r>
      <w:r w:rsidR="00474CBB" w:rsidRPr="00474CBB">
        <w:rPr>
          <w:rFonts w:ascii="Ebrima" w:hAnsi="Ebrima"/>
          <w:sz w:val="24"/>
        </w:rPr>
        <w:t>;</w:t>
      </w:r>
    </w:p>
    <w:p w14:paraId="02B36522" w14:textId="01E0FEE2" w:rsidR="009477FD" w:rsidRPr="00474CBB" w:rsidRDefault="009477FD" w:rsidP="004357F3">
      <w:pPr>
        <w:pStyle w:val="ListParagraph"/>
        <w:numPr>
          <w:ilvl w:val="0"/>
          <w:numId w:val="11"/>
        </w:numPr>
        <w:spacing w:line="276" w:lineRule="auto"/>
        <w:jc w:val="both"/>
        <w:rPr>
          <w:rFonts w:ascii="Ebrima" w:hAnsi="Ebrima"/>
          <w:sz w:val="24"/>
        </w:rPr>
      </w:pPr>
      <w:r w:rsidRPr="00474CBB">
        <w:rPr>
          <w:rFonts w:ascii="Ebrima" w:hAnsi="Ebrima"/>
          <w:sz w:val="24"/>
        </w:rPr>
        <w:t>tekuće i investicijsko održavanje nekretninama i kapitalna ulaganja</w:t>
      </w:r>
      <w:r w:rsidR="00474CBB" w:rsidRPr="00474CBB">
        <w:rPr>
          <w:rFonts w:ascii="Ebrima" w:hAnsi="Ebrima"/>
          <w:sz w:val="24"/>
        </w:rPr>
        <w:t>;</w:t>
      </w:r>
    </w:p>
    <w:p w14:paraId="35E5ED40" w14:textId="16966B4C" w:rsidR="009477FD" w:rsidRPr="00474CBB" w:rsidRDefault="00576409" w:rsidP="004357F3">
      <w:pPr>
        <w:pStyle w:val="ListParagraph"/>
        <w:numPr>
          <w:ilvl w:val="0"/>
          <w:numId w:val="11"/>
        </w:numPr>
        <w:spacing w:line="276" w:lineRule="auto"/>
        <w:jc w:val="both"/>
        <w:rPr>
          <w:rFonts w:ascii="Ebrima" w:hAnsi="Ebrima"/>
          <w:sz w:val="24"/>
        </w:rPr>
      </w:pPr>
      <w:r w:rsidRPr="00474CBB">
        <w:rPr>
          <w:rFonts w:ascii="Ebrima" w:hAnsi="Ebrima"/>
          <w:sz w:val="24"/>
        </w:rPr>
        <w:t xml:space="preserve">obavljanje </w:t>
      </w:r>
      <w:r w:rsidR="009477FD" w:rsidRPr="00474CBB">
        <w:rPr>
          <w:rFonts w:ascii="Ebrima" w:hAnsi="Ebrima"/>
          <w:sz w:val="24"/>
        </w:rPr>
        <w:t>drugih poslova u vezi upravljanja imovinom.</w:t>
      </w:r>
    </w:p>
    <w:p w14:paraId="030AF09E" w14:textId="77777777" w:rsidR="009477FD" w:rsidRPr="008935FB" w:rsidRDefault="009477FD" w:rsidP="004C371C">
      <w:pPr>
        <w:spacing w:line="276" w:lineRule="auto"/>
        <w:jc w:val="both"/>
        <w:rPr>
          <w:sz w:val="24"/>
        </w:rPr>
      </w:pPr>
    </w:p>
    <w:p w14:paraId="122D4399" w14:textId="73A21341" w:rsidR="00F7297C" w:rsidRPr="00474CBB" w:rsidRDefault="00EF0B28" w:rsidP="00EF0B28">
      <w:pPr>
        <w:spacing w:line="276" w:lineRule="auto"/>
        <w:jc w:val="both"/>
        <w:rPr>
          <w:rFonts w:ascii="Ebrima" w:hAnsi="Ebrima"/>
          <w:sz w:val="24"/>
        </w:rPr>
      </w:pPr>
      <w:r w:rsidRPr="00474CBB">
        <w:rPr>
          <w:rFonts w:ascii="Ebrima" w:hAnsi="Ebrima"/>
          <w:sz w:val="24"/>
        </w:rPr>
        <w:t xml:space="preserve">Učinkovito upravljanje </w:t>
      </w:r>
      <w:r w:rsidR="00D839D0" w:rsidRPr="00FC19CF">
        <w:rPr>
          <w:rFonts w:ascii="Ebrima" w:hAnsi="Ebrima"/>
          <w:color w:val="000000" w:themeColor="text1"/>
          <w:sz w:val="24"/>
        </w:rPr>
        <w:t>nekretninama i pokretninama</w:t>
      </w:r>
      <w:r w:rsidRPr="00474CBB">
        <w:rPr>
          <w:rFonts w:ascii="Ebrima" w:hAnsi="Ebrima"/>
          <w:sz w:val="24"/>
        </w:rPr>
        <w:t xml:space="preserve"> </w:t>
      </w:r>
      <w:r w:rsidR="002A2A89" w:rsidRPr="002A2A89">
        <w:rPr>
          <w:rFonts w:ascii="Ebrima" w:hAnsi="Ebrima"/>
          <w:sz w:val="24"/>
        </w:rPr>
        <w:t>Grad</w:t>
      </w:r>
      <w:r w:rsidR="00ED4684">
        <w:rPr>
          <w:rFonts w:ascii="Ebrima" w:hAnsi="Ebrima"/>
          <w:sz w:val="24"/>
        </w:rPr>
        <w:t>a</w:t>
      </w:r>
      <w:r w:rsidR="002A2A89" w:rsidRPr="002A2A89">
        <w:rPr>
          <w:rFonts w:ascii="Ebrima" w:hAnsi="Ebrima"/>
          <w:sz w:val="24"/>
        </w:rPr>
        <w:t xml:space="preserve"> Kast</w:t>
      </w:r>
      <w:r w:rsidR="00ED4684">
        <w:rPr>
          <w:rFonts w:ascii="Ebrima" w:hAnsi="Ebrima"/>
          <w:sz w:val="24"/>
        </w:rPr>
        <w:t>va</w:t>
      </w:r>
      <w:r w:rsidR="002A2A89" w:rsidRPr="002A2A89">
        <w:rPr>
          <w:rFonts w:ascii="Ebrima" w:hAnsi="Ebrima"/>
          <w:sz w:val="24"/>
        </w:rPr>
        <w:t xml:space="preserve"> </w:t>
      </w:r>
      <w:r w:rsidRPr="002A2A89">
        <w:rPr>
          <w:rFonts w:ascii="Ebrima" w:hAnsi="Ebrima"/>
          <w:sz w:val="24"/>
        </w:rPr>
        <w:t xml:space="preserve">treba </w:t>
      </w:r>
      <w:r w:rsidRPr="00474CBB">
        <w:rPr>
          <w:rFonts w:ascii="Ebrima" w:hAnsi="Ebrima"/>
          <w:sz w:val="24"/>
        </w:rPr>
        <w:t xml:space="preserve">pridonijeti što boljem iskorištenju imovine kao i kvalitetnije </w:t>
      </w:r>
      <w:r w:rsidRPr="002A2A89">
        <w:rPr>
          <w:rFonts w:ascii="Ebrima" w:hAnsi="Ebrima"/>
          <w:sz w:val="24"/>
        </w:rPr>
        <w:t>upravljanje. Potrebno je provesti sveobuhvatnu analizu</w:t>
      </w:r>
      <w:r w:rsidR="00D60447" w:rsidRPr="002A2A89">
        <w:rPr>
          <w:rFonts w:ascii="Ebrima" w:hAnsi="Ebrima"/>
          <w:sz w:val="24"/>
        </w:rPr>
        <w:t xml:space="preserve"> i procjenu tržišne vrijednosti </w:t>
      </w:r>
      <w:r w:rsidRPr="002A2A89">
        <w:rPr>
          <w:rFonts w:ascii="Ebrima" w:hAnsi="Ebrima"/>
          <w:sz w:val="24"/>
        </w:rPr>
        <w:t xml:space="preserve">nekretnina </w:t>
      </w:r>
      <w:r w:rsidR="00474CBB" w:rsidRPr="002A2A89">
        <w:rPr>
          <w:rFonts w:ascii="Ebrima" w:hAnsi="Ebrima"/>
          <w:sz w:val="24"/>
        </w:rPr>
        <w:t>Grada</w:t>
      </w:r>
      <w:r w:rsidRPr="002A2A89">
        <w:rPr>
          <w:rFonts w:ascii="Ebrima" w:hAnsi="Ebrima"/>
          <w:sz w:val="24"/>
        </w:rPr>
        <w:t xml:space="preserve">, što predstavlja uvjet za izradu snimke i ocjene realnog stanja i vrijednosti tog dijela imovine </w:t>
      </w:r>
      <w:r w:rsidR="00474CBB" w:rsidRPr="002A2A89">
        <w:rPr>
          <w:rFonts w:ascii="Ebrima" w:hAnsi="Ebrima"/>
          <w:sz w:val="24"/>
        </w:rPr>
        <w:t>Grada</w:t>
      </w:r>
      <w:r w:rsidRPr="002A2A89">
        <w:rPr>
          <w:rFonts w:ascii="Ebrima" w:hAnsi="Ebrima"/>
          <w:sz w:val="24"/>
        </w:rPr>
        <w:t xml:space="preserve">. </w:t>
      </w:r>
    </w:p>
    <w:p w14:paraId="7F300849" w14:textId="70BACF81" w:rsidR="00BC2EAA" w:rsidRDefault="00BC2EAA" w:rsidP="004C371C">
      <w:pPr>
        <w:spacing w:line="276" w:lineRule="auto"/>
        <w:jc w:val="both"/>
        <w:rPr>
          <w:sz w:val="24"/>
        </w:rPr>
      </w:pPr>
    </w:p>
    <w:p w14:paraId="623F1617" w14:textId="60D5B7C8" w:rsidR="00144AD0" w:rsidRDefault="00EF0B28" w:rsidP="00EF0B28">
      <w:pPr>
        <w:spacing w:line="276" w:lineRule="auto"/>
        <w:jc w:val="both"/>
        <w:rPr>
          <w:rFonts w:ascii="Ebrima" w:hAnsi="Ebrima"/>
          <w:sz w:val="24"/>
        </w:rPr>
      </w:pPr>
      <w:r w:rsidRPr="00BC2EAA">
        <w:rPr>
          <w:rFonts w:ascii="Ebrima" w:hAnsi="Ebrima"/>
          <w:sz w:val="24"/>
        </w:rPr>
        <w:t xml:space="preserve">Raspolaganje </w:t>
      </w:r>
      <w:r w:rsidR="00D839D0" w:rsidRPr="00FC19CF">
        <w:rPr>
          <w:rFonts w:ascii="Ebrima" w:hAnsi="Ebrima"/>
          <w:color w:val="000000" w:themeColor="text1"/>
          <w:sz w:val="24"/>
        </w:rPr>
        <w:t>nekretninama i pokretninama</w:t>
      </w:r>
      <w:r w:rsidRPr="00BC2EAA">
        <w:rPr>
          <w:rFonts w:ascii="Ebrima" w:hAnsi="Ebrima"/>
          <w:sz w:val="24"/>
        </w:rPr>
        <w:t>, u zakonskom smislu,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w:t>
      </w:r>
      <w:r w:rsidR="00C71F8F" w:rsidRPr="00BC2EAA">
        <w:rPr>
          <w:rFonts w:ascii="Ebrima" w:hAnsi="Ebrima"/>
          <w:sz w:val="24"/>
        </w:rPr>
        <w:t xml:space="preserve"> </w:t>
      </w:r>
      <w:r w:rsidR="00D839D0" w:rsidRPr="00FC19CF">
        <w:rPr>
          <w:rFonts w:ascii="Ebrima" w:hAnsi="Ebrima"/>
          <w:color w:val="000000" w:themeColor="text1"/>
          <w:sz w:val="24"/>
        </w:rPr>
        <w:t xml:space="preserve">nekretninama i pokretninama </w:t>
      </w:r>
      <w:r w:rsidRPr="00BC2EAA">
        <w:rPr>
          <w:rFonts w:ascii="Ebrima" w:hAnsi="Ebrima"/>
          <w:sz w:val="24"/>
        </w:rPr>
        <w:t xml:space="preserve">ili na drugi način te davanje na uporabu </w:t>
      </w:r>
      <w:r w:rsidR="00D839D0" w:rsidRPr="00FC19CF">
        <w:rPr>
          <w:rFonts w:ascii="Ebrima" w:hAnsi="Ebrima"/>
          <w:color w:val="000000" w:themeColor="text1"/>
          <w:sz w:val="24"/>
        </w:rPr>
        <w:t>nekretnina i pokretnina</w:t>
      </w:r>
      <w:r w:rsidRPr="00BC2EAA">
        <w:rPr>
          <w:rFonts w:ascii="Ebrima" w:hAnsi="Ebrima"/>
          <w:sz w:val="24"/>
        </w:rPr>
        <w:t>.</w:t>
      </w:r>
    </w:p>
    <w:p w14:paraId="0D724776" w14:textId="77777777" w:rsidR="00FC19CF" w:rsidRPr="00FC19CF" w:rsidRDefault="00FC19CF" w:rsidP="00EF0B28">
      <w:pPr>
        <w:spacing w:line="276" w:lineRule="auto"/>
        <w:jc w:val="both"/>
        <w:rPr>
          <w:rFonts w:ascii="Ebrima" w:hAnsi="Ebrima"/>
          <w:sz w:val="24"/>
        </w:rPr>
      </w:pPr>
    </w:p>
    <w:p w14:paraId="0435859D" w14:textId="0682EED7" w:rsidR="000602DA" w:rsidRDefault="000602DA" w:rsidP="000602DA">
      <w:pPr>
        <w:spacing w:line="276" w:lineRule="auto"/>
        <w:jc w:val="both"/>
        <w:rPr>
          <w:rFonts w:ascii="Ebrima" w:hAnsi="Ebrima"/>
          <w:sz w:val="24"/>
        </w:rPr>
      </w:pPr>
      <w:r w:rsidRPr="00BC2EAA">
        <w:rPr>
          <w:rFonts w:ascii="Ebrima" w:hAnsi="Ebrima"/>
          <w:sz w:val="24"/>
        </w:rPr>
        <w:t xml:space="preserve">Upravljanje i raspolaganje </w:t>
      </w:r>
      <w:r w:rsidR="00D839D0" w:rsidRPr="00FC19CF">
        <w:rPr>
          <w:rFonts w:ascii="Ebrima" w:hAnsi="Ebrima"/>
          <w:color w:val="000000" w:themeColor="text1"/>
          <w:sz w:val="24"/>
        </w:rPr>
        <w:t>nekretninama i pokretninama</w:t>
      </w:r>
      <w:r w:rsidRPr="00BC2EAA">
        <w:rPr>
          <w:rFonts w:ascii="Ebrima" w:hAnsi="Ebrima"/>
          <w:sz w:val="24"/>
        </w:rPr>
        <w:t xml:space="preserve"> temelji se na načelima javnosti, predvidljivosti, ekonomičnosti i odgovornosti:</w:t>
      </w:r>
    </w:p>
    <w:p w14:paraId="3475D77F" w14:textId="3FA7954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69144619">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B018CD2" w14:textId="4080A151" w:rsidR="00371CA2" w:rsidRPr="00243A02" w:rsidRDefault="00371CA2" w:rsidP="00AE0DF4">
                            <w:pPr>
                              <w:jc w:val="center"/>
                              <w:rPr>
                                <w:rFonts w:ascii="Ebrima" w:hAnsi="Ebrima"/>
                                <w:sz w:val="24"/>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w:t>
                            </w:r>
                            <w:r w:rsidR="00243A02" w:rsidRPr="00243A02">
                              <w:rPr>
                                <w:rFonts w:ascii="Ebrima" w:hAnsi="Ebrima"/>
                                <w:sz w:val="24"/>
                              </w:rPr>
                              <w:t>nekretninama i pokretninama</w:t>
                            </w:r>
                            <w:r w:rsidRPr="00AE0DF4">
                              <w:rPr>
                                <w:rFonts w:ascii="Ebrima" w:hAnsi="Ebrima"/>
                                <w:sz w:val="24"/>
                              </w:rPr>
                              <w:t xml:space="preserve"> u aktim</w:t>
                            </w:r>
                            <w:r w:rsidRPr="00243A02">
                              <w:rPr>
                                <w:rFonts w:ascii="Ebrima" w:hAnsi="Ebrima"/>
                                <w:sz w:val="24"/>
                              </w:rPr>
                              <w:t>a</w:t>
                            </w:r>
                            <w:r w:rsidRPr="004E4476">
                              <w:rPr>
                                <w:rFonts w:ascii="Ebrima" w:hAnsi="Ebrima"/>
                                <w:color w:val="FFFFFF" w:themeColor="background1"/>
                                <w:sz w:val="24"/>
                              </w:rPr>
                              <w:t xml:space="preserve"> Grada te </w:t>
                            </w:r>
                            <w:r w:rsidRPr="00AE0DF4">
                              <w:rPr>
                                <w:rFonts w:ascii="Ebrima" w:hAnsi="Ebrima"/>
                                <w:sz w:val="24"/>
                              </w:rPr>
                              <w:t xml:space="preserve">njihovom javnom objavom, određivanjem ciljeva upravljanja </w:t>
                            </w:r>
                            <w:r w:rsidR="00243A02" w:rsidRPr="00243A02">
                              <w:rPr>
                                <w:rFonts w:ascii="Ebrima" w:hAnsi="Ebrima"/>
                                <w:sz w:val="24"/>
                              </w:rPr>
                              <w:t>nekretninama i pokretninama</w:t>
                            </w:r>
                            <w:r w:rsidRPr="00AE0DF4">
                              <w:rPr>
                                <w:rFonts w:ascii="Ebrima" w:hAnsi="Ebrima"/>
                                <w:sz w:val="24"/>
                              </w:rPr>
                              <w:t xml:space="preserve"> u Strategiji i Godišnjem planu upravljanja, redovitim upoznavanjem javnosti s aktivnostima tijela koja upravljaju imovinom i javnom objavom odluka o upravljanju </w:t>
                            </w:r>
                            <w:r w:rsidR="00243A02" w:rsidRPr="00243A02">
                              <w:rPr>
                                <w:rFonts w:ascii="Ebrima" w:hAnsi="Ebrima"/>
                                <w:sz w:val="24"/>
                              </w:rPr>
                              <w:t>nekretninama i pokretninama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" adj="-11796480,,5400" path="m352432,l5762625,r,l5762625,1762118v,194643,-157789,352432,-352432,352432l,2114550r,l,352432c,157789,157789,,352432,xe" fillcolor="#00b0f0"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4080A151" w:rsidR="00371CA2" w:rsidRPr="00243A02" w:rsidRDefault="00371CA2" w:rsidP="00AE0DF4">
                      <w:pPr>
                        <w:jc w:val="center"/>
                        <w:rPr>
                          <w:rFonts w:ascii="Ebrima" w:hAnsi="Ebrima"/>
                          <w:sz w:val="24"/>
                        </w:rPr>
                      </w:pPr>
                      <w:r w:rsidRPr="00215B18">
                        <w:rPr>
                          <w:rFonts w:ascii="Ebrima" w:hAnsi="Ebrima"/>
                          <w:b/>
                          <w:sz w:val="24"/>
                        </w:rPr>
                        <w:t>1.Načelo javnosti</w:t>
                      </w:r>
                      <w:r w:rsidRPr="00AE0DF4">
                        <w:rPr>
                          <w:rFonts w:ascii="Ebrima" w:hAnsi="Ebrima"/>
                          <w:sz w:val="24"/>
                        </w:rPr>
                        <w:t xml:space="preserve"> – osigurava se propisivanjem preglednih pravila i kriterija upravljanja </w:t>
                      </w:r>
                      <w:r w:rsidR="00243A02" w:rsidRPr="00243A02">
                        <w:rPr>
                          <w:rFonts w:ascii="Ebrima" w:hAnsi="Ebrima"/>
                          <w:sz w:val="24"/>
                        </w:rPr>
                        <w:t>nekretninama i pokretninama</w:t>
                      </w:r>
                      <w:r w:rsidRPr="00AE0DF4">
                        <w:rPr>
                          <w:rFonts w:ascii="Ebrima" w:hAnsi="Ebrima"/>
                          <w:sz w:val="24"/>
                        </w:rPr>
                        <w:t xml:space="preserve"> u aktim</w:t>
                      </w:r>
                      <w:r w:rsidRPr="00243A02">
                        <w:rPr>
                          <w:rFonts w:ascii="Ebrima" w:hAnsi="Ebrima"/>
                          <w:sz w:val="24"/>
                        </w:rPr>
                        <w:t>a</w:t>
                      </w:r>
                      <w:r w:rsidRPr="004E4476">
                        <w:rPr>
                          <w:rFonts w:ascii="Ebrima" w:hAnsi="Ebrima"/>
                          <w:color w:val="FFFFFF" w:themeColor="background1"/>
                          <w:sz w:val="24"/>
                        </w:rPr>
                        <w:t xml:space="preserve"> Grada te </w:t>
                      </w:r>
                      <w:r w:rsidRPr="00AE0DF4">
                        <w:rPr>
                          <w:rFonts w:ascii="Ebrima" w:hAnsi="Ebrima"/>
                          <w:sz w:val="24"/>
                        </w:rPr>
                        <w:t xml:space="preserve">njihovom javnom objavom, određivanjem ciljeva upravljanja </w:t>
                      </w:r>
                      <w:r w:rsidR="00243A02" w:rsidRPr="00243A02">
                        <w:rPr>
                          <w:rFonts w:ascii="Ebrima" w:hAnsi="Ebrima"/>
                          <w:sz w:val="24"/>
                        </w:rPr>
                        <w:t>nekretninama i pokretninama</w:t>
                      </w:r>
                      <w:r w:rsidRPr="00AE0DF4">
                        <w:rPr>
                          <w:rFonts w:ascii="Ebrima" w:hAnsi="Ebrima"/>
                          <w:sz w:val="24"/>
                        </w:rPr>
                        <w:t xml:space="preserve"> u Strategiji i Godišnjem planu upravljanja, redovitim upoznavanjem javnosti s aktivnostima tijela koja upravljaju imovinom i javnom objavom odluka o upravljanju </w:t>
                      </w:r>
                      <w:r w:rsidR="00243A02" w:rsidRPr="00243A02">
                        <w:rPr>
                          <w:rFonts w:ascii="Ebrima" w:hAnsi="Ebrima"/>
                          <w:sz w:val="24"/>
                        </w:rPr>
                        <w:t>nekretninama i pokretninama</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1EA7FCAA"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1C169618">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56BAE23D" w14:textId="3059707F" w:rsidR="00371CA2" w:rsidRPr="00AE0DF4" w:rsidRDefault="00371CA2"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w:t>
                            </w:r>
                            <w:r w:rsidR="00243A02" w:rsidRPr="00243A02">
                              <w:rPr>
                                <w:rFonts w:ascii="Ebrima" w:hAnsi="Ebrima"/>
                                <w:sz w:val="24"/>
                              </w:rPr>
                              <w:t>nekretninama i pokretninama</w:t>
                            </w:r>
                            <w:r w:rsidRPr="00AE0DF4">
                              <w:rPr>
                                <w:rFonts w:ascii="Ebrima" w:hAnsi="Ebrima"/>
                                <w:sz w:val="24"/>
                              </w:rPr>
                              <w:t xml:space="preserve">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059707F" w:rsidR="00371CA2" w:rsidRPr="00AE0DF4" w:rsidRDefault="00371CA2"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w:t>
                      </w:r>
                      <w:r w:rsidR="00243A02" w:rsidRPr="00243A02">
                        <w:rPr>
                          <w:rFonts w:ascii="Ebrima" w:hAnsi="Ebrima"/>
                          <w:sz w:val="24"/>
                        </w:rPr>
                        <w:t>nekretninama i pokretninama</w:t>
                      </w:r>
                      <w:r w:rsidRPr="00AE0DF4">
                        <w:rPr>
                          <w:rFonts w:ascii="Ebrima" w:hAnsi="Ebrima"/>
                          <w:sz w:val="24"/>
                        </w:rPr>
                        <w:t xml:space="preserve">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BA8887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241626E4">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146B45F1" w14:textId="49624F6B" w:rsidR="00371CA2" w:rsidRDefault="00371CA2" w:rsidP="00AE0DF4">
                            <w:pPr>
                              <w:jc w:val="center"/>
                              <w:rPr>
                                <w:rFonts w:ascii="Ebrima" w:hAnsi="Ebrima"/>
                                <w:sz w:val="24"/>
                              </w:rPr>
                            </w:pPr>
                            <w:r w:rsidRPr="00215B18">
                              <w:rPr>
                                <w:rFonts w:ascii="Ebrima" w:hAnsi="Ebrima"/>
                                <w:b/>
                                <w:sz w:val="24"/>
                              </w:rPr>
                              <w:t>3.Načelo ekonomičnosti</w:t>
                            </w:r>
                            <w:r w:rsidRPr="00AE0DF4">
                              <w:rPr>
                                <w:rFonts w:ascii="Ebrima" w:hAnsi="Ebrima"/>
                                <w:sz w:val="24"/>
                              </w:rPr>
                              <w:t xml:space="preserve"> – </w:t>
                            </w:r>
                            <w:r w:rsidR="00B80792" w:rsidRPr="00B80792">
                              <w:rPr>
                                <w:rFonts w:ascii="Ebrima" w:hAnsi="Ebrima"/>
                                <w:sz w:val="24"/>
                              </w:rPr>
                              <w:t>nekretninama i pokretninama</w:t>
                            </w:r>
                            <w:r w:rsidR="00B80792" w:rsidRPr="00FC19CF">
                              <w:rPr>
                                <w:rFonts w:ascii="Ebrima" w:hAnsi="Ebrima"/>
                                <w:color w:val="000000" w:themeColor="text1"/>
                                <w:sz w:val="24"/>
                              </w:rPr>
                              <w:t xml:space="preserve"> </w:t>
                            </w:r>
                            <w:r w:rsidRPr="00AE0DF4">
                              <w:rPr>
                                <w:rFonts w:ascii="Ebrima" w:hAnsi="Ebrima"/>
                                <w:sz w:val="24"/>
                              </w:rPr>
                              <w:t>se upravlja sukladno načelu ekonomičnosti radi ostvarivanja gospodarskih, infrastrukturnih, socijalnih i drugih ciljeva</w:t>
                            </w:r>
                          </w:p>
                          <w:p w14:paraId="00AFC7A2" w14:textId="77777777" w:rsidR="00C733E2" w:rsidRDefault="00C733E2" w:rsidP="00AE0DF4">
                            <w:pPr>
                              <w:jc w:val="center"/>
                              <w:rPr>
                                <w:rFonts w:ascii="Ebrima" w:hAnsi="Ebrima"/>
                                <w:sz w:val="24"/>
                              </w:rPr>
                            </w:pPr>
                          </w:p>
                          <w:p w14:paraId="3C8FC4D4" w14:textId="77777777" w:rsidR="00C733E2" w:rsidRPr="00AE0DF4" w:rsidRDefault="00C733E2" w:rsidP="00AE0DF4">
                            <w:pPr>
                              <w:jc w:val="center"/>
                              <w:rPr>
                                <w:rFonts w:ascii="Ebrima" w:hAnsi="Ebrim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" adj="-11796480,,5400" path="m173041,l5762625,r,l5762625,865184v,95568,-77473,173041,-173041,173041l,1038225r,l,173041c,77473,77473,,173041,xe" fillcolor="#00b0f0"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9624F6B" w:rsidR="00371CA2" w:rsidRDefault="00371CA2" w:rsidP="00AE0DF4">
                      <w:pPr>
                        <w:jc w:val="center"/>
                        <w:rPr>
                          <w:rFonts w:ascii="Ebrima" w:hAnsi="Ebrima"/>
                          <w:sz w:val="24"/>
                        </w:rPr>
                      </w:pPr>
                      <w:r w:rsidRPr="00215B18">
                        <w:rPr>
                          <w:rFonts w:ascii="Ebrima" w:hAnsi="Ebrima"/>
                          <w:b/>
                          <w:sz w:val="24"/>
                        </w:rPr>
                        <w:t>3.Načelo ekonomičnosti</w:t>
                      </w:r>
                      <w:r w:rsidRPr="00AE0DF4">
                        <w:rPr>
                          <w:rFonts w:ascii="Ebrima" w:hAnsi="Ebrima"/>
                          <w:sz w:val="24"/>
                        </w:rPr>
                        <w:t xml:space="preserve"> – </w:t>
                      </w:r>
                      <w:r w:rsidR="00B80792" w:rsidRPr="00B80792">
                        <w:rPr>
                          <w:rFonts w:ascii="Ebrima" w:hAnsi="Ebrima"/>
                          <w:sz w:val="24"/>
                        </w:rPr>
                        <w:t>nekretninama i pokretninama</w:t>
                      </w:r>
                      <w:r w:rsidR="00B80792" w:rsidRPr="00FC19CF">
                        <w:rPr>
                          <w:rFonts w:ascii="Ebrima" w:hAnsi="Ebrima"/>
                          <w:color w:val="000000" w:themeColor="text1"/>
                          <w:sz w:val="24"/>
                        </w:rPr>
                        <w:t xml:space="preserve"> </w:t>
                      </w:r>
                      <w:r w:rsidRPr="00AE0DF4">
                        <w:rPr>
                          <w:rFonts w:ascii="Ebrima" w:hAnsi="Ebrima"/>
                          <w:sz w:val="24"/>
                        </w:rPr>
                        <w:t>se upravlja sukladno načelu ekonomičnosti radi ostvarivanja gospodarskih, infrastrukturnih, socijalnih i drugih ciljeva</w:t>
                      </w:r>
                    </w:p>
                    <w:p w14:paraId="00AFC7A2" w14:textId="77777777" w:rsidR="00C733E2" w:rsidRDefault="00C733E2" w:rsidP="00AE0DF4">
                      <w:pPr>
                        <w:jc w:val="center"/>
                        <w:rPr>
                          <w:rFonts w:ascii="Ebrima" w:hAnsi="Ebrima"/>
                          <w:sz w:val="24"/>
                        </w:rPr>
                      </w:pPr>
                    </w:p>
                    <w:p w14:paraId="3C8FC4D4" w14:textId="77777777" w:rsidR="00C733E2" w:rsidRPr="00AE0DF4" w:rsidRDefault="00C733E2" w:rsidP="00AE0DF4">
                      <w:pPr>
                        <w:jc w:val="center"/>
                        <w:rPr>
                          <w:rFonts w:ascii="Ebrima" w:hAnsi="Ebrima"/>
                        </w:rPr>
                      </w:pP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D548D6A" w14:textId="77777777" w:rsidR="00C733E2" w:rsidRDefault="00C733E2" w:rsidP="00FC19CF">
      <w:pPr>
        <w:spacing w:line="276" w:lineRule="auto"/>
        <w:ind w:left="720"/>
        <w:jc w:val="both"/>
        <w:rPr>
          <w:sz w:val="24"/>
        </w:rPr>
      </w:pPr>
    </w:p>
    <w:p w14:paraId="16ACD44A" w14:textId="7B6BB03A" w:rsidR="00AE0DF4" w:rsidRDefault="00AE0DF4" w:rsidP="00FC19CF">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2A541164">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04A19402" w14:textId="621B383D" w:rsidR="00371CA2" w:rsidRPr="00AE0DF4" w:rsidRDefault="00371CA2"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w:t>
                            </w:r>
                            <w:r w:rsidR="00B80792" w:rsidRPr="00B80792">
                              <w:rPr>
                                <w:rFonts w:ascii="Ebrima" w:hAnsi="Ebrima"/>
                                <w:sz w:val="24"/>
                              </w:rPr>
                              <w:t>nekretninama i pokretninama</w:t>
                            </w:r>
                            <w:r w:rsidRPr="00AE0DF4">
                              <w:rPr>
                                <w:rFonts w:ascii="Ebrima" w:hAnsi="Ebrima"/>
                                <w:sz w:val="24"/>
                              </w:rPr>
                              <w:t xml:space="preserve">, nadzorom nad upravljanjem </w:t>
                            </w:r>
                            <w:r w:rsidR="00B80792" w:rsidRPr="00B80792">
                              <w:rPr>
                                <w:rFonts w:ascii="Ebrima" w:hAnsi="Ebrima"/>
                                <w:sz w:val="24"/>
                              </w:rPr>
                              <w:t>nekretninama i pokretninama</w:t>
                            </w:r>
                            <w:r w:rsidRPr="00AE0DF4">
                              <w:rPr>
                                <w:rFonts w:ascii="Ebrima" w:hAnsi="Ebrima"/>
                                <w:sz w:val="24"/>
                              </w:rPr>
                              <w:t xml:space="preserve">, izvješćivanjem o postignutim ciljevima i učincima upravljanja </w:t>
                            </w:r>
                            <w:r w:rsidR="00B80792" w:rsidRPr="00B80792">
                              <w:rPr>
                                <w:rFonts w:ascii="Ebrima" w:hAnsi="Ebrima"/>
                                <w:sz w:val="24"/>
                              </w:rPr>
                              <w:t>nekretninama i pokretninama</w:t>
                            </w:r>
                            <w:r w:rsidRPr="00AE0DF4">
                              <w:rPr>
                                <w:rFonts w:ascii="Ebrima" w:hAnsi="Ebrima"/>
                                <w:sz w:val="24"/>
                              </w:rPr>
                              <w:t xml:space="preserve">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" adj="-11796480,,5400" path="m298456,l5762625,r,l5762625,1492244v,164833,-133623,298456,-298456,298456l,1790700r,l,298456c,133623,133623,,298456,xe" fillcolor="#00b0f0"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621B383D" w:rsidR="00371CA2" w:rsidRPr="00AE0DF4" w:rsidRDefault="00371CA2"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w:t>
                      </w:r>
                      <w:r w:rsidR="00B80792" w:rsidRPr="00B80792">
                        <w:rPr>
                          <w:rFonts w:ascii="Ebrima" w:hAnsi="Ebrima"/>
                          <w:sz w:val="24"/>
                        </w:rPr>
                        <w:t>nekretninama i pokretninama</w:t>
                      </w:r>
                      <w:r w:rsidRPr="00AE0DF4">
                        <w:rPr>
                          <w:rFonts w:ascii="Ebrima" w:hAnsi="Ebrima"/>
                          <w:sz w:val="24"/>
                        </w:rPr>
                        <w:t xml:space="preserve">, nadzorom nad upravljanjem </w:t>
                      </w:r>
                      <w:r w:rsidR="00B80792" w:rsidRPr="00B80792">
                        <w:rPr>
                          <w:rFonts w:ascii="Ebrima" w:hAnsi="Ebrima"/>
                          <w:sz w:val="24"/>
                        </w:rPr>
                        <w:t>nekretninama i pokretninama</w:t>
                      </w:r>
                      <w:r w:rsidRPr="00AE0DF4">
                        <w:rPr>
                          <w:rFonts w:ascii="Ebrima" w:hAnsi="Ebrima"/>
                          <w:sz w:val="24"/>
                        </w:rPr>
                        <w:t xml:space="preserve">, izvješćivanjem o postignutim ciljevima i učincima upravljanja </w:t>
                      </w:r>
                      <w:r w:rsidR="00B80792" w:rsidRPr="00B80792">
                        <w:rPr>
                          <w:rFonts w:ascii="Ebrima" w:hAnsi="Ebrima"/>
                          <w:sz w:val="24"/>
                        </w:rPr>
                        <w:t>nekretninama i pokretninama</w:t>
                      </w:r>
                      <w:r w:rsidRPr="00AE0DF4">
                        <w:rPr>
                          <w:rFonts w:ascii="Ebrima" w:hAnsi="Ebrima"/>
                          <w:sz w:val="24"/>
                        </w:rPr>
                        <w:t xml:space="preserve"> i poduzimanjem mjera protiv nositelja funkcija koji ne postupaju sukladno propisima</w:t>
                      </w:r>
                    </w:p>
                  </w:txbxContent>
                </v:textbox>
                <w10:wrap anchorx="margin"/>
              </v:shape>
            </w:pict>
          </mc:Fallback>
        </mc:AlternateContent>
      </w:r>
    </w:p>
    <w:p w14:paraId="0F897339" w14:textId="27160BEE" w:rsidR="00AE0DF4" w:rsidRDefault="00AE0DF4" w:rsidP="003F1F59">
      <w:pPr>
        <w:spacing w:line="276" w:lineRule="auto"/>
        <w:jc w:val="both"/>
        <w:rPr>
          <w:sz w:val="24"/>
        </w:rPr>
      </w:pPr>
    </w:p>
    <w:p w14:paraId="5EC5CFC7" w14:textId="77777777" w:rsidR="00FC19CF" w:rsidRDefault="00FC19CF" w:rsidP="00FE5165">
      <w:pPr>
        <w:spacing w:line="276" w:lineRule="auto"/>
        <w:jc w:val="both"/>
        <w:rPr>
          <w:rFonts w:ascii="Ebrima" w:hAnsi="Ebrima"/>
          <w:sz w:val="24"/>
        </w:rPr>
      </w:pPr>
    </w:p>
    <w:p w14:paraId="330EEF18" w14:textId="77777777" w:rsidR="00FC19CF" w:rsidRDefault="00FC19CF" w:rsidP="00FE5165">
      <w:pPr>
        <w:spacing w:line="276" w:lineRule="auto"/>
        <w:jc w:val="both"/>
        <w:rPr>
          <w:rFonts w:ascii="Ebrima" w:hAnsi="Ebrima"/>
          <w:sz w:val="24"/>
        </w:rPr>
      </w:pPr>
    </w:p>
    <w:p w14:paraId="4D852405" w14:textId="77777777" w:rsidR="00FC19CF" w:rsidRDefault="00FC19CF" w:rsidP="00FE5165">
      <w:pPr>
        <w:spacing w:line="276" w:lineRule="auto"/>
        <w:jc w:val="both"/>
        <w:rPr>
          <w:rFonts w:ascii="Ebrima" w:hAnsi="Ebrima"/>
          <w:sz w:val="24"/>
        </w:rPr>
      </w:pPr>
    </w:p>
    <w:p w14:paraId="797F50FA" w14:textId="77777777" w:rsidR="00FC19CF" w:rsidRDefault="00FC19CF" w:rsidP="00FE5165">
      <w:pPr>
        <w:spacing w:line="276" w:lineRule="auto"/>
        <w:jc w:val="both"/>
        <w:rPr>
          <w:rFonts w:ascii="Ebrima" w:hAnsi="Ebrima"/>
          <w:sz w:val="24"/>
        </w:rPr>
      </w:pPr>
    </w:p>
    <w:p w14:paraId="09A32A81" w14:textId="77777777" w:rsidR="00FC19CF" w:rsidRDefault="00FC19CF" w:rsidP="00FE5165">
      <w:pPr>
        <w:spacing w:line="276" w:lineRule="auto"/>
        <w:jc w:val="both"/>
        <w:rPr>
          <w:rFonts w:ascii="Ebrima" w:hAnsi="Ebrima"/>
          <w:sz w:val="24"/>
        </w:rPr>
      </w:pPr>
    </w:p>
    <w:p w14:paraId="14471A91" w14:textId="77777777" w:rsidR="00FC19CF" w:rsidRDefault="00FC19CF" w:rsidP="00FE5165">
      <w:pPr>
        <w:spacing w:line="276" w:lineRule="auto"/>
        <w:jc w:val="both"/>
        <w:rPr>
          <w:rFonts w:ascii="Ebrima" w:hAnsi="Ebrima"/>
          <w:sz w:val="24"/>
        </w:rPr>
      </w:pPr>
    </w:p>
    <w:p w14:paraId="61643B8E" w14:textId="77777777" w:rsidR="00FC19CF" w:rsidRDefault="00FC19CF" w:rsidP="00FE5165">
      <w:pPr>
        <w:spacing w:line="276" w:lineRule="auto"/>
        <w:jc w:val="both"/>
        <w:rPr>
          <w:rFonts w:ascii="Ebrima" w:hAnsi="Ebrima"/>
          <w:sz w:val="24"/>
        </w:rPr>
      </w:pPr>
    </w:p>
    <w:p w14:paraId="3EB85ACC" w14:textId="7F555984" w:rsidR="006E2367" w:rsidRPr="00215B18" w:rsidRDefault="00FE5165" w:rsidP="00FE5165">
      <w:pPr>
        <w:spacing w:line="276" w:lineRule="auto"/>
        <w:jc w:val="both"/>
        <w:rPr>
          <w:rFonts w:ascii="Ebrima" w:hAnsi="Ebrima"/>
          <w:sz w:val="24"/>
        </w:rPr>
      </w:pPr>
      <w:r w:rsidRPr="00215B18">
        <w:rPr>
          <w:rFonts w:ascii="Ebrima" w:hAnsi="Ebrima"/>
          <w:sz w:val="24"/>
        </w:rPr>
        <w:t xml:space="preserve">U upravljanju </w:t>
      </w:r>
      <w:r w:rsidR="00041C7D">
        <w:rPr>
          <w:rFonts w:ascii="Ebrima" w:hAnsi="Ebrima"/>
          <w:sz w:val="24"/>
        </w:rPr>
        <w:t xml:space="preserve">i raspolaganju </w:t>
      </w:r>
      <w:r w:rsidR="00B80792" w:rsidRPr="00B80792">
        <w:rPr>
          <w:rFonts w:ascii="Ebrima" w:hAnsi="Ebrima"/>
          <w:sz w:val="24"/>
        </w:rPr>
        <w:t>nekretninama i pokretninama</w:t>
      </w:r>
      <w:r w:rsidR="00041C7D">
        <w:rPr>
          <w:rFonts w:ascii="Ebrima" w:hAnsi="Ebrima"/>
          <w:sz w:val="24"/>
        </w:rPr>
        <w:t xml:space="preserve"> </w:t>
      </w:r>
      <w:r w:rsidR="002A2A89" w:rsidRPr="002A2A89">
        <w:rPr>
          <w:rFonts w:ascii="Ebrima" w:hAnsi="Ebrima"/>
          <w:sz w:val="24"/>
        </w:rPr>
        <w:t>Grad Kastav</w:t>
      </w:r>
      <w:r w:rsidR="000D69DC" w:rsidRPr="002A2A89">
        <w:rPr>
          <w:rFonts w:ascii="Ebrima" w:hAnsi="Ebrima"/>
          <w:sz w:val="24"/>
        </w:rPr>
        <w:t xml:space="preserve"> </w:t>
      </w:r>
      <w:r w:rsidRPr="002A2A89">
        <w:rPr>
          <w:rFonts w:ascii="Ebrima" w:hAnsi="Ebrima"/>
          <w:sz w:val="24"/>
        </w:rPr>
        <w:t xml:space="preserve">treba </w:t>
      </w:r>
      <w:r w:rsidRPr="00215B18">
        <w:rPr>
          <w:rFonts w:ascii="Ebrima" w:hAnsi="Ebrima"/>
          <w:sz w:val="24"/>
        </w:rPr>
        <w:t xml:space="preserve">postupati kao dobar gospodar, što prije svega podrazumijeva izradu sveobuhvatnog popisa svih nekretnina u njezinom vlasništvu, s utvrđenim stanjem u kojem se nekretnine nalaze i određenom tržišnom vrijednosti, kao i utvrđivanje važnosti određenih nekretnina </w:t>
      </w:r>
      <w:r w:rsidRPr="002A2A89">
        <w:rPr>
          <w:rFonts w:ascii="Ebrima" w:hAnsi="Ebrima"/>
          <w:sz w:val="24"/>
        </w:rPr>
        <w:t xml:space="preserve">za </w:t>
      </w:r>
      <w:r w:rsidR="00215B18" w:rsidRPr="002A2A89">
        <w:rPr>
          <w:rFonts w:ascii="Ebrima" w:hAnsi="Ebrima"/>
          <w:sz w:val="24"/>
        </w:rPr>
        <w:t>Grad</w:t>
      </w:r>
      <w:r w:rsidRPr="002A2A89">
        <w:rPr>
          <w:rFonts w:ascii="Ebrima" w:hAnsi="Ebrima"/>
          <w:sz w:val="24"/>
        </w:rPr>
        <w:t xml:space="preserve"> te </w:t>
      </w:r>
      <w:r w:rsidRPr="00215B18">
        <w:rPr>
          <w:rFonts w:ascii="Ebrima" w:hAnsi="Ebrima"/>
          <w:sz w:val="24"/>
        </w:rPr>
        <w:t>sagledavanje troškova i prihoda od nekretnina</w:t>
      </w:r>
      <w:r w:rsidR="00B80792">
        <w:rPr>
          <w:rFonts w:ascii="Ebrima" w:hAnsi="Ebrima"/>
          <w:sz w:val="24"/>
        </w:rPr>
        <w:t xml:space="preserve"> i pokretnina</w:t>
      </w:r>
      <w:r w:rsidRPr="00215B18">
        <w:rPr>
          <w:rFonts w:ascii="Ebrima" w:hAnsi="Ebrima"/>
          <w:sz w:val="24"/>
        </w:rPr>
        <w:t xml:space="preserve">, radi učinkovitog korištenja. </w:t>
      </w:r>
      <w:r w:rsidR="00C4722B">
        <w:rPr>
          <w:rFonts w:ascii="Ebrima" w:hAnsi="Ebrima"/>
          <w:sz w:val="24"/>
        </w:rPr>
        <w:t>Pojam „dobar gospodar“ ovdje</w:t>
      </w:r>
      <w:r w:rsidR="00B402D1">
        <w:rPr>
          <w:rFonts w:ascii="Ebrima" w:hAnsi="Ebrima"/>
          <w:sz w:val="24"/>
        </w:rPr>
        <w:t xml:space="preserve"> podrazumijeva i donošenje internih općih akata Grada Kastva kojima </w:t>
      </w:r>
      <w:r w:rsidR="00C4722B">
        <w:rPr>
          <w:rFonts w:ascii="Ebrima" w:hAnsi="Ebrima"/>
          <w:sz w:val="24"/>
        </w:rPr>
        <w:t>će se</w:t>
      </w:r>
      <w:r w:rsidR="00B402D1">
        <w:rPr>
          <w:rFonts w:ascii="Ebrima" w:hAnsi="Ebrima"/>
          <w:sz w:val="24"/>
        </w:rPr>
        <w:t xml:space="preserve"> </w:t>
      </w:r>
      <w:r w:rsidR="00C4722B">
        <w:rPr>
          <w:rFonts w:ascii="Ebrima" w:hAnsi="Ebrima"/>
          <w:sz w:val="24"/>
        </w:rPr>
        <w:t xml:space="preserve">detaljnije </w:t>
      </w:r>
      <w:r w:rsidR="00B402D1">
        <w:rPr>
          <w:rFonts w:ascii="Ebrima" w:hAnsi="Ebrima"/>
          <w:sz w:val="24"/>
        </w:rPr>
        <w:t>ure</w:t>
      </w:r>
      <w:r w:rsidR="00C4722B">
        <w:rPr>
          <w:rFonts w:ascii="Ebrima" w:hAnsi="Ebrima"/>
          <w:sz w:val="24"/>
        </w:rPr>
        <w:t>diti</w:t>
      </w:r>
      <w:r w:rsidR="00B402D1">
        <w:rPr>
          <w:rFonts w:ascii="Ebrima" w:hAnsi="Ebrima"/>
          <w:sz w:val="24"/>
        </w:rPr>
        <w:t xml:space="preserve"> područje upravljanja i rapolaganja cjelokupnom imovinom Grada.</w:t>
      </w:r>
    </w:p>
    <w:p w14:paraId="41801CF9" w14:textId="77777777" w:rsidR="006E2367" w:rsidRDefault="006E2367" w:rsidP="00FE5165">
      <w:pPr>
        <w:spacing w:line="276" w:lineRule="auto"/>
        <w:jc w:val="both"/>
        <w:rPr>
          <w:sz w:val="24"/>
        </w:rPr>
      </w:pPr>
    </w:p>
    <w:p w14:paraId="6AE466A1" w14:textId="7026D676" w:rsidR="00FE5165" w:rsidRPr="00215B18" w:rsidRDefault="00FE5165" w:rsidP="00FE5165">
      <w:pPr>
        <w:spacing w:line="276" w:lineRule="auto"/>
        <w:jc w:val="both"/>
        <w:rPr>
          <w:rFonts w:ascii="Ebrima" w:hAnsi="Ebrima"/>
          <w:sz w:val="24"/>
        </w:rPr>
      </w:pPr>
      <w:r w:rsidRPr="00215B18">
        <w:rPr>
          <w:rFonts w:ascii="Ebrima" w:hAnsi="Ebrima"/>
          <w:sz w:val="24"/>
        </w:rPr>
        <w:t xml:space="preserve">Odluke o upravljanju </w:t>
      </w:r>
      <w:r w:rsidR="00041C7D">
        <w:rPr>
          <w:rFonts w:ascii="Ebrima" w:hAnsi="Ebrima"/>
          <w:sz w:val="24"/>
        </w:rPr>
        <w:t xml:space="preserve">i raspolaganju </w:t>
      </w:r>
      <w:r w:rsidRPr="00215B18">
        <w:rPr>
          <w:rFonts w:ascii="Ebrima" w:hAnsi="Ebrima"/>
          <w:sz w:val="24"/>
        </w:rPr>
        <w:t>nekretninama</w:t>
      </w:r>
      <w:r w:rsidR="00B80792">
        <w:rPr>
          <w:rFonts w:ascii="Ebrima" w:hAnsi="Ebrima"/>
          <w:sz w:val="24"/>
        </w:rPr>
        <w:t xml:space="preserve"> i pokretninama</w:t>
      </w:r>
      <w:r w:rsidRPr="00215B18">
        <w:rPr>
          <w:rFonts w:ascii="Ebrima" w:hAnsi="Ebrima"/>
          <w:sz w:val="24"/>
        </w:rPr>
        <w:t xml:space="preserve"> treba temeljiti na najvećem mogućem ekonomskom učinku, a nekretnine treba primarno klasificirati na aktivne i neaktivne, tj. na one s kojima </w:t>
      </w:r>
      <w:r w:rsidRPr="002A2A89">
        <w:rPr>
          <w:rFonts w:ascii="Ebrima" w:hAnsi="Ebrima"/>
          <w:sz w:val="24"/>
        </w:rPr>
        <w:t xml:space="preserve">će se </w:t>
      </w:r>
      <w:r w:rsidR="00215B18" w:rsidRPr="002A2A89">
        <w:rPr>
          <w:rFonts w:ascii="Ebrima" w:hAnsi="Ebrima"/>
          <w:sz w:val="24"/>
        </w:rPr>
        <w:t>Grad</w:t>
      </w:r>
      <w:r w:rsidRPr="002A2A89">
        <w:rPr>
          <w:rFonts w:ascii="Ebrima" w:hAnsi="Ebrima"/>
          <w:sz w:val="24"/>
        </w:rPr>
        <w:t xml:space="preserve"> koristiti </w:t>
      </w:r>
      <w:r w:rsidRPr="00215B18">
        <w:rPr>
          <w:rFonts w:ascii="Ebrima" w:hAnsi="Ebrima"/>
          <w:sz w:val="24"/>
        </w:rPr>
        <w:t>za vlastite potrebe i</w:t>
      </w:r>
      <w:r w:rsidR="00C2513F" w:rsidRPr="00215B18">
        <w:rPr>
          <w:rFonts w:ascii="Ebrima" w:hAnsi="Ebrima"/>
          <w:sz w:val="24"/>
        </w:rPr>
        <w:t>li davati na korištenje drugima</w:t>
      </w:r>
      <w:r w:rsidRPr="00215B18">
        <w:rPr>
          <w:rFonts w:ascii="Ebrima" w:hAnsi="Ebrima"/>
          <w:sz w:val="24"/>
        </w:rPr>
        <w:t xml:space="preserve"> i na ostale nekretnine </w:t>
      </w:r>
      <w:r w:rsidRPr="002A2A89">
        <w:rPr>
          <w:rFonts w:ascii="Ebrima" w:hAnsi="Ebrima"/>
          <w:sz w:val="24"/>
        </w:rPr>
        <w:t xml:space="preserve">kojima će </w:t>
      </w:r>
      <w:r w:rsidR="00215B18" w:rsidRPr="002A2A89">
        <w:rPr>
          <w:rFonts w:ascii="Ebrima" w:hAnsi="Ebrima"/>
          <w:sz w:val="24"/>
        </w:rPr>
        <w:t>Grad</w:t>
      </w:r>
      <w:r w:rsidRPr="002A2A89">
        <w:rPr>
          <w:rFonts w:ascii="Ebrima" w:hAnsi="Ebrima"/>
          <w:sz w:val="24"/>
        </w:rPr>
        <w:t xml:space="preserve"> </w:t>
      </w:r>
      <w:r w:rsidRPr="00215B18">
        <w:rPr>
          <w:rFonts w:ascii="Ebrima" w:hAnsi="Ebrima"/>
          <w:sz w:val="24"/>
        </w:rPr>
        <w:t>raspolagati prema smjernicama iz Strategije.</w:t>
      </w:r>
    </w:p>
    <w:p w14:paraId="57421716" w14:textId="77777777" w:rsidR="004C0FDF" w:rsidRPr="008935FB" w:rsidRDefault="004C0FDF" w:rsidP="004C371C">
      <w:pPr>
        <w:spacing w:line="276" w:lineRule="auto"/>
        <w:jc w:val="both"/>
        <w:rPr>
          <w:sz w:val="24"/>
        </w:rPr>
      </w:pPr>
    </w:p>
    <w:p w14:paraId="5C8AA9AE" w14:textId="4D45BA4F" w:rsidR="00E33150" w:rsidRPr="00215B18" w:rsidRDefault="00FE3438" w:rsidP="0003791F">
      <w:pPr>
        <w:pStyle w:val="Heading1"/>
        <w:rPr>
          <w:rFonts w:ascii="Ebrima" w:hAnsi="Ebrima"/>
        </w:rPr>
      </w:pPr>
      <w:bookmarkStart w:id="35" w:name="_Toc185851190"/>
      <w:r w:rsidRPr="00215B18">
        <w:rPr>
          <w:rFonts w:ascii="Ebrima" w:hAnsi="Ebrima"/>
        </w:rPr>
        <w:t>VAŽEĆI NORMATIVNI I INSTITUCIONALNI OKVIR</w:t>
      </w:r>
      <w:bookmarkEnd w:id="35"/>
    </w:p>
    <w:p w14:paraId="62180DD5" w14:textId="70693CF0" w:rsidR="00AB1D80" w:rsidRPr="00215B18" w:rsidRDefault="00CA5237" w:rsidP="004E4476">
      <w:pPr>
        <w:pStyle w:val="Heading2"/>
        <w:numPr>
          <w:ilvl w:val="0"/>
          <w:numId w:val="0"/>
        </w:numPr>
        <w:shd w:val="clear" w:color="auto" w:fill="00B0F0"/>
        <w:spacing w:line="240" w:lineRule="auto"/>
        <w:rPr>
          <w:rFonts w:ascii="Ebrima" w:hAnsi="Ebrima"/>
        </w:rPr>
      </w:pPr>
      <w:bookmarkStart w:id="36" w:name="_Toc185851191"/>
      <w:r w:rsidRPr="00215B18">
        <w:rPr>
          <w:rFonts w:ascii="Ebrima" w:hAnsi="Ebrima"/>
        </w:rPr>
        <w:t>2</w:t>
      </w:r>
      <w:r w:rsidR="00FE3438" w:rsidRPr="00215B18">
        <w:rPr>
          <w:rFonts w:ascii="Ebrima" w:hAnsi="Ebrima"/>
        </w:rPr>
        <w:t xml:space="preserve">.1. </w:t>
      </w:r>
      <w:r w:rsidR="00C4722B">
        <w:rPr>
          <w:rFonts w:ascii="Ebrima" w:hAnsi="Ebrima"/>
        </w:rPr>
        <w:t>Ustav, z</w:t>
      </w:r>
      <w:r w:rsidR="00E33150" w:rsidRPr="00215B18">
        <w:rPr>
          <w:rFonts w:ascii="Ebrima" w:hAnsi="Ebrima"/>
        </w:rPr>
        <w:t>akoni i drugi propisi</w:t>
      </w:r>
      <w:bookmarkEnd w:id="36"/>
    </w:p>
    <w:p w14:paraId="4FD79F8F" w14:textId="77777777" w:rsidR="00AB1D80" w:rsidRDefault="00AB1D80" w:rsidP="004F737D">
      <w:pPr>
        <w:spacing w:line="276" w:lineRule="auto"/>
        <w:rPr>
          <w:color w:val="70481C" w:themeColor="accent6" w:themeShade="80"/>
          <w:sz w:val="24"/>
        </w:rPr>
      </w:pPr>
    </w:p>
    <w:p w14:paraId="1E112278" w14:textId="60056C3F" w:rsidR="008B18A4" w:rsidRDefault="008B18A4" w:rsidP="008B18A4">
      <w:pPr>
        <w:spacing w:line="276" w:lineRule="auto"/>
        <w:jc w:val="both"/>
        <w:rPr>
          <w:rFonts w:ascii="Ebrima" w:hAnsi="Ebrima"/>
          <w:sz w:val="24"/>
        </w:rPr>
      </w:pPr>
      <w:r w:rsidRPr="00D64E7F">
        <w:rPr>
          <w:rFonts w:ascii="Ebrima" w:hAnsi="Ebrima"/>
          <w:sz w:val="24"/>
        </w:rPr>
        <w:t>U vezi s nekretninama</w:t>
      </w:r>
      <w:r w:rsidR="00471A85">
        <w:rPr>
          <w:rFonts w:ascii="Ebrima" w:hAnsi="Ebrima"/>
          <w:sz w:val="24"/>
        </w:rPr>
        <w:t xml:space="preserve"> i pokretninama</w:t>
      </w:r>
      <w:r w:rsidRPr="00D64E7F">
        <w:rPr>
          <w:rFonts w:ascii="Ebrima" w:hAnsi="Ebrima"/>
          <w:sz w:val="24"/>
        </w:rPr>
        <w:t xml:space="preserve"> u primjeni </w:t>
      </w:r>
      <w:r w:rsidR="00C4722B">
        <w:rPr>
          <w:rFonts w:ascii="Ebrima" w:hAnsi="Ebrima"/>
          <w:sz w:val="24"/>
        </w:rPr>
        <w:t>su brojni</w:t>
      </w:r>
      <w:r w:rsidRPr="00D64E7F">
        <w:rPr>
          <w:rFonts w:ascii="Ebrima" w:hAnsi="Ebrima"/>
          <w:sz w:val="24"/>
        </w:rPr>
        <w:t xml:space="preserve"> zakonski i podzakonski propis</w:t>
      </w:r>
      <w:r w:rsidR="00C4722B">
        <w:rPr>
          <w:rFonts w:ascii="Ebrima" w:hAnsi="Ebrima"/>
          <w:sz w:val="24"/>
        </w:rPr>
        <w:t>i</w:t>
      </w:r>
      <w:r w:rsidRPr="002A2A89">
        <w:rPr>
          <w:rFonts w:ascii="Ebrima" w:hAnsi="Ebrima"/>
          <w:sz w:val="24"/>
        </w:rPr>
        <w:t xml:space="preserve">. </w:t>
      </w:r>
      <w:r w:rsidR="00D64E7F" w:rsidRPr="002A2A89">
        <w:rPr>
          <w:rFonts w:ascii="Ebrima" w:hAnsi="Ebrima"/>
          <w:sz w:val="24"/>
        </w:rPr>
        <w:t>Grad</w:t>
      </w:r>
      <w:r w:rsidR="002A2A89" w:rsidRPr="002A2A89">
        <w:rPr>
          <w:rFonts w:ascii="Ebrima" w:hAnsi="Ebrima"/>
          <w:sz w:val="24"/>
        </w:rPr>
        <w:t xml:space="preserve"> Kastav</w:t>
      </w:r>
      <w:r w:rsidR="00FD3546" w:rsidRPr="002A2A89">
        <w:rPr>
          <w:rFonts w:ascii="Ebrima" w:hAnsi="Ebrima"/>
          <w:sz w:val="24"/>
        </w:rPr>
        <w:t xml:space="preserve"> </w:t>
      </w:r>
      <w:r w:rsidR="006E2367" w:rsidRPr="00D64E7F">
        <w:rPr>
          <w:rFonts w:ascii="Ebrima" w:hAnsi="Ebrima"/>
          <w:sz w:val="24"/>
        </w:rPr>
        <w:t>je u poziciji imatelja vlastite imovine kojom se upravlja u skladu sa sustavom državne imovine pa je bitno pri upravljanju nekretninama</w:t>
      </w:r>
      <w:r w:rsidR="00471A85">
        <w:rPr>
          <w:rFonts w:ascii="Ebrima" w:hAnsi="Ebrima"/>
          <w:sz w:val="24"/>
        </w:rPr>
        <w:t xml:space="preserve"> i pokretninama</w:t>
      </w:r>
      <w:r w:rsidR="006E2367" w:rsidRPr="00D64E7F">
        <w:rPr>
          <w:rFonts w:ascii="Ebrima" w:hAnsi="Ebrima"/>
          <w:sz w:val="24"/>
        </w:rPr>
        <w:t xml:space="preserve"> uzeti u obzir i propise koji se 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w:t>
      </w:r>
      <w:r w:rsidR="00471A85">
        <w:rPr>
          <w:rFonts w:ascii="Ebrima" w:hAnsi="Ebrima"/>
          <w:sz w:val="24"/>
        </w:rPr>
        <w:t xml:space="preserve">i pokretnina </w:t>
      </w:r>
      <w:r w:rsidRPr="00D64E7F">
        <w:rPr>
          <w:rFonts w:ascii="Ebrima" w:hAnsi="Ebrima"/>
          <w:sz w:val="24"/>
        </w:rPr>
        <w:t>su sljedeći</w:t>
      </w:r>
      <w:r w:rsidR="00863FB8">
        <w:rPr>
          <w:rFonts w:ascii="Ebrima" w:hAnsi="Ebrima"/>
          <w:sz w:val="24"/>
        </w:rPr>
        <w:t>:</w:t>
      </w:r>
    </w:p>
    <w:p w14:paraId="43362B81" w14:textId="77777777" w:rsidR="007E15C5" w:rsidRDefault="007E15C5" w:rsidP="008B18A4">
      <w:pPr>
        <w:spacing w:line="276" w:lineRule="auto"/>
        <w:jc w:val="both"/>
        <w:rPr>
          <w:rFonts w:ascii="Ebrima" w:hAnsi="Ebrima"/>
          <w:sz w:val="24"/>
        </w:rPr>
      </w:pPr>
    </w:p>
    <w:p w14:paraId="56B2C6E4" w14:textId="77777777" w:rsidR="00FC19CF" w:rsidRPr="00FC19CF" w:rsidRDefault="00FC19CF" w:rsidP="00FC19CF">
      <w:pPr>
        <w:pStyle w:val="ListParagraph"/>
        <w:numPr>
          <w:ilvl w:val="0"/>
          <w:numId w:val="12"/>
        </w:numPr>
        <w:spacing w:line="276" w:lineRule="auto"/>
        <w:jc w:val="both"/>
        <w:rPr>
          <w:rFonts w:ascii="Ebrima" w:eastAsia="Calibri" w:hAnsi="Ebrima" w:cs="Arial"/>
          <w:sz w:val="24"/>
          <w:szCs w:val="24"/>
        </w:rPr>
      </w:pPr>
      <w:hyperlink r:id="rId11" w:history="1">
        <w:r w:rsidRPr="00471A85">
          <w:rPr>
            <w:rFonts w:ascii="Ebrima" w:eastAsia="Calibri" w:hAnsi="Ebrima" w:cs="Arial"/>
            <w:sz w:val="24"/>
            <w:szCs w:val="24"/>
          </w:rPr>
          <w:t>Ustav Republike Hrvatske</w:t>
        </w:r>
      </w:hyperlink>
      <w:r w:rsidRPr="00FC19CF">
        <w:rPr>
          <w:rFonts w:ascii="Ebrima" w:eastAsia="Calibri" w:hAnsi="Ebrima" w:cs="Arial"/>
          <w:sz w:val="24"/>
          <w:szCs w:val="24"/>
        </w:rPr>
        <w:t xml:space="preserve"> (»Narodne novine«, broj 56/90, 135/97, 08/98, 113/00, 124/00, 28/01, 41/01, 55/01, 76/10, 85/10, 05/14),</w:t>
      </w:r>
    </w:p>
    <w:p w14:paraId="7493C194" w14:textId="3EF9BDFC" w:rsidR="001A7EAF" w:rsidRPr="001A7EAF" w:rsidRDefault="001A7EAF" w:rsidP="001A7EAF">
      <w:pPr>
        <w:pStyle w:val="ListParagraph"/>
        <w:numPr>
          <w:ilvl w:val="0"/>
          <w:numId w:val="12"/>
        </w:numPr>
        <w:spacing w:line="276" w:lineRule="auto"/>
        <w:jc w:val="both"/>
        <w:rPr>
          <w:rFonts w:ascii="Ebrima" w:eastAsia="Calibri" w:hAnsi="Ebrima" w:cs="Arial"/>
          <w:sz w:val="24"/>
          <w:szCs w:val="24"/>
        </w:rPr>
      </w:pPr>
      <w:r w:rsidRPr="001A7EAF">
        <w:rPr>
          <w:rFonts w:ascii="Ebrima" w:eastAsia="Calibri" w:hAnsi="Ebrima" w:cs="Arial"/>
          <w:sz w:val="24"/>
          <w:szCs w:val="24"/>
        </w:rPr>
        <w:t>Zakon o upravljanju nekretninama i pokretninama u vlasništvu Republike Hrvatske</w:t>
      </w:r>
      <w:r>
        <w:rPr>
          <w:rFonts w:ascii="Ebrima" w:eastAsia="Calibri" w:hAnsi="Ebrima" w:cs="Arial"/>
          <w:sz w:val="24"/>
          <w:szCs w:val="24"/>
        </w:rPr>
        <w:t xml:space="preserve"> </w:t>
      </w:r>
      <w:r w:rsidRPr="00D679C5">
        <w:rPr>
          <w:rFonts w:ascii="Ebrima" w:eastAsia="Calibri" w:hAnsi="Ebrima" w:cs="Arial"/>
          <w:sz w:val="24"/>
          <w:szCs w:val="24"/>
        </w:rPr>
        <w:t>(„Narodne novine” broj 155/23)</w:t>
      </w:r>
    </w:p>
    <w:p w14:paraId="6A3EBC2B"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p>
    <w:p w14:paraId="03C5BB21" w14:textId="0637B9CA"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zemljišnim knjigama („Narodne novine” broj 63/19, 128/22</w:t>
      </w:r>
      <w:r>
        <w:rPr>
          <w:rFonts w:ascii="Ebrima" w:eastAsia="Calibri" w:hAnsi="Ebrima" w:cs="Arial"/>
          <w:sz w:val="24"/>
          <w:szCs w:val="24"/>
        </w:rPr>
        <w:t xml:space="preserve">, </w:t>
      </w:r>
      <w:r w:rsidRPr="00F92CBE">
        <w:rPr>
          <w:rFonts w:ascii="Ebrima" w:eastAsia="Calibri" w:hAnsi="Ebrima" w:cs="Arial"/>
          <w:sz w:val="24"/>
          <w:szCs w:val="24"/>
        </w:rPr>
        <w:t>155/23</w:t>
      </w:r>
      <w:r w:rsidR="00D86F35">
        <w:rPr>
          <w:rFonts w:ascii="Ebrima" w:eastAsia="Calibri" w:hAnsi="Ebrima" w:cs="Arial"/>
          <w:sz w:val="24"/>
          <w:szCs w:val="24"/>
        </w:rPr>
        <w:t>, 127/24</w:t>
      </w:r>
      <w:r w:rsidRPr="00D679C5">
        <w:rPr>
          <w:rFonts w:ascii="Ebrima" w:eastAsia="Calibri" w:hAnsi="Ebrima" w:cs="Arial"/>
          <w:sz w:val="24"/>
          <w:szCs w:val="24"/>
        </w:rPr>
        <w:t xml:space="preserve">)      </w:t>
      </w:r>
    </w:p>
    <w:p w14:paraId="53A89DFB"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prostornom uređenju („Narodne novine” broj 153/13, 65/17, 114/18, 39/19, 98/19</w:t>
      </w:r>
      <w:r>
        <w:rPr>
          <w:rFonts w:ascii="Ebrima" w:eastAsia="Calibri" w:hAnsi="Ebrima" w:cs="Arial"/>
          <w:sz w:val="24"/>
          <w:szCs w:val="24"/>
        </w:rPr>
        <w:t>,</w:t>
      </w:r>
      <w:r w:rsidRPr="00F92CBE">
        <w:t xml:space="preserve"> </w:t>
      </w:r>
      <w:r w:rsidRPr="00F92CBE">
        <w:rPr>
          <w:rFonts w:ascii="Ebrima" w:eastAsia="Calibri" w:hAnsi="Ebrima" w:cs="Arial"/>
          <w:sz w:val="24"/>
          <w:szCs w:val="24"/>
        </w:rPr>
        <w:t>67/23</w:t>
      </w:r>
      <w:r w:rsidRPr="00D679C5">
        <w:rPr>
          <w:rFonts w:ascii="Ebrima" w:eastAsia="Calibri" w:hAnsi="Ebrima" w:cs="Arial"/>
          <w:sz w:val="24"/>
          <w:szCs w:val="24"/>
        </w:rPr>
        <w:t>)</w:t>
      </w:r>
    </w:p>
    <w:p w14:paraId="06C17A7B" w14:textId="1C5FE7E4"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gradnji („Narodne novine” broj 153/13, 20/17, 39/19, 125/19</w:t>
      </w:r>
      <w:r w:rsidR="00D86F35">
        <w:rPr>
          <w:rFonts w:ascii="Ebrima" w:eastAsia="Calibri" w:hAnsi="Ebrima" w:cs="Arial"/>
          <w:sz w:val="24"/>
          <w:szCs w:val="24"/>
        </w:rPr>
        <w:t>, 145/24</w:t>
      </w:r>
      <w:r w:rsidRPr="00D679C5">
        <w:rPr>
          <w:rFonts w:ascii="Ebrima" w:eastAsia="Calibri" w:hAnsi="Ebrima" w:cs="Arial"/>
          <w:sz w:val="24"/>
          <w:szCs w:val="24"/>
        </w:rPr>
        <w:t>)</w:t>
      </w:r>
    </w:p>
    <w:p w14:paraId="4784816C" w14:textId="699EDEE0"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najmu stanova („Narodne novine” broj 91/96, 48/98, 66/98, 22/06, 68/18, 105/20</w:t>
      </w:r>
      <w:r w:rsidR="00D86F35">
        <w:rPr>
          <w:rFonts w:ascii="Ebrima" w:eastAsia="Calibri" w:hAnsi="Ebrima" w:cs="Arial"/>
          <w:sz w:val="24"/>
          <w:szCs w:val="24"/>
        </w:rPr>
        <w:t>-izmjena</w:t>
      </w:r>
      <w:r w:rsidRPr="00D679C5">
        <w:rPr>
          <w:rFonts w:ascii="Ebrima" w:eastAsia="Calibri" w:hAnsi="Ebrima" w:cs="Arial"/>
          <w:sz w:val="24"/>
          <w:szCs w:val="24"/>
        </w:rPr>
        <w:t>)</w:t>
      </w:r>
    </w:p>
    <w:p w14:paraId="4165E3AD"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7CDC3CB6"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obveznim odnosima („Narodne novine“ broj 35/05, 41/08, 125/11, 78/15, 29/18, 126/21, 114/22, 156/22</w:t>
      </w:r>
      <w:r>
        <w:rPr>
          <w:rFonts w:ascii="Ebrima" w:eastAsia="Calibri" w:hAnsi="Ebrima" w:cs="Arial"/>
          <w:sz w:val="24"/>
          <w:szCs w:val="24"/>
        </w:rPr>
        <w:t xml:space="preserve">, </w:t>
      </w:r>
      <w:r w:rsidRPr="004414F1">
        <w:rPr>
          <w:rFonts w:ascii="Ebrima" w:eastAsia="Calibri" w:hAnsi="Ebrima" w:cs="Arial"/>
          <w:sz w:val="24"/>
          <w:szCs w:val="24"/>
        </w:rPr>
        <w:t>155/23</w:t>
      </w:r>
      <w:r w:rsidRPr="00D679C5">
        <w:rPr>
          <w:rFonts w:ascii="Ebrima" w:eastAsia="Calibri" w:hAnsi="Ebrima" w:cs="Arial"/>
          <w:sz w:val="24"/>
          <w:szCs w:val="24"/>
        </w:rPr>
        <w:t>)</w:t>
      </w:r>
    </w:p>
    <w:p w14:paraId="2811FC4B"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postupanju s nezakonito izgrađenim zgradama („Narodne novine“ broj 86/12, 143/13, 65/17, 14/19)</w:t>
      </w:r>
    </w:p>
    <w:p w14:paraId="55088B8F" w14:textId="16333EB4"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 xml:space="preserve">Zakon o zaštiti i očuvanju kulturnih dobara („Narodne novine“ broj </w:t>
      </w:r>
      <w:r w:rsidR="00D86F35">
        <w:rPr>
          <w:rFonts w:ascii="Ebrima" w:eastAsia="Calibri" w:hAnsi="Ebrima" w:cs="Arial"/>
          <w:sz w:val="24"/>
          <w:szCs w:val="24"/>
        </w:rPr>
        <w:t>145/24</w:t>
      </w:r>
      <w:r w:rsidRPr="00D679C5">
        <w:rPr>
          <w:rFonts w:ascii="Ebrima" w:eastAsia="Calibri" w:hAnsi="Ebrima" w:cs="Arial"/>
          <w:sz w:val="24"/>
          <w:szCs w:val="24"/>
        </w:rPr>
        <w:t>)</w:t>
      </w:r>
    </w:p>
    <w:p w14:paraId="43DEBD46" w14:textId="50C9FB54"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državnoj izmjeri i katastru nekretnina („Narodne novine” broj 112/18, 39/22</w:t>
      </w:r>
      <w:r w:rsidR="00D86F35">
        <w:rPr>
          <w:rFonts w:ascii="Ebrima" w:eastAsia="Calibri" w:hAnsi="Ebrima" w:cs="Arial"/>
          <w:sz w:val="24"/>
          <w:szCs w:val="24"/>
        </w:rPr>
        <w:t>, 152/24</w:t>
      </w:r>
      <w:r w:rsidRPr="00D679C5">
        <w:rPr>
          <w:rFonts w:ascii="Ebrima" w:eastAsia="Calibri" w:hAnsi="Ebrima" w:cs="Arial"/>
          <w:sz w:val="24"/>
          <w:szCs w:val="24"/>
        </w:rPr>
        <w:t>)</w:t>
      </w:r>
    </w:p>
    <w:p w14:paraId="530FF57A" w14:textId="3A93AD74"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zakupu i kupoprodaji poslovnog prostora („Narodne novine” broj 125/11, 64/15, 112/18</w:t>
      </w:r>
      <w:r w:rsidR="00D86F35">
        <w:rPr>
          <w:rFonts w:ascii="Ebrima" w:eastAsia="Calibri" w:hAnsi="Ebrima" w:cs="Arial"/>
          <w:sz w:val="24"/>
          <w:szCs w:val="24"/>
        </w:rPr>
        <w:t>, 123/24</w:t>
      </w:r>
      <w:r w:rsidRPr="00D679C5">
        <w:rPr>
          <w:rFonts w:ascii="Ebrima" w:eastAsia="Calibri" w:hAnsi="Ebrima" w:cs="Arial"/>
          <w:sz w:val="24"/>
          <w:szCs w:val="24"/>
        </w:rPr>
        <w:t>)</w:t>
      </w:r>
    </w:p>
    <w:p w14:paraId="26493B5D"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procjeni vrijednosti nekretnina („Narodne novine” broj 78/15)</w:t>
      </w:r>
    </w:p>
    <w:p w14:paraId="627723CB"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izvlaštenju i određivanju naknade („Narodne novine” broj 74/14, 69/17, 98/19)</w:t>
      </w:r>
    </w:p>
    <w:p w14:paraId="0FA507C1" w14:textId="268C8398"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lokalnoj i područnoj (regionalnoj) samoupravi („Narodne novine” broj 33/01, 60/01, 129/05, 109/07, 125/08, 36/09,</w:t>
      </w:r>
      <w:r w:rsidR="00D86F35">
        <w:rPr>
          <w:rFonts w:ascii="Ebrima" w:eastAsia="Calibri" w:hAnsi="Ebrima" w:cs="Arial"/>
          <w:sz w:val="24"/>
          <w:szCs w:val="24"/>
        </w:rPr>
        <w:t xml:space="preserve"> 36/09,</w:t>
      </w:r>
      <w:r w:rsidRPr="00D679C5">
        <w:rPr>
          <w:rFonts w:ascii="Ebrima" w:eastAsia="Calibri" w:hAnsi="Ebrima" w:cs="Arial"/>
          <w:sz w:val="24"/>
          <w:szCs w:val="24"/>
        </w:rPr>
        <w:t xml:space="preserve"> 150/11, 144/12, 19/13, 137/15,  123/17, 98/19, 144/20)</w:t>
      </w:r>
    </w:p>
    <w:p w14:paraId="492724E5"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uređivanju imovinskopravnih odnosa u svrhu izgradnje infrastrukturnih građevina („Narodne novine” broj 80/11, 144/21)</w:t>
      </w:r>
    </w:p>
    <w:p w14:paraId="7DBF3E5A"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lastRenderedPageBreak/>
        <w:t>Zakon o komunalnom gospodarstvu („Narodne novine“ broj 68/18, 110/18, 32/20)</w:t>
      </w:r>
    </w:p>
    <w:p w14:paraId="2CC808BE"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poljoprivrednom zemljištu („Narodne novine“, br. 20/18, 115/18, 98/19, 57/22)</w:t>
      </w:r>
    </w:p>
    <w:p w14:paraId="11043938"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cestama („Narodne novine” broj 84/11, 22/13, 54/13, 148/13, 92/14, 110/19, 144/21, 114/22, 04/23</w:t>
      </w:r>
      <w:r>
        <w:rPr>
          <w:rFonts w:ascii="Ebrima" w:eastAsia="Calibri" w:hAnsi="Ebrima" w:cs="Arial"/>
          <w:sz w:val="24"/>
          <w:szCs w:val="24"/>
        </w:rPr>
        <w:t xml:space="preserve">, </w:t>
      </w:r>
      <w:r w:rsidRPr="004414F1">
        <w:rPr>
          <w:rFonts w:ascii="Ebrima" w:eastAsia="Calibri" w:hAnsi="Ebrima" w:cs="Arial"/>
          <w:sz w:val="24"/>
          <w:szCs w:val="24"/>
        </w:rPr>
        <w:t>133/23</w:t>
      </w:r>
      <w:r w:rsidRPr="00D679C5">
        <w:rPr>
          <w:rFonts w:ascii="Ebrima" w:eastAsia="Calibri" w:hAnsi="Ebrima" w:cs="Arial"/>
          <w:sz w:val="24"/>
          <w:szCs w:val="24"/>
        </w:rPr>
        <w:t>)</w:t>
      </w:r>
    </w:p>
    <w:p w14:paraId="1371D3CD"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koncesijama („Narodne novine” broj 69/17, 107/20)</w:t>
      </w:r>
    </w:p>
    <w:p w14:paraId="10D72575"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28C4C602" w14:textId="0E6914E4"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trgovačkim društvima („Narodne novine“ broj 111/93, 34/99, 121/99, 52/00, 118/03, 107/07, 146/08, 137/09, 125/11, 152/11, 111/12, 68/13, 110/15, 40/19, 34/22, 114/22</w:t>
      </w:r>
      <w:r>
        <w:rPr>
          <w:rFonts w:ascii="Ebrima" w:eastAsia="Calibri" w:hAnsi="Ebrima" w:cs="Arial"/>
          <w:sz w:val="24"/>
          <w:szCs w:val="24"/>
        </w:rPr>
        <w:t xml:space="preserve">, </w:t>
      </w:r>
      <w:r w:rsidRPr="004414F1">
        <w:rPr>
          <w:rFonts w:ascii="Ebrima" w:eastAsia="Calibri" w:hAnsi="Ebrima" w:cs="Arial"/>
          <w:sz w:val="24"/>
          <w:szCs w:val="24"/>
        </w:rPr>
        <w:t>18/23, 130/23</w:t>
      </w:r>
      <w:r w:rsidR="002E65AA">
        <w:rPr>
          <w:rFonts w:ascii="Ebrima" w:eastAsia="Calibri" w:hAnsi="Ebrima" w:cs="Arial"/>
          <w:sz w:val="24"/>
          <w:szCs w:val="24"/>
        </w:rPr>
        <w:t>-izmjene</w:t>
      </w:r>
      <w:r w:rsidR="00371CA2">
        <w:rPr>
          <w:rFonts w:ascii="Ebrima" w:eastAsia="Calibri" w:hAnsi="Ebrima" w:cs="Arial"/>
          <w:sz w:val="24"/>
          <w:szCs w:val="24"/>
        </w:rPr>
        <w:t>, 136/24-izmjene</w:t>
      </w:r>
      <w:r w:rsidRPr="00D679C5">
        <w:rPr>
          <w:rFonts w:ascii="Ebrima" w:eastAsia="Calibri" w:hAnsi="Ebrima" w:cs="Arial"/>
          <w:sz w:val="24"/>
          <w:szCs w:val="24"/>
        </w:rPr>
        <w:t>)</w:t>
      </w:r>
    </w:p>
    <w:p w14:paraId="1FECFFAA"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proračunu („Narodne novine” broj</w:t>
      </w:r>
      <w:r>
        <w:rPr>
          <w:rFonts w:ascii="Ebrima" w:eastAsia="Calibri" w:hAnsi="Ebrima" w:cs="Arial"/>
          <w:sz w:val="24"/>
          <w:szCs w:val="24"/>
        </w:rPr>
        <w:t xml:space="preserve"> </w:t>
      </w:r>
      <w:r w:rsidRPr="004414F1">
        <w:rPr>
          <w:rFonts w:ascii="Ebrima" w:eastAsia="Calibri" w:hAnsi="Ebrima" w:cs="Arial"/>
          <w:sz w:val="24"/>
          <w:szCs w:val="24"/>
        </w:rPr>
        <w:t>144/21</w:t>
      </w:r>
      <w:r w:rsidRPr="00D679C5">
        <w:rPr>
          <w:rFonts w:ascii="Ebrima" w:eastAsia="Calibri" w:hAnsi="Ebrima" w:cs="Arial"/>
          <w:sz w:val="24"/>
          <w:szCs w:val="24"/>
        </w:rPr>
        <w:t>)</w:t>
      </w:r>
    </w:p>
    <w:p w14:paraId="6218D46E"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fiskalnoj odgovornosti („Narodne novine” broj 111/18</w:t>
      </w:r>
      <w:r>
        <w:rPr>
          <w:rFonts w:ascii="Ebrima" w:eastAsia="Calibri" w:hAnsi="Ebrima" w:cs="Arial"/>
          <w:sz w:val="24"/>
          <w:szCs w:val="24"/>
        </w:rPr>
        <w:t xml:space="preserve">, </w:t>
      </w:r>
      <w:r w:rsidRPr="004414F1">
        <w:rPr>
          <w:rFonts w:ascii="Ebrima" w:eastAsia="Calibri" w:hAnsi="Ebrima" w:cs="Arial"/>
          <w:sz w:val="24"/>
          <w:szCs w:val="24"/>
        </w:rPr>
        <w:t>83/23</w:t>
      </w:r>
      <w:r w:rsidRPr="00D679C5">
        <w:rPr>
          <w:rFonts w:ascii="Ebrima" w:eastAsia="Calibri" w:hAnsi="Ebrima" w:cs="Arial"/>
          <w:sz w:val="24"/>
          <w:szCs w:val="24"/>
        </w:rPr>
        <w:t>)</w:t>
      </w:r>
    </w:p>
    <w:p w14:paraId="6D9A5839"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Zakon o Središnjem registru državne imovine („Narodne novine“ broj 112/18)</w:t>
      </w:r>
    </w:p>
    <w:p w14:paraId="553781DC" w14:textId="77777777" w:rsidR="007E15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Uredba o Središnjem registru državne imovine („Narodne novine“ broj 3/20)</w:t>
      </w:r>
    </w:p>
    <w:p w14:paraId="49DAF9C7" w14:textId="30981963" w:rsidR="002A4E00" w:rsidRPr="002A4E00" w:rsidRDefault="002A4E00" w:rsidP="002A4E00">
      <w:pPr>
        <w:pStyle w:val="ListParagraph"/>
        <w:numPr>
          <w:ilvl w:val="0"/>
          <w:numId w:val="12"/>
        </w:numPr>
        <w:spacing w:line="276" w:lineRule="auto"/>
        <w:jc w:val="both"/>
        <w:rPr>
          <w:rFonts w:ascii="Ebrima" w:eastAsia="Calibri" w:hAnsi="Ebrima" w:cs="Arial"/>
          <w:sz w:val="24"/>
          <w:szCs w:val="24"/>
        </w:rPr>
      </w:pPr>
      <w:r w:rsidRPr="002A4E00">
        <w:rPr>
          <w:rFonts w:ascii="Ebrima" w:eastAsia="Calibri" w:hAnsi="Ebrima" w:cs="Arial"/>
          <w:sz w:val="24"/>
          <w:szCs w:val="24"/>
        </w:rPr>
        <w:t>Uredba o postupcima koji prethode sklapanju pravnih poslova raspolaganja nekretninama u vlasništvu Republike Hrvatske u svrhu darovanja</w:t>
      </w:r>
      <w:r>
        <w:rPr>
          <w:rFonts w:ascii="Ebrima" w:eastAsia="Calibri" w:hAnsi="Ebrima" w:cs="Arial"/>
          <w:sz w:val="24"/>
          <w:szCs w:val="24"/>
        </w:rPr>
        <w:t xml:space="preserve"> </w:t>
      </w:r>
      <w:r w:rsidRPr="002A4E00">
        <w:rPr>
          <w:rFonts w:ascii="Ebrima" w:eastAsia="Calibri" w:hAnsi="Ebrima" w:cs="Arial"/>
          <w:sz w:val="24"/>
          <w:szCs w:val="24"/>
        </w:rPr>
        <w:t>(„Narodne novine“ broj </w:t>
      </w:r>
      <w:hyperlink r:id="rId12" w:history="1">
        <w:r w:rsidRPr="002A4E00">
          <w:rPr>
            <w:rFonts w:ascii="Ebrima" w:eastAsia="Calibri" w:hAnsi="Ebrima" w:cs="Arial"/>
            <w:sz w:val="24"/>
            <w:szCs w:val="24"/>
          </w:rPr>
          <w:t>35/25</w:t>
        </w:r>
      </w:hyperlink>
      <w:r w:rsidRPr="002A4E00">
        <w:rPr>
          <w:rFonts w:ascii="Ebrima" w:eastAsia="Calibri" w:hAnsi="Ebrima" w:cs="Arial"/>
          <w:sz w:val="24"/>
          <w:szCs w:val="24"/>
        </w:rPr>
        <w:t>)</w:t>
      </w:r>
    </w:p>
    <w:p w14:paraId="70AD2C25" w14:textId="285FCCA8" w:rsidR="002A4E00" w:rsidRPr="002A4E00" w:rsidRDefault="002A4E00" w:rsidP="002A4E00">
      <w:pPr>
        <w:pStyle w:val="ListParagraph"/>
        <w:numPr>
          <w:ilvl w:val="0"/>
          <w:numId w:val="12"/>
        </w:numPr>
        <w:spacing w:line="276" w:lineRule="auto"/>
        <w:jc w:val="both"/>
        <w:rPr>
          <w:rFonts w:ascii="Ebrima" w:eastAsia="Calibri" w:hAnsi="Ebrima" w:cs="Arial"/>
          <w:sz w:val="24"/>
          <w:szCs w:val="24"/>
        </w:rPr>
      </w:pPr>
      <w:r w:rsidRPr="002A4E00">
        <w:rPr>
          <w:rFonts w:ascii="Ebrima" w:eastAsia="Calibri" w:hAnsi="Ebrima" w:cs="Arial"/>
          <w:sz w:val="24"/>
          <w:szCs w:val="24"/>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w:t>
      </w:r>
      <w:r>
        <w:rPr>
          <w:rFonts w:ascii="Ebrima" w:eastAsia="Calibri" w:hAnsi="Ebrima" w:cs="Arial"/>
          <w:sz w:val="24"/>
          <w:szCs w:val="24"/>
        </w:rPr>
        <w:t xml:space="preserve"> </w:t>
      </w:r>
      <w:r w:rsidRPr="002A4E00">
        <w:rPr>
          <w:rFonts w:ascii="Ebrima" w:eastAsia="Calibri" w:hAnsi="Ebrima" w:cs="Arial"/>
          <w:sz w:val="24"/>
          <w:szCs w:val="24"/>
        </w:rPr>
        <w:t>(„Narodne novine“ broj </w:t>
      </w:r>
      <w:hyperlink r:id="rId13" w:history="1">
        <w:r w:rsidRPr="002A4E00">
          <w:rPr>
            <w:rFonts w:ascii="Ebrima" w:eastAsia="Calibri" w:hAnsi="Ebrima" w:cs="Arial"/>
            <w:sz w:val="24"/>
            <w:szCs w:val="24"/>
          </w:rPr>
          <w:t>64/25</w:t>
        </w:r>
      </w:hyperlink>
      <w:r w:rsidRPr="002A4E00">
        <w:rPr>
          <w:rFonts w:ascii="Ebrima" w:eastAsia="Calibri" w:hAnsi="Ebrima" w:cs="Arial"/>
          <w:sz w:val="24"/>
          <w:szCs w:val="24"/>
        </w:rPr>
        <w:t>)</w:t>
      </w:r>
    </w:p>
    <w:p w14:paraId="3E837403" w14:textId="3C4E46DA" w:rsidR="002A4E00" w:rsidRPr="002A4E00" w:rsidRDefault="002A4E00" w:rsidP="002A4E00">
      <w:pPr>
        <w:pStyle w:val="ListParagraph"/>
        <w:numPr>
          <w:ilvl w:val="0"/>
          <w:numId w:val="12"/>
        </w:numPr>
        <w:spacing w:line="276" w:lineRule="auto"/>
        <w:jc w:val="both"/>
        <w:rPr>
          <w:rFonts w:ascii="Ebrima" w:eastAsia="Calibri" w:hAnsi="Ebrima" w:cs="Arial"/>
          <w:sz w:val="24"/>
          <w:szCs w:val="24"/>
        </w:rPr>
      </w:pPr>
      <w:r w:rsidRPr="002A4E00">
        <w:rPr>
          <w:rFonts w:ascii="Ebrima" w:eastAsia="Calibri" w:hAnsi="Ebrima" w:cs="Arial"/>
          <w:sz w:val="24"/>
          <w:szCs w:val="24"/>
        </w:rPr>
        <w:t>Uredba o postupcima koji prethode sklapanju pravnih poslova raspolaganja nekretninama u vlasništvu Republike Hrvatske u svrhu osnivanja prava građenja i prava služnosti</w:t>
      </w:r>
      <w:r>
        <w:rPr>
          <w:rFonts w:ascii="Ebrima" w:eastAsia="Calibri" w:hAnsi="Ebrima" w:cs="Arial"/>
          <w:sz w:val="24"/>
          <w:szCs w:val="24"/>
        </w:rPr>
        <w:t xml:space="preserve"> </w:t>
      </w:r>
      <w:r w:rsidRPr="002A4E00">
        <w:rPr>
          <w:rFonts w:ascii="Ebrima" w:eastAsia="Calibri" w:hAnsi="Ebrima" w:cs="Arial"/>
          <w:sz w:val="24"/>
          <w:szCs w:val="24"/>
        </w:rPr>
        <w:t>(„Narodne novine“ broj </w:t>
      </w:r>
      <w:hyperlink r:id="rId14" w:history="1">
        <w:r w:rsidRPr="002A4E00">
          <w:rPr>
            <w:rFonts w:ascii="Ebrima" w:eastAsia="Calibri" w:hAnsi="Ebrima" w:cs="Arial"/>
            <w:sz w:val="24"/>
            <w:szCs w:val="24"/>
          </w:rPr>
          <w:t>83/25</w:t>
        </w:r>
      </w:hyperlink>
      <w:r w:rsidRPr="002A4E00">
        <w:rPr>
          <w:rFonts w:ascii="Ebrima" w:eastAsia="Calibri" w:hAnsi="Ebrima" w:cs="Arial"/>
          <w:sz w:val="24"/>
          <w:szCs w:val="24"/>
        </w:rPr>
        <w:t>)</w:t>
      </w:r>
    </w:p>
    <w:p w14:paraId="6B107037" w14:textId="5ED35ABC"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Pravilnik o povezivanju zemljišne knjige i knjige položenih ugovora i o upisu vlasništva posebnog dijela nekretnine (etažnog vlasništva) („Narodne novine” broj 121/13, 61/18</w:t>
      </w:r>
      <w:r w:rsidR="000F24C6">
        <w:rPr>
          <w:rFonts w:ascii="Ebrima" w:eastAsia="Calibri" w:hAnsi="Ebrima" w:cs="Arial"/>
          <w:sz w:val="24"/>
          <w:szCs w:val="24"/>
        </w:rPr>
        <w:t>, 63/19</w:t>
      </w:r>
      <w:r w:rsidRPr="00D679C5">
        <w:rPr>
          <w:rFonts w:ascii="Ebrima" w:eastAsia="Calibri" w:hAnsi="Ebrima" w:cs="Arial"/>
          <w:sz w:val="24"/>
          <w:szCs w:val="24"/>
        </w:rPr>
        <w:t>)</w:t>
      </w:r>
    </w:p>
    <w:p w14:paraId="70ADD933" w14:textId="77777777" w:rsidR="007E15C5" w:rsidRPr="00D679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 xml:space="preserve">Pravilnik o financijskom izvještavanju u proračunskom računovodstvu („Narodne novine“ broj 37/22) </w:t>
      </w:r>
    </w:p>
    <w:p w14:paraId="58727708" w14:textId="656B27D4" w:rsidR="007E15C5" w:rsidRDefault="007E15C5" w:rsidP="004357F3">
      <w:pPr>
        <w:pStyle w:val="ListParagraph"/>
        <w:numPr>
          <w:ilvl w:val="0"/>
          <w:numId w:val="12"/>
        </w:numPr>
        <w:spacing w:line="276" w:lineRule="auto"/>
        <w:jc w:val="both"/>
        <w:rPr>
          <w:rFonts w:ascii="Ebrima" w:eastAsia="Calibri" w:hAnsi="Ebrima" w:cs="Arial"/>
          <w:sz w:val="24"/>
          <w:szCs w:val="24"/>
        </w:rPr>
      </w:pPr>
      <w:r w:rsidRPr="00D679C5">
        <w:rPr>
          <w:rFonts w:ascii="Ebrima" w:eastAsia="Calibri" w:hAnsi="Ebrima" w:cs="Arial"/>
          <w:sz w:val="24"/>
          <w:szCs w:val="24"/>
        </w:rPr>
        <w:t>Pravilnik o proračunskom računovodstvu i računskom planu („Narodne novine” broj</w:t>
      </w:r>
      <w:r>
        <w:rPr>
          <w:rFonts w:ascii="Ebrima" w:eastAsia="Calibri" w:hAnsi="Ebrima" w:cs="Arial"/>
          <w:sz w:val="24"/>
          <w:szCs w:val="24"/>
        </w:rPr>
        <w:t xml:space="preserve"> </w:t>
      </w:r>
      <w:r w:rsidRPr="00783E6A">
        <w:rPr>
          <w:rFonts w:ascii="Ebrima" w:eastAsia="Calibri" w:hAnsi="Ebrima" w:cs="Arial"/>
          <w:sz w:val="24"/>
          <w:szCs w:val="24"/>
        </w:rPr>
        <w:t>158/23</w:t>
      </w:r>
      <w:r w:rsidR="00757F4E">
        <w:rPr>
          <w:rFonts w:ascii="Ebrima" w:eastAsia="Calibri" w:hAnsi="Ebrima" w:cs="Arial"/>
          <w:sz w:val="24"/>
          <w:szCs w:val="24"/>
        </w:rPr>
        <w:t>, 154/24</w:t>
      </w:r>
      <w:r w:rsidRPr="00D679C5">
        <w:rPr>
          <w:rFonts w:ascii="Ebrima" w:eastAsia="Calibri" w:hAnsi="Ebrima" w:cs="Arial"/>
          <w:sz w:val="24"/>
          <w:szCs w:val="24"/>
        </w:rPr>
        <w:t>)</w:t>
      </w:r>
    </w:p>
    <w:p w14:paraId="5AE3E3B4" w14:textId="3CC15F0B" w:rsidR="00810092" w:rsidRDefault="00810092" w:rsidP="004357F3">
      <w:pPr>
        <w:pStyle w:val="ListParagraph"/>
        <w:numPr>
          <w:ilvl w:val="0"/>
          <w:numId w:val="12"/>
        </w:numPr>
        <w:spacing w:line="276" w:lineRule="auto"/>
        <w:jc w:val="both"/>
        <w:rPr>
          <w:rFonts w:ascii="Ebrima" w:eastAsia="Calibri" w:hAnsi="Ebrima" w:cs="Arial"/>
          <w:sz w:val="24"/>
          <w:szCs w:val="24"/>
        </w:rPr>
      </w:pPr>
      <w:r>
        <w:rPr>
          <w:rFonts w:ascii="Ebrima" w:eastAsia="Calibri" w:hAnsi="Ebrima" w:cs="Arial"/>
          <w:sz w:val="24"/>
          <w:szCs w:val="24"/>
        </w:rPr>
        <w:t>Zakon o elektroničkim komunikacijama („Narodne novine“ broj 76/22, 14/24)</w:t>
      </w:r>
    </w:p>
    <w:p w14:paraId="05A6A00E" w14:textId="40BF25E2" w:rsidR="00B251FA" w:rsidRPr="00D679C5" w:rsidRDefault="00B251FA" w:rsidP="004357F3">
      <w:pPr>
        <w:pStyle w:val="ListParagraph"/>
        <w:numPr>
          <w:ilvl w:val="0"/>
          <w:numId w:val="12"/>
        </w:numPr>
        <w:spacing w:line="276" w:lineRule="auto"/>
        <w:jc w:val="both"/>
        <w:rPr>
          <w:rFonts w:ascii="Ebrima" w:eastAsia="Calibri" w:hAnsi="Ebrima" w:cs="Arial"/>
          <w:sz w:val="24"/>
          <w:szCs w:val="24"/>
        </w:rPr>
      </w:pPr>
      <w:r>
        <w:rPr>
          <w:rFonts w:ascii="Ebrima" w:eastAsia="Calibri" w:hAnsi="Ebrima" w:cs="Arial"/>
          <w:sz w:val="24"/>
          <w:szCs w:val="24"/>
        </w:rPr>
        <w:t>i drugi propisi.</w:t>
      </w:r>
    </w:p>
    <w:p w14:paraId="2F9E3921" w14:textId="231A6AEA" w:rsidR="00E33150" w:rsidRPr="008253CE" w:rsidRDefault="00CA5237" w:rsidP="00D55BB3">
      <w:pPr>
        <w:pStyle w:val="Heading2"/>
        <w:numPr>
          <w:ilvl w:val="0"/>
          <w:numId w:val="0"/>
        </w:numPr>
        <w:shd w:val="clear" w:color="auto" w:fill="00B0F0"/>
        <w:spacing w:line="240" w:lineRule="auto"/>
        <w:rPr>
          <w:rFonts w:ascii="Ebrima" w:hAnsi="Ebrima"/>
        </w:rPr>
      </w:pPr>
      <w:bookmarkStart w:id="37" w:name="_Toc185851192"/>
      <w:r w:rsidRPr="008253CE">
        <w:rPr>
          <w:rFonts w:ascii="Ebrima" w:hAnsi="Ebrima"/>
        </w:rPr>
        <w:lastRenderedPageBreak/>
        <w:t>2</w:t>
      </w:r>
      <w:r w:rsidR="00056410" w:rsidRPr="008253CE">
        <w:rPr>
          <w:rFonts w:ascii="Ebrima" w:hAnsi="Ebrima"/>
        </w:rPr>
        <w:t xml:space="preserve">.2. </w:t>
      </w:r>
      <w:r w:rsidR="00E33150" w:rsidRPr="008253CE">
        <w:rPr>
          <w:rFonts w:ascii="Ebrima" w:hAnsi="Ebrima"/>
        </w:rPr>
        <w:t xml:space="preserve">Akti </w:t>
      </w:r>
      <w:r w:rsidR="00844290" w:rsidRPr="002A2A89">
        <w:rPr>
          <w:rFonts w:ascii="Ebrima" w:hAnsi="Ebrima"/>
        </w:rPr>
        <w:t>Grada</w:t>
      </w:r>
      <w:r w:rsidR="00FD3025" w:rsidRPr="002A2A89">
        <w:rPr>
          <w:rFonts w:ascii="Ebrima" w:hAnsi="Ebrima"/>
        </w:rPr>
        <w:t xml:space="preserve"> </w:t>
      </w:r>
      <w:r w:rsidR="002A2A89" w:rsidRPr="002A2A89">
        <w:rPr>
          <w:rFonts w:ascii="Ebrima" w:hAnsi="Ebrima"/>
        </w:rPr>
        <w:t>Kastva</w:t>
      </w:r>
      <w:bookmarkEnd w:id="37"/>
    </w:p>
    <w:p w14:paraId="64026B79" w14:textId="77777777" w:rsidR="00E33150" w:rsidRDefault="00E33150" w:rsidP="00E33150">
      <w:pPr>
        <w:spacing w:line="276" w:lineRule="auto"/>
        <w:jc w:val="both"/>
        <w:rPr>
          <w:color w:val="A86C2A" w:themeColor="accent6" w:themeShade="BF"/>
          <w:sz w:val="24"/>
        </w:rPr>
      </w:pPr>
    </w:p>
    <w:p w14:paraId="32B0547D" w14:textId="7312A457" w:rsidR="00E33150" w:rsidRDefault="00E33150" w:rsidP="00E33150">
      <w:pPr>
        <w:spacing w:line="276" w:lineRule="auto"/>
        <w:jc w:val="both"/>
        <w:rPr>
          <w:rFonts w:ascii="Ebrima" w:hAnsi="Ebrima"/>
          <w:sz w:val="24"/>
        </w:rPr>
      </w:pPr>
      <w:r w:rsidRPr="008253CE">
        <w:rPr>
          <w:rFonts w:ascii="Ebrima" w:hAnsi="Ebrima"/>
          <w:sz w:val="24"/>
        </w:rPr>
        <w:t xml:space="preserve">Radi uspješnog provođenja postupka upravljanja </w:t>
      </w:r>
      <w:r w:rsidR="00471A85">
        <w:rPr>
          <w:rFonts w:ascii="Ebrima" w:hAnsi="Ebrima"/>
          <w:sz w:val="24"/>
        </w:rPr>
        <w:t>nekretninama i pokretninama</w:t>
      </w:r>
      <w:r w:rsidR="00097E5B">
        <w:rPr>
          <w:rFonts w:ascii="Ebrima" w:hAnsi="Ebrima"/>
          <w:sz w:val="24"/>
        </w:rPr>
        <w:t xml:space="preserve"> </w:t>
      </w:r>
      <w:r w:rsidR="008253CE" w:rsidRPr="0080160F">
        <w:rPr>
          <w:rFonts w:ascii="Ebrima" w:hAnsi="Ebrima"/>
          <w:sz w:val="24"/>
        </w:rPr>
        <w:t>Grad</w:t>
      </w:r>
      <w:r w:rsidR="00FD3025" w:rsidRPr="0080160F">
        <w:rPr>
          <w:rFonts w:ascii="Ebrima" w:hAnsi="Ebrima"/>
          <w:sz w:val="24"/>
        </w:rPr>
        <w:t xml:space="preserve"> </w:t>
      </w:r>
      <w:r w:rsidR="0080160F" w:rsidRPr="0080160F">
        <w:rPr>
          <w:rFonts w:ascii="Ebrima" w:hAnsi="Ebrima"/>
          <w:sz w:val="24"/>
        </w:rPr>
        <w:t>Kastav</w:t>
      </w:r>
      <w:r w:rsidR="00FD3546" w:rsidRPr="0080160F">
        <w:rPr>
          <w:rFonts w:ascii="Ebrima" w:hAnsi="Ebrima"/>
          <w:sz w:val="24"/>
        </w:rPr>
        <w:t xml:space="preserve"> </w:t>
      </w:r>
      <w:r w:rsidR="004F74C8" w:rsidRPr="0080160F">
        <w:rPr>
          <w:rFonts w:ascii="Ebrima" w:hAnsi="Ebrima"/>
          <w:sz w:val="24"/>
        </w:rPr>
        <w:t>posjeduje</w:t>
      </w:r>
      <w:r w:rsidRPr="0080160F">
        <w:rPr>
          <w:rFonts w:ascii="Ebrima" w:hAnsi="Ebrima"/>
          <w:sz w:val="24"/>
        </w:rPr>
        <w:t xml:space="preserve"> </w:t>
      </w:r>
      <w:r w:rsidRPr="008253CE">
        <w:rPr>
          <w:rFonts w:ascii="Ebrima" w:hAnsi="Ebrima"/>
          <w:sz w:val="24"/>
        </w:rPr>
        <w:t xml:space="preserve">niz važnih </w:t>
      </w:r>
      <w:r w:rsidR="00AB1BF3">
        <w:rPr>
          <w:rFonts w:ascii="Ebrima" w:hAnsi="Ebrima"/>
          <w:sz w:val="24"/>
        </w:rPr>
        <w:t>akata</w:t>
      </w:r>
      <w:r w:rsidR="00097E5B">
        <w:rPr>
          <w:rFonts w:ascii="Ebrima" w:hAnsi="Ebrima"/>
          <w:sz w:val="24"/>
        </w:rPr>
        <w:t xml:space="preserve"> </w:t>
      </w:r>
      <w:r w:rsidRPr="008253CE">
        <w:rPr>
          <w:rFonts w:ascii="Ebrima" w:hAnsi="Ebrima"/>
          <w:sz w:val="24"/>
        </w:rPr>
        <w:t>koji služe kao podloga/dokaz o raspolag</w:t>
      </w:r>
      <w:r w:rsidR="007725C0" w:rsidRPr="008253CE">
        <w:rPr>
          <w:rFonts w:ascii="Ebrima" w:hAnsi="Ebrima"/>
          <w:sz w:val="24"/>
        </w:rPr>
        <w:t>anju imovinom, a to su sljedeći:</w:t>
      </w:r>
    </w:p>
    <w:p w14:paraId="611569DC" w14:textId="77777777" w:rsidR="007E15C5" w:rsidRPr="007E15C5" w:rsidRDefault="007E15C5" w:rsidP="00E33150">
      <w:pPr>
        <w:spacing w:line="276" w:lineRule="auto"/>
        <w:jc w:val="both"/>
        <w:rPr>
          <w:rFonts w:ascii="Ebrima" w:hAnsi="Ebrima"/>
          <w:sz w:val="24"/>
        </w:rPr>
      </w:pPr>
    </w:p>
    <w:p w14:paraId="07DD0A14" w14:textId="454F615F" w:rsidR="006F515C" w:rsidRPr="009E717C" w:rsidRDefault="006F515C" w:rsidP="004357F3">
      <w:pPr>
        <w:pStyle w:val="ListParagraph"/>
        <w:numPr>
          <w:ilvl w:val="0"/>
          <w:numId w:val="13"/>
        </w:numPr>
        <w:spacing w:line="276" w:lineRule="auto"/>
        <w:jc w:val="both"/>
        <w:rPr>
          <w:rFonts w:ascii="Ebrima" w:hAnsi="Ebrima"/>
          <w:color w:val="FF0000"/>
          <w:sz w:val="24"/>
          <w:szCs w:val="24"/>
        </w:rPr>
      </w:pPr>
      <w:r w:rsidRPr="00693270">
        <w:rPr>
          <w:rFonts w:ascii="Ebrima" w:hAnsi="Ebrima"/>
          <w:sz w:val="24"/>
          <w:szCs w:val="24"/>
        </w:rPr>
        <w:t xml:space="preserve">Statut </w:t>
      </w:r>
      <w:r w:rsidR="00693270" w:rsidRPr="00693270">
        <w:rPr>
          <w:rFonts w:ascii="Ebrima" w:hAnsi="Ebrima"/>
          <w:sz w:val="24"/>
          <w:szCs w:val="24"/>
        </w:rPr>
        <w:t xml:space="preserve">Grada Kastva </w:t>
      </w:r>
      <w:r w:rsidR="0054138F" w:rsidRPr="0054138F">
        <w:rPr>
          <w:rFonts w:ascii="Ebrima" w:hAnsi="Ebrima"/>
          <w:sz w:val="24"/>
          <w:szCs w:val="24"/>
        </w:rPr>
        <w:t xml:space="preserve">(“Službene novine Primorsko-goranske županije“ </w:t>
      </w:r>
      <w:r w:rsidR="0054138F" w:rsidRPr="003B71CD">
        <w:rPr>
          <w:rFonts w:ascii="Ebrima" w:hAnsi="Ebrima"/>
          <w:sz w:val="24"/>
          <w:szCs w:val="24"/>
        </w:rPr>
        <w:t xml:space="preserve">broj </w:t>
      </w:r>
      <w:r w:rsidR="003B71CD" w:rsidRPr="003B71CD">
        <w:rPr>
          <w:rFonts w:ascii="Ebrima" w:hAnsi="Ebrima"/>
          <w:sz w:val="24"/>
          <w:szCs w:val="24"/>
        </w:rPr>
        <w:t>04/</w:t>
      </w:r>
      <w:r w:rsidR="0054138F" w:rsidRPr="003B71CD">
        <w:rPr>
          <w:rFonts w:ascii="Ebrima" w:hAnsi="Ebrima"/>
          <w:sz w:val="24"/>
          <w:szCs w:val="24"/>
        </w:rPr>
        <w:t>18</w:t>
      </w:r>
      <w:r w:rsidR="003B71CD" w:rsidRPr="003B71CD">
        <w:rPr>
          <w:rFonts w:ascii="Ebrima" w:hAnsi="Ebrima"/>
          <w:sz w:val="24"/>
          <w:szCs w:val="24"/>
        </w:rPr>
        <w:t xml:space="preserve"> </w:t>
      </w:r>
      <w:r w:rsidR="003B71CD">
        <w:rPr>
          <w:rFonts w:ascii="Ebrima" w:hAnsi="Ebrima"/>
          <w:sz w:val="24"/>
          <w:szCs w:val="24"/>
        </w:rPr>
        <w:t>i 36/18 i „Službene novine Grada Kastva“ broj 05/20</w:t>
      </w:r>
      <w:r w:rsidR="00CE1734">
        <w:rPr>
          <w:rFonts w:ascii="Ebrima" w:hAnsi="Ebrima"/>
          <w:sz w:val="24"/>
          <w:szCs w:val="24"/>
        </w:rPr>
        <w:t xml:space="preserve">, </w:t>
      </w:r>
      <w:r w:rsidR="003B71CD">
        <w:rPr>
          <w:rFonts w:ascii="Ebrima" w:hAnsi="Ebrima"/>
          <w:sz w:val="24"/>
          <w:szCs w:val="24"/>
        </w:rPr>
        <w:t>03/21</w:t>
      </w:r>
      <w:r w:rsidR="00CE1734">
        <w:rPr>
          <w:rFonts w:ascii="Ebrima" w:hAnsi="Ebrima"/>
          <w:sz w:val="24"/>
          <w:szCs w:val="24"/>
        </w:rPr>
        <w:t xml:space="preserve"> i 2/25</w:t>
      </w:r>
      <w:r w:rsidR="003B71CD">
        <w:rPr>
          <w:rFonts w:ascii="Ebrima" w:hAnsi="Ebrima"/>
          <w:sz w:val="24"/>
          <w:szCs w:val="24"/>
        </w:rPr>
        <w:t>)</w:t>
      </w:r>
      <w:r w:rsidR="0054138F" w:rsidRPr="0054138F">
        <w:rPr>
          <w:rFonts w:ascii="Ebrima" w:hAnsi="Ebrima"/>
          <w:sz w:val="24"/>
          <w:szCs w:val="24"/>
        </w:rPr>
        <w:t>,</w:t>
      </w:r>
    </w:p>
    <w:p w14:paraId="5DD8677B" w14:textId="0CED68F9"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raspolaganju nekretninama i pokretninama Grada Kastva („Službene novine Grada Kastva“ broj 11/23)</w:t>
      </w:r>
    </w:p>
    <w:p w14:paraId="542C7B1A" w14:textId="6EEE9ADD"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davanju na korištenje površina javne namjene i zemljišta u vlasništvu Grada Kastva („Službene novine Grada Kastva“ broj  7/23)</w:t>
      </w:r>
    </w:p>
    <w:p w14:paraId="77A89896" w14:textId="1979FEFB" w:rsidR="00C54BD4" w:rsidRPr="008D3A45" w:rsidRDefault="00CC449A" w:rsidP="004357F3">
      <w:pPr>
        <w:pStyle w:val="ListParagraph"/>
        <w:numPr>
          <w:ilvl w:val="0"/>
          <w:numId w:val="13"/>
        </w:numPr>
        <w:spacing w:line="276" w:lineRule="auto"/>
        <w:jc w:val="both"/>
        <w:rPr>
          <w:rFonts w:ascii="Ebrima" w:hAnsi="Ebrima"/>
          <w:sz w:val="24"/>
          <w:szCs w:val="24"/>
        </w:rPr>
      </w:pPr>
      <w:r w:rsidRPr="008D3A45">
        <w:rPr>
          <w:rFonts w:ascii="Ebrima" w:hAnsi="Ebrima"/>
          <w:sz w:val="24"/>
          <w:szCs w:val="24"/>
        </w:rPr>
        <w:t>Odluka o zakup</w:t>
      </w:r>
      <w:r w:rsidR="000948C6" w:rsidRPr="008D3A45">
        <w:rPr>
          <w:rFonts w:ascii="Ebrima" w:hAnsi="Ebrima"/>
          <w:sz w:val="24"/>
          <w:szCs w:val="24"/>
        </w:rPr>
        <w:t>u i kupoprodaji poslovnog prostora</w:t>
      </w:r>
      <w:r w:rsidRPr="008D3A45">
        <w:rPr>
          <w:rFonts w:ascii="Ebrima" w:hAnsi="Ebrima"/>
          <w:sz w:val="24"/>
          <w:szCs w:val="24"/>
        </w:rPr>
        <w:t xml:space="preserve"> u vlasništvu </w:t>
      </w:r>
      <w:r w:rsidR="000948C6" w:rsidRPr="008D3A45">
        <w:rPr>
          <w:rFonts w:ascii="Ebrima" w:hAnsi="Ebrima"/>
          <w:sz w:val="24"/>
          <w:szCs w:val="24"/>
        </w:rPr>
        <w:t>Grada Kastva (“Službene novine Primorsko-gor</w:t>
      </w:r>
      <w:r w:rsidR="0054138F" w:rsidRPr="008D3A45">
        <w:rPr>
          <w:rFonts w:ascii="Ebrima" w:hAnsi="Ebrima"/>
          <w:sz w:val="24"/>
          <w:szCs w:val="24"/>
        </w:rPr>
        <w:t>a</w:t>
      </w:r>
      <w:r w:rsidR="000948C6" w:rsidRPr="008D3A45">
        <w:rPr>
          <w:rFonts w:ascii="Ebrima" w:hAnsi="Ebrima"/>
          <w:sz w:val="24"/>
          <w:szCs w:val="24"/>
        </w:rPr>
        <w:t>nske županije“ broj 19/12</w:t>
      </w:r>
      <w:r w:rsidRPr="008D3A45">
        <w:rPr>
          <w:rFonts w:ascii="Ebrima" w:hAnsi="Ebrima"/>
          <w:sz w:val="24"/>
          <w:szCs w:val="24"/>
        </w:rPr>
        <w:t>),</w:t>
      </w:r>
      <w:r w:rsidR="00C54BD4" w:rsidRPr="008D3A45">
        <w:rPr>
          <w:rFonts w:ascii="Ebrima" w:hAnsi="Ebrima"/>
          <w:sz w:val="24"/>
          <w:szCs w:val="24"/>
        </w:rPr>
        <w:t xml:space="preserve"> </w:t>
      </w:r>
    </w:p>
    <w:p w14:paraId="7F43E417" w14:textId="7808FA31" w:rsidR="002B4F26" w:rsidRPr="008D3A45" w:rsidRDefault="002B4F26" w:rsidP="004357F3">
      <w:pPr>
        <w:pStyle w:val="ListParagraph"/>
        <w:numPr>
          <w:ilvl w:val="0"/>
          <w:numId w:val="13"/>
        </w:numPr>
        <w:spacing w:line="276" w:lineRule="auto"/>
        <w:jc w:val="both"/>
        <w:rPr>
          <w:rFonts w:ascii="Ebrima" w:hAnsi="Ebrima"/>
          <w:sz w:val="24"/>
          <w:szCs w:val="24"/>
        </w:rPr>
      </w:pPr>
      <w:r w:rsidRPr="008D3A45">
        <w:rPr>
          <w:rFonts w:ascii="Ebrima" w:hAnsi="Ebrima"/>
          <w:sz w:val="24"/>
          <w:szCs w:val="24"/>
        </w:rPr>
        <w:t xml:space="preserve">Odluka o </w:t>
      </w:r>
      <w:r w:rsidR="0054138F" w:rsidRPr="008D3A45">
        <w:rPr>
          <w:rFonts w:ascii="Ebrima" w:hAnsi="Ebrima"/>
          <w:sz w:val="24"/>
          <w:szCs w:val="24"/>
        </w:rPr>
        <w:t>načinu, uvjetima i postupku provođenja javnog natječaja za davanje u zakup poslovnog prostora u vlasništvu Grada Kastva (“Službene novine Primorsko-goranske županije“ broj 09/08</w:t>
      </w:r>
      <w:r w:rsidR="00CC449A" w:rsidRPr="008D3A45">
        <w:rPr>
          <w:rFonts w:ascii="Ebrima" w:hAnsi="Ebrima"/>
          <w:sz w:val="24"/>
          <w:szCs w:val="24"/>
        </w:rPr>
        <w:t>),</w:t>
      </w:r>
    </w:p>
    <w:p w14:paraId="0B732F2D" w14:textId="2DFBE9D5"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proglašenju ostale komunalne infrastrukture Grada Kastva javnim dobrom u općoj uporabi ("Službene novine Grada Kastva" broj 03/21)</w:t>
      </w:r>
    </w:p>
    <w:p w14:paraId="344659A9" w14:textId="7733B6B5"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proglašenju komunalne infrastrukture - nerazvrstanih cesta na području Grada Kastva javnim dobrom u općoj uporabi („Službene novine Grada Kastva“ broj 01/20, 11/22, 8/23, 5/24, 12/24)</w:t>
      </w:r>
    </w:p>
    <w:p w14:paraId="465E8CFC" w14:textId="68DCD5D8"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popisu nerazvrstanih cesta na području Grada Kastva („Službene novine Grada Kastva“ broj 11/21, 11/22, 8/23, 5/24, 12/24)</w:t>
      </w:r>
    </w:p>
    <w:p w14:paraId="7231D3B2" w14:textId="1FAE8414" w:rsidR="009E717C" w:rsidRPr="00566CE4" w:rsidRDefault="009E717C" w:rsidP="004357F3">
      <w:pPr>
        <w:pStyle w:val="ListParagraph"/>
        <w:numPr>
          <w:ilvl w:val="0"/>
          <w:numId w:val="13"/>
        </w:numPr>
        <w:spacing w:line="276" w:lineRule="auto"/>
        <w:jc w:val="both"/>
        <w:rPr>
          <w:rFonts w:ascii="Ebrima" w:hAnsi="Ebrima"/>
          <w:sz w:val="24"/>
          <w:szCs w:val="24"/>
        </w:rPr>
      </w:pPr>
      <w:r w:rsidRPr="00566CE4">
        <w:rPr>
          <w:rFonts w:ascii="Ebrima" w:hAnsi="Ebrima"/>
          <w:sz w:val="24"/>
          <w:szCs w:val="24"/>
        </w:rPr>
        <w:t>Odluka o nerazvrstanim cestama („Službene novine Grada Kastva“ broj 11/22)</w:t>
      </w:r>
    </w:p>
    <w:p w14:paraId="0A6F276A" w14:textId="640065A3" w:rsidR="00391CA3" w:rsidRDefault="00E85559" w:rsidP="004357F3">
      <w:pPr>
        <w:pStyle w:val="ListParagraph"/>
        <w:numPr>
          <w:ilvl w:val="0"/>
          <w:numId w:val="13"/>
        </w:numPr>
        <w:spacing w:line="276" w:lineRule="auto"/>
        <w:jc w:val="both"/>
        <w:rPr>
          <w:rFonts w:ascii="Ebrima" w:hAnsi="Ebrima"/>
          <w:sz w:val="24"/>
          <w:szCs w:val="24"/>
        </w:rPr>
      </w:pPr>
      <w:r w:rsidRPr="008B22C3">
        <w:rPr>
          <w:rFonts w:ascii="Ebrima" w:hAnsi="Ebrima"/>
          <w:sz w:val="24"/>
          <w:szCs w:val="24"/>
        </w:rPr>
        <w:t xml:space="preserve">Odluka o komunalnim djelatnostima </w:t>
      </w:r>
      <w:r w:rsidR="001775A8" w:rsidRPr="008B22C3">
        <w:rPr>
          <w:rFonts w:ascii="Ebrima" w:hAnsi="Ebrima"/>
          <w:sz w:val="24"/>
          <w:szCs w:val="24"/>
        </w:rPr>
        <w:t xml:space="preserve">na području </w:t>
      </w:r>
      <w:r w:rsidR="003B71CD" w:rsidRPr="008B22C3">
        <w:rPr>
          <w:rFonts w:ascii="Ebrima" w:hAnsi="Ebrima"/>
          <w:sz w:val="24"/>
          <w:szCs w:val="24"/>
        </w:rPr>
        <w:t xml:space="preserve">Grada Kastva (“Službene novine Primorsko-goranske županije“ broj </w:t>
      </w:r>
      <w:r w:rsidR="008B22C3" w:rsidRPr="008B22C3">
        <w:rPr>
          <w:rFonts w:ascii="Ebrima" w:hAnsi="Ebrima"/>
          <w:sz w:val="24"/>
          <w:szCs w:val="24"/>
        </w:rPr>
        <w:t xml:space="preserve">40/18, </w:t>
      </w:r>
      <w:r w:rsidR="008901F1">
        <w:rPr>
          <w:rFonts w:ascii="Ebrima" w:hAnsi="Ebrima"/>
          <w:sz w:val="24"/>
          <w:szCs w:val="24"/>
        </w:rPr>
        <w:t xml:space="preserve">„Službene novine Grada Kastva“ broj </w:t>
      </w:r>
      <w:r w:rsidR="008B22C3" w:rsidRPr="008B22C3">
        <w:rPr>
          <w:rFonts w:ascii="Ebrima" w:hAnsi="Ebrima"/>
          <w:sz w:val="24"/>
          <w:szCs w:val="24"/>
        </w:rPr>
        <w:t>08/24</w:t>
      </w:r>
      <w:r w:rsidR="003B71CD" w:rsidRPr="008B22C3">
        <w:rPr>
          <w:rFonts w:ascii="Ebrima" w:hAnsi="Ebrima"/>
          <w:sz w:val="24"/>
          <w:szCs w:val="24"/>
        </w:rPr>
        <w:t>),</w:t>
      </w:r>
    </w:p>
    <w:p w14:paraId="5AF78218" w14:textId="5D749808" w:rsidR="00CE1734" w:rsidRDefault="00CE1734" w:rsidP="00CE1734">
      <w:pPr>
        <w:pStyle w:val="ListParagraph"/>
        <w:numPr>
          <w:ilvl w:val="0"/>
          <w:numId w:val="13"/>
        </w:numPr>
        <w:spacing w:line="276" w:lineRule="auto"/>
        <w:jc w:val="both"/>
        <w:rPr>
          <w:rFonts w:ascii="Ebrima" w:hAnsi="Ebrima"/>
          <w:sz w:val="24"/>
          <w:szCs w:val="24"/>
        </w:rPr>
      </w:pPr>
      <w:r w:rsidRPr="00CE1734">
        <w:rPr>
          <w:rFonts w:ascii="Ebrima" w:hAnsi="Ebrima"/>
          <w:sz w:val="24"/>
          <w:szCs w:val="24"/>
        </w:rPr>
        <w:t xml:space="preserve">Odluka  o komunalnom redu </w:t>
      </w:r>
      <w:r w:rsidRPr="00566CE4">
        <w:rPr>
          <w:rFonts w:ascii="Ebrima" w:hAnsi="Ebrima"/>
          <w:sz w:val="24"/>
          <w:szCs w:val="24"/>
        </w:rPr>
        <w:t xml:space="preserve">(„Službene novine Grada Kastva“ broj </w:t>
      </w:r>
      <w:r w:rsidRPr="00CE1734">
        <w:rPr>
          <w:rFonts w:ascii="Ebrima" w:hAnsi="Ebrima"/>
          <w:sz w:val="24"/>
          <w:szCs w:val="24"/>
        </w:rPr>
        <w:t>09/19,</w:t>
      </w:r>
      <w:r>
        <w:rPr>
          <w:rFonts w:ascii="Ebrima" w:hAnsi="Ebrima"/>
          <w:sz w:val="24"/>
          <w:szCs w:val="24"/>
        </w:rPr>
        <w:t xml:space="preserve"> </w:t>
      </w:r>
      <w:r w:rsidRPr="00CE1734">
        <w:rPr>
          <w:rFonts w:ascii="Ebrima" w:hAnsi="Ebrima"/>
          <w:sz w:val="24"/>
          <w:szCs w:val="24"/>
        </w:rPr>
        <w:t>05/22)</w:t>
      </w:r>
    </w:p>
    <w:p w14:paraId="1D343666" w14:textId="56D19B20" w:rsidR="001E5FE7" w:rsidRPr="001E5FE7" w:rsidRDefault="001E5FE7" w:rsidP="001E5FE7">
      <w:pPr>
        <w:pStyle w:val="ListParagraph"/>
        <w:numPr>
          <w:ilvl w:val="0"/>
          <w:numId w:val="13"/>
        </w:numPr>
        <w:spacing w:line="276" w:lineRule="auto"/>
        <w:jc w:val="both"/>
        <w:rPr>
          <w:rFonts w:ascii="Ebrima" w:hAnsi="Ebrima"/>
          <w:sz w:val="24"/>
          <w:szCs w:val="24"/>
        </w:rPr>
      </w:pPr>
      <w:r w:rsidRPr="001E5FE7">
        <w:rPr>
          <w:rFonts w:ascii="Ebrima" w:hAnsi="Ebrima"/>
          <w:sz w:val="24"/>
          <w:szCs w:val="24"/>
        </w:rPr>
        <w:t xml:space="preserve">Odluka  o uređenju prometa od Trga Matka Laginje do Crekvine </w:t>
      </w:r>
      <w:r w:rsidRPr="00566CE4">
        <w:rPr>
          <w:rFonts w:ascii="Ebrima" w:hAnsi="Ebrima"/>
          <w:sz w:val="24"/>
          <w:szCs w:val="24"/>
        </w:rPr>
        <w:t xml:space="preserve">(„Službene novine Grada Kastva“ </w:t>
      </w:r>
      <w:r w:rsidRPr="001E5FE7">
        <w:rPr>
          <w:rFonts w:ascii="Ebrima" w:hAnsi="Ebrima"/>
          <w:sz w:val="24"/>
          <w:szCs w:val="24"/>
        </w:rPr>
        <w:t>12/20,</w:t>
      </w:r>
      <w:r>
        <w:rPr>
          <w:rFonts w:ascii="Ebrima" w:hAnsi="Ebrima"/>
          <w:sz w:val="24"/>
          <w:szCs w:val="24"/>
        </w:rPr>
        <w:t xml:space="preserve"> </w:t>
      </w:r>
      <w:r w:rsidRPr="001E5FE7">
        <w:rPr>
          <w:rFonts w:ascii="Ebrima" w:hAnsi="Ebrima"/>
          <w:sz w:val="24"/>
          <w:szCs w:val="24"/>
        </w:rPr>
        <w:t>05/22, 8/23)</w:t>
      </w:r>
    </w:p>
    <w:p w14:paraId="7717AB3D" w14:textId="03CFD2AB" w:rsidR="001E5FE7" w:rsidRPr="001E5FE7" w:rsidRDefault="001E5FE7" w:rsidP="001E5FE7">
      <w:pPr>
        <w:pStyle w:val="ListParagraph"/>
        <w:numPr>
          <w:ilvl w:val="0"/>
          <w:numId w:val="13"/>
        </w:numPr>
        <w:spacing w:line="276" w:lineRule="auto"/>
        <w:jc w:val="both"/>
        <w:rPr>
          <w:rFonts w:ascii="Ebrima" w:hAnsi="Ebrima"/>
          <w:sz w:val="24"/>
          <w:szCs w:val="24"/>
        </w:rPr>
      </w:pPr>
      <w:r w:rsidRPr="001E5FE7">
        <w:rPr>
          <w:rFonts w:ascii="Ebrima" w:hAnsi="Ebrima"/>
          <w:sz w:val="24"/>
          <w:szCs w:val="24"/>
        </w:rPr>
        <w:t xml:space="preserve">Odluka  o uređenju prometa na području Grada Kastva </w:t>
      </w:r>
      <w:r w:rsidRPr="00566CE4">
        <w:rPr>
          <w:rFonts w:ascii="Ebrima" w:hAnsi="Ebrima"/>
          <w:sz w:val="24"/>
          <w:szCs w:val="24"/>
        </w:rPr>
        <w:t xml:space="preserve">(„Službene novine Grada Kastva“ </w:t>
      </w:r>
      <w:r w:rsidRPr="001E5FE7">
        <w:rPr>
          <w:rFonts w:ascii="Ebrima" w:hAnsi="Ebrima"/>
          <w:sz w:val="24"/>
          <w:szCs w:val="24"/>
        </w:rPr>
        <w:t>05/19, 12/22)</w:t>
      </w:r>
    </w:p>
    <w:p w14:paraId="674DEA8A" w14:textId="3E92D292" w:rsidR="00A666A1" w:rsidRDefault="00CE1734" w:rsidP="004357F3">
      <w:pPr>
        <w:numPr>
          <w:ilvl w:val="0"/>
          <w:numId w:val="13"/>
        </w:numPr>
        <w:spacing w:line="276" w:lineRule="auto"/>
        <w:contextualSpacing/>
        <w:jc w:val="both"/>
        <w:rPr>
          <w:rFonts w:ascii="Ebrima" w:eastAsia="Times New Roman" w:hAnsi="Ebrima" w:cs="Times New Roman"/>
          <w:color w:val="000000" w:themeColor="text1"/>
          <w:sz w:val="24"/>
        </w:rPr>
      </w:pPr>
      <w:r>
        <w:rPr>
          <w:rFonts w:ascii="Ebrima" w:eastAsia="Times New Roman" w:hAnsi="Ebrima" w:cs="Times New Roman"/>
          <w:color w:val="000000" w:themeColor="text1"/>
          <w:sz w:val="24"/>
        </w:rPr>
        <w:t>d</w:t>
      </w:r>
      <w:r w:rsidR="00A666A1" w:rsidRPr="008253CE">
        <w:rPr>
          <w:rFonts w:ascii="Ebrima" w:eastAsia="Times New Roman" w:hAnsi="Ebrima" w:cs="Times New Roman"/>
          <w:color w:val="000000" w:themeColor="text1"/>
          <w:sz w:val="24"/>
        </w:rPr>
        <w:t xml:space="preserve">rugi interni akti i pojedinačne odluke </w:t>
      </w:r>
      <w:r w:rsidR="00A666A1" w:rsidRPr="00663DDF">
        <w:rPr>
          <w:rFonts w:ascii="Ebrima" w:eastAsia="Times New Roman" w:hAnsi="Ebrima" w:cs="Times New Roman"/>
          <w:sz w:val="24"/>
        </w:rPr>
        <w:t xml:space="preserve">tijela </w:t>
      </w:r>
      <w:r w:rsidR="00663DDF" w:rsidRPr="00663DDF">
        <w:rPr>
          <w:rFonts w:ascii="Ebrima" w:eastAsia="Times New Roman" w:hAnsi="Ebrima" w:cs="Times New Roman"/>
          <w:sz w:val="24"/>
        </w:rPr>
        <w:t>Grada Kastva</w:t>
      </w:r>
      <w:r w:rsidR="008620BC" w:rsidRPr="00663DDF">
        <w:rPr>
          <w:rFonts w:ascii="Ebrima" w:eastAsia="Times New Roman" w:hAnsi="Ebrima" w:cs="Times New Roman"/>
          <w:sz w:val="24"/>
        </w:rPr>
        <w:t xml:space="preserve"> </w:t>
      </w:r>
      <w:r w:rsidR="00B95209" w:rsidRPr="00663DDF">
        <w:rPr>
          <w:rFonts w:ascii="Ebrima" w:eastAsia="Times New Roman" w:hAnsi="Ebrima" w:cs="Times New Roman"/>
          <w:sz w:val="24"/>
        </w:rPr>
        <w:t>vezani</w:t>
      </w:r>
      <w:r w:rsidR="00A666A1" w:rsidRPr="00663DDF">
        <w:rPr>
          <w:rFonts w:ascii="Ebrima" w:eastAsia="Times New Roman" w:hAnsi="Ebrima" w:cs="Times New Roman"/>
          <w:sz w:val="24"/>
        </w:rPr>
        <w:t xml:space="preserve"> </w:t>
      </w:r>
      <w:r w:rsidR="00A666A1" w:rsidRPr="008253CE">
        <w:rPr>
          <w:rFonts w:ascii="Ebrima" w:eastAsia="Times New Roman" w:hAnsi="Ebrima" w:cs="Times New Roman"/>
          <w:color w:val="000000" w:themeColor="text1"/>
          <w:sz w:val="24"/>
        </w:rPr>
        <w:t xml:space="preserve">uz upravljanje i raspolaganje imovinom koji se objavljuju u službenom glasilu i </w:t>
      </w:r>
      <w:r>
        <w:rPr>
          <w:rFonts w:ascii="Ebrima" w:eastAsia="Times New Roman" w:hAnsi="Ebrima" w:cs="Times New Roman"/>
          <w:color w:val="000000" w:themeColor="text1"/>
          <w:sz w:val="24"/>
        </w:rPr>
        <w:t>internet</w:t>
      </w:r>
      <w:r w:rsidR="00A666A1" w:rsidRPr="008253CE">
        <w:rPr>
          <w:rFonts w:ascii="Ebrima" w:eastAsia="Times New Roman" w:hAnsi="Ebrima" w:cs="Times New Roman"/>
          <w:color w:val="000000" w:themeColor="text1"/>
          <w:sz w:val="24"/>
        </w:rPr>
        <w:t xml:space="preserve"> stranicama.</w:t>
      </w:r>
    </w:p>
    <w:p w14:paraId="5A94E201" w14:textId="5E68DFF3" w:rsidR="00DD1D33" w:rsidRDefault="00DD1D33" w:rsidP="00DD1D33">
      <w:pPr>
        <w:spacing w:line="276" w:lineRule="auto"/>
        <w:contextualSpacing/>
        <w:jc w:val="both"/>
        <w:rPr>
          <w:rFonts w:ascii="Ebrima" w:eastAsia="Times New Roman" w:hAnsi="Ebrima" w:cs="Times New Roman"/>
          <w:color w:val="000000" w:themeColor="text1"/>
          <w:sz w:val="24"/>
        </w:rPr>
      </w:pPr>
    </w:p>
    <w:p w14:paraId="26C0A9A2" w14:textId="52C61688" w:rsidR="00047F70" w:rsidRPr="006B099E" w:rsidRDefault="00C533C9" w:rsidP="006B099E">
      <w:pPr>
        <w:pStyle w:val="Heading1"/>
        <w:rPr>
          <w:rFonts w:ascii="Ebrima" w:hAnsi="Ebrima"/>
        </w:rPr>
      </w:pPr>
      <w:bookmarkStart w:id="38" w:name="_Toc185851193"/>
      <w:r w:rsidRPr="008253CE">
        <w:rPr>
          <w:rFonts w:ascii="Ebrima" w:hAnsi="Ebrima"/>
        </w:rPr>
        <w:lastRenderedPageBreak/>
        <w:t xml:space="preserve">OPĆENITO O </w:t>
      </w:r>
      <w:r w:rsidR="00844290" w:rsidRPr="00BD53FE">
        <w:rPr>
          <w:rFonts w:ascii="Ebrima" w:hAnsi="Ebrima"/>
          <w:color w:val="auto"/>
        </w:rPr>
        <w:t>GRADU</w:t>
      </w:r>
      <w:bookmarkEnd w:id="38"/>
    </w:p>
    <w:p w14:paraId="0E254FBB" w14:textId="77777777" w:rsidR="006B099E" w:rsidRDefault="006B099E" w:rsidP="00B63286">
      <w:pPr>
        <w:autoSpaceDE w:val="0"/>
        <w:autoSpaceDN w:val="0"/>
        <w:adjustRightInd w:val="0"/>
        <w:spacing w:line="276" w:lineRule="auto"/>
        <w:jc w:val="both"/>
        <w:rPr>
          <w:rFonts w:ascii="Ebrima" w:eastAsiaTheme="minorEastAsia" w:hAnsi="Ebrima"/>
          <w:sz w:val="24"/>
          <w:lang w:eastAsia="hr-HR"/>
        </w:rPr>
      </w:pPr>
    </w:p>
    <w:p w14:paraId="445C8EEF" w14:textId="145B5054" w:rsidR="0031352B" w:rsidRPr="008253CE" w:rsidRDefault="008253CE" w:rsidP="00B63286">
      <w:pPr>
        <w:autoSpaceDE w:val="0"/>
        <w:autoSpaceDN w:val="0"/>
        <w:adjustRightInd w:val="0"/>
        <w:spacing w:line="276" w:lineRule="auto"/>
        <w:jc w:val="both"/>
        <w:rPr>
          <w:rFonts w:ascii="Ebrima" w:eastAsiaTheme="minorEastAsia" w:hAnsi="Ebrima"/>
          <w:color w:val="000000" w:themeColor="text1"/>
          <w:sz w:val="24"/>
          <w:lang w:eastAsia="hr-HR"/>
        </w:rPr>
      </w:pPr>
      <w:r w:rsidRPr="00BD53FE">
        <w:rPr>
          <w:rFonts w:ascii="Ebrima" w:eastAsiaTheme="minorEastAsia" w:hAnsi="Ebrima"/>
          <w:sz w:val="24"/>
          <w:lang w:eastAsia="hr-HR"/>
        </w:rPr>
        <w:t>Grad</w:t>
      </w:r>
      <w:r w:rsidR="00BD53FE" w:rsidRPr="00BD53FE">
        <w:rPr>
          <w:rFonts w:ascii="Ebrima" w:eastAsiaTheme="minorEastAsia" w:hAnsi="Ebrima"/>
          <w:sz w:val="24"/>
          <w:lang w:eastAsia="hr-HR"/>
        </w:rPr>
        <w:t xml:space="preserve"> Kastav</w:t>
      </w:r>
      <w:r w:rsidR="00047F70" w:rsidRPr="00BD53FE">
        <w:rPr>
          <w:rFonts w:ascii="Ebrima" w:eastAsiaTheme="minorEastAsia" w:hAnsi="Ebrima"/>
          <w:sz w:val="24"/>
          <w:lang w:eastAsia="hr-HR"/>
        </w:rPr>
        <w:t xml:space="preserve"> je </w:t>
      </w:r>
      <w:r w:rsidR="00047F70" w:rsidRPr="008253CE">
        <w:rPr>
          <w:rFonts w:ascii="Ebrima" w:eastAsiaTheme="minorEastAsia" w:hAnsi="Ebrima"/>
          <w:color w:val="000000" w:themeColor="text1"/>
          <w:sz w:val="24"/>
          <w:lang w:eastAsia="hr-HR"/>
        </w:rPr>
        <w:t xml:space="preserve">jedinica lokalne samouprave </w:t>
      </w:r>
      <w:r w:rsidR="0036687D" w:rsidRPr="008253CE">
        <w:rPr>
          <w:rFonts w:ascii="Ebrima" w:eastAsiaTheme="minorEastAsia" w:hAnsi="Ebrima"/>
          <w:color w:val="000000" w:themeColor="text1"/>
          <w:sz w:val="24"/>
          <w:lang w:eastAsia="hr-HR"/>
        </w:rPr>
        <w:t>a područje na kojem se prostire utvrđeno je Zakonom o područjima županija, gradova i općina u Republici Hrvatskoj</w:t>
      </w:r>
      <w:r w:rsidR="00CE1734" w:rsidRPr="00CE1734">
        <w:rPr>
          <w:rFonts w:ascii="Ebrima" w:eastAsiaTheme="minorEastAsia" w:hAnsi="Ebrima"/>
          <w:color w:val="000000" w:themeColor="text1"/>
          <w:sz w:val="24"/>
          <w:lang w:eastAsia="hr-HR"/>
        </w:rPr>
        <w:t xml:space="preserve"> </w:t>
      </w:r>
      <w:r w:rsidR="00CE1734">
        <w:rPr>
          <w:rFonts w:ascii="Ebrima" w:eastAsiaTheme="minorEastAsia" w:hAnsi="Ebrima"/>
          <w:color w:val="000000" w:themeColor="text1"/>
          <w:sz w:val="24"/>
          <w:lang w:eastAsia="hr-HR"/>
        </w:rPr>
        <w:t>(„</w:t>
      </w:r>
      <w:r w:rsidR="00CE1734" w:rsidRPr="00CE1734">
        <w:rPr>
          <w:rFonts w:ascii="Ebrima" w:eastAsiaTheme="minorEastAsia" w:hAnsi="Ebrima"/>
          <w:color w:val="000000" w:themeColor="text1"/>
          <w:sz w:val="24"/>
          <w:lang w:eastAsia="hr-HR"/>
        </w:rPr>
        <w:t>Narodne novine</w:t>
      </w:r>
      <w:r w:rsidR="00CE1734">
        <w:rPr>
          <w:rFonts w:ascii="Ebrima" w:eastAsiaTheme="minorEastAsia" w:hAnsi="Ebrima"/>
          <w:color w:val="000000" w:themeColor="text1"/>
          <w:sz w:val="24"/>
          <w:lang w:eastAsia="hr-HR"/>
        </w:rPr>
        <w:t>“ broj</w:t>
      </w:r>
      <w:r w:rsidR="00CE1734" w:rsidRPr="00CE1734">
        <w:rPr>
          <w:rFonts w:ascii="Ebrima" w:eastAsiaTheme="minorEastAsia" w:hAnsi="Ebrima"/>
          <w:color w:val="000000" w:themeColor="text1"/>
          <w:sz w:val="24"/>
          <w:lang w:eastAsia="hr-HR"/>
        </w:rPr>
        <w:t xml:space="preserve"> 86/2006, 125/2006, 16/2007, 95/2008, 46/2010, 145/2010, 37/2013, 44/2013, 45/2013, 110/2015</w:t>
      </w:r>
      <w:r w:rsidR="00CE1734">
        <w:rPr>
          <w:rFonts w:ascii="Ebrima" w:eastAsiaTheme="minorEastAsia" w:hAnsi="Ebrima"/>
          <w:color w:val="000000" w:themeColor="text1"/>
          <w:sz w:val="24"/>
          <w:lang w:eastAsia="hr-HR"/>
        </w:rPr>
        <w:t>)</w:t>
      </w:r>
      <w:r w:rsidR="00047F70" w:rsidRPr="008253CE">
        <w:rPr>
          <w:rFonts w:ascii="Ebrima" w:eastAsiaTheme="minorEastAsia" w:hAnsi="Ebrima"/>
          <w:color w:val="000000" w:themeColor="text1"/>
          <w:sz w:val="24"/>
          <w:lang w:eastAsia="hr-HR"/>
        </w:rPr>
        <w:t>.</w:t>
      </w:r>
      <w:r w:rsidR="00047F70" w:rsidRPr="0036687D">
        <w:rPr>
          <w:rFonts w:eastAsiaTheme="minorEastAsia"/>
          <w:color w:val="000000" w:themeColor="text1"/>
          <w:sz w:val="24"/>
          <w:lang w:eastAsia="hr-HR"/>
        </w:rPr>
        <w:t xml:space="preserve"> </w:t>
      </w:r>
      <w:r w:rsidR="0036687D" w:rsidRPr="008253CE">
        <w:rPr>
          <w:rFonts w:ascii="Ebrima" w:eastAsiaTheme="minorEastAsia" w:hAnsi="Ebrima"/>
          <w:color w:val="000000" w:themeColor="text1"/>
          <w:sz w:val="24"/>
          <w:lang w:eastAsia="hr-HR"/>
        </w:rPr>
        <w:t xml:space="preserve">Sjedište </w:t>
      </w:r>
      <w:r w:rsidRPr="00BD53FE">
        <w:rPr>
          <w:rFonts w:ascii="Ebrima" w:eastAsiaTheme="minorEastAsia" w:hAnsi="Ebrima"/>
          <w:sz w:val="24"/>
          <w:lang w:eastAsia="hr-HR"/>
        </w:rPr>
        <w:t>Grada</w:t>
      </w:r>
      <w:r w:rsidR="0036687D" w:rsidRPr="00BD53FE">
        <w:rPr>
          <w:rFonts w:ascii="Ebrima" w:eastAsiaTheme="minorEastAsia" w:hAnsi="Ebrima"/>
          <w:sz w:val="24"/>
          <w:lang w:eastAsia="hr-HR"/>
        </w:rPr>
        <w:t xml:space="preserve"> </w:t>
      </w:r>
      <w:r w:rsidR="0036687D" w:rsidRPr="008253CE">
        <w:rPr>
          <w:rFonts w:ascii="Ebrima" w:eastAsiaTheme="minorEastAsia" w:hAnsi="Ebrima"/>
          <w:color w:val="000000" w:themeColor="text1"/>
          <w:sz w:val="24"/>
          <w:lang w:eastAsia="hr-HR"/>
        </w:rPr>
        <w:t>je u</w:t>
      </w:r>
      <w:r w:rsidR="00E576C9">
        <w:rPr>
          <w:rFonts w:ascii="Ebrima" w:eastAsiaTheme="minorEastAsia" w:hAnsi="Ebrima"/>
          <w:color w:val="000000" w:themeColor="text1"/>
          <w:sz w:val="24"/>
          <w:lang w:eastAsia="hr-HR"/>
        </w:rPr>
        <w:t xml:space="preserve"> </w:t>
      </w:r>
      <w:r w:rsidR="00E576C9" w:rsidRPr="000D125C">
        <w:rPr>
          <w:rFonts w:ascii="Ebrima" w:eastAsiaTheme="minorEastAsia" w:hAnsi="Ebrima"/>
          <w:color w:val="000000" w:themeColor="text1"/>
          <w:sz w:val="24"/>
          <w:lang w:eastAsia="hr-HR"/>
        </w:rPr>
        <w:t xml:space="preserve">Kastvu, </w:t>
      </w:r>
      <w:r w:rsidR="000D125C" w:rsidRPr="000D125C">
        <w:rPr>
          <w:rFonts w:ascii="Ebrima" w:eastAsiaTheme="minorEastAsia" w:hAnsi="Ebrima"/>
          <w:sz w:val="24"/>
          <w:lang w:eastAsia="hr-HR"/>
        </w:rPr>
        <w:t xml:space="preserve">Trg </w:t>
      </w:r>
      <w:r w:rsidR="00F3055B">
        <w:rPr>
          <w:rFonts w:ascii="Ebrima" w:eastAsiaTheme="minorEastAsia" w:hAnsi="Ebrima"/>
          <w:sz w:val="24"/>
          <w:lang w:eastAsia="hr-HR"/>
        </w:rPr>
        <w:t>s</w:t>
      </w:r>
      <w:r w:rsidR="000D125C" w:rsidRPr="000D125C">
        <w:rPr>
          <w:rFonts w:ascii="Ebrima" w:eastAsiaTheme="minorEastAsia" w:hAnsi="Ebrima"/>
          <w:sz w:val="24"/>
          <w:lang w:eastAsia="hr-HR"/>
        </w:rPr>
        <w:t>vete Lucije 1</w:t>
      </w:r>
      <w:r w:rsidR="00E576C9" w:rsidRPr="000D125C">
        <w:rPr>
          <w:rFonts w:ascii="Ebrima" w:eastAsiaTheme="minorEastAsia" w:hAnsi="Ebrima"/>
          <w:sz w:val="24"/>
          <w:lang w:eastAsia="hr-HR"/>
        </w:rPr>
        <w:t>.</w:t>
      </w:r>
    </w:p>
    <w:p w14:paraId="2B436C65" w14:textId="77777777" w:rsidR="0031352B" w:rsidRDefault="0031352B" w:rsidP="00B63286">
      <w:pPr>
        <w:autoSpaceDE w:val="0"/>
        <w:autoSpaceDN w:val="0"/>
        <w:adjustRightInd w:val="0"/>
        <w:spacing w:line="276" w:lineRule="auto"/>
        <w:jc w:val="both"/>
        <w:rPr>
          <w:rFonts w:eastAsiaTheme="minorEastAsia"/>
          <w:color w:val="000000" w:themeColor="text1"/>
          <w:sz w:val="24"/>
          <w:lang w:eastAsia="hr-HR"/>
        </w:rPr>
      </w:pPr>
    </w:p>
    <w:p w14:paraId="7DBF90C0" w14:textId="434F4BDE" w:rsidR="00B70DF2" w:rsidRPr="00206A7D" w:rsidRDefault="00206A7D" w:rsidP="00B63286">
      <w:pPr>
        <w:autoSpaceDE w:val="0"/>
        <w:autoSpaceDN w:val="0"/>
        <w:adjustRightInd w:val="0"/>
        <w:spacing w:line="276" w:lineRule="auto"/>
        <w:jc w:val="both"/>
        <w:rPr>
          <w:rFonts w:eastAsiaTheme="minorEastAsia"/>
          <w:sz w:val="24"/>
          <w:lang w:eastAsia="hr-HR"/>
        </w:rPr>
      </w:pPr>
      <w:r w:rsidRPr="00206A7D">
        <w:rPr>
          <w:rFonts w:ascii="Ebrima" w:eastAsiaTheme="minorEastAsia" w:hAnsi="Ebrima"/>
          <w:sz w:val="24"/>
          <w:lang w:eastAsia="hr-HR"/>
        </w:rPr>
        <w:t>Kastav, grad utvrđen srednjovjekovnim gradskim bedemom s devet obrambenih kula, sazdan je na grebenu kraškog brijega. Nalazi se u neposrednoj blizini Opatije (6 km) i Rijeke (10 km) tek dvadesetak kilometara od Rupe, hrvatsko-slovenskoga graničnog prijelaza.</w:t>
      </w:r>
    </w:p>
    <w:p w14:paraId="6DDA1D4E" w14:textId="77777777" w:rsidR="00A24196" w:rsidRDefault="00A24196" w:rsidP="004C38A7">
      <w:pPr>
        <w:autoSpaceDE w:val="0"/>
        <w:autoSpaceDN w:val="0"/>
        <w:adjustRightInd w:val="0"/>
        <w:spacing w:line="276" w:lineRule="auto"/>
        <w:jc w:val="both"/>
        <w:rPr>
          <w:rFonts w:eastAsia="TimesNewRoman" w:cs="Arial"/>
          <w:color w:val="FF0000"/>
          <w:sz w:val="24"/>
          <w:szCs w:val="24"/>
          <w:highlight w:val="yellow"/>
        </w:rPr>
      </w:pPr>
    </w:p>
    <w:p w14:paraId="39210611" w14:textId="425C3464" w:rsidR="00B70DF2" w:rsidRPr="008253CE" w:rsidRDefault="00B70DF2" w:rsidP="004C38A7">
      <w:pPr>
        <w:autoSpaceDE w:val="0"/>
        <w:autoSpaceDN w:val="0"/>
        <w:adjustRightInd w:val="0"/>
        <w:spacing w:line="276" w:lineRule="auto"/>
        <w:jc w:val="both"/>
        <w:rPr>
          <w:rFonts w:ascii="Ebrima" w:eastAsia="TimesNewRoman" w:hAnsi="Ebrima" w:cs="Arial"/>
          <w:color w:val="FF0000"/>
          <w:sz w:val="24"/>
          <w:szCs w:val="24"/>
          <w:highlight w:val="yellow"/>
        </w:rPr>
      </w:pPr>
      <w:r w:rsidRPr="00D1319B">
        <w:rPr>
          <w:rFonts w:ascii="Ebrima" w:eastAsia="TimesNewRoman" w:hAnsi="Ebrima" w:cs="Arial"/>
          <w:sz w:val="24"/>
          <w:szCs w:val="24"/>
        </w:rPr>
        <w:t xml:space="preserve">Po </w:t>
      </w:r>
      <w:r w:rsidRPr="003438A7">
        <w:rPr>
          <w:rFonts w:ascii="Ebrima" w:eastAsia="TimesNewRoman" w:hAnsi="Ebrima" w:cs="Arial"/>
          <w:sz w:val="24"/>
          <w:szCs w:val="24"/>
        </w:rPr>
        <w:t>posljednjem popisu stanovništva iz 20</w:t>
      </w:r>
      <w:r w:rsidR="008253CE" w:rsidRPr="003438A7">
        <w:rPr>
          <w:rFonts w:ascii="Ebrima" w:eastAsia="TimesNewRoman" w:hAnsi="Ebrima" w:cs="Arial"/>
          <w:sz w:val="24"/>
          <w:szCs w:val="24"/>
        </w:rPr>
        <w:t>2</w:t>
      </w:r>
      <w:r w:rsidRPr="003438A7">
        <w:rPr>
          <w:rFonts w:ascii="Ebrima" w:eastAsia="TimesNewRoman" w:hAnsi="Ebrima" w:cs="Arial"/>
          <w:sz w:val="24"/>
          <w:szCs w:val="24"/>
        </w:rPr>
        <w:t xml:space="preserve">1. godine, </w:t>
      </w:r>
      <w:r w:rsidR="00D1319B" w:rsidRPr="003438A7">
        <w:rPr>
          <w:rFonts w:ascii="Ebrima" w:eastAsia="TimesNewRoman" w:hAnsi="Ebrima" w:cs="Arial"/>
          <w:sz w:val="24"/>
          <w:szCs w:val="24"/>
        </w:rPr>
        <w:t>Grad Kastav imao</w:t>
      </w:r>
      <w:r w:rsidRPr="003438A7">
        <w:rPr>
          <w:rFonts w:ascii="Ebrima" w:eastAsia="TimesNewRoman" w:hAnsi="Ebrima" w:cs="Arial"/>
          <w:sz w:val="24"/>
          <w:szCs w:val="24"/>
        </w:rPr>
        <w:t xml:space="preserve"> je </w:t>
      </w:r>
      <w:r w:rsidR="00D1319B" w:rsidRPr="003438A7">
        <w:rPr>
          <w:rFonts w:ascii="Ebrima" w:eastAsia="TimesNewRoman" w:hAnsi="Ebrima" w:cs="Arial"/>
          <w:sz w:val="24"/>
          <w:szCs w:val="24"/>
        </w:rPr>
        <w:t xml:space="preserve">10 </w:t>
      </w:r>
      <w:r w:rsidR="00B85E05">
        <w:rPr>
          <w:rFonts w:ascii="Ebrima" w:eastAsia="TimesNewRoman" w:hAnsi="Ebrima" w:cs="Arial"/>
          <w:sz w:val="24"/>
          <w:szCs w:val="24"/>
        </w:rPr>
        <w:t>2</w:t>
      </w:r>
      <w:r w:rsidR="00350AFC">
        <w:rPr>
          <w:rFonts w:ascii="Ebrima" w:eastAsia="TimesNewRoman" w:hAnsi="Ebrima" w:cs="Arial"/>
          <w:sz w:val="24"/>
          <w:szCs w:val="24"/>
        </w:rPr>
        <w:t>02</w:t>
      </w:r>
      <w:r w:rsidR="00D1319B" w:rsidRPr="003438A7">
        <w:rPr>
          <w:rFonts w:ascii="Ebrima" w:eastAsia="TimesNewRoman" w:hAnsi="Ebrima" w:cs="Arial"/>
          <w:sz w:val="24"/>
          <w:szCs w:val="24"/>
        </w:rPr>
        <w:t xml:space="preserve"> stanovnika.</w:t>
      </w:r>
    </w:p>
    <w:p w14:paraId="42F29ECE" w14:textId="77777777" w:rsidR="00B70DF2" w:rsidRPr="00F43BF3" w:rsidRDefault="00B70DF2" w:rsidP="004C38A7">
      <w:pPr>
        <w:autoSpaceDE w:val="0"/>
        <w:autoSpaceDN w:val="0"/>
        <w:adjustRightInd w:val="0"/>
        <w:spacing w:line="276" w:lineRule="auto"/>
        <w:jc w:val="both"/>
        <w:rPr>
          <w:rFonts w:eastAsia="TimesNewRoman" w:cs="Arial"/>
          <w:color w:val="FF0000"/>
          <w:sz w:val="24"/>
          <w:szCs w:val="24"/>
          <w:highlight w:val="yellow"/>
        </w:rPr>
      </w:pPr>
    </w:p>
    <w:p w14:paraId="5E16E6C6" w14:textId="74105F27" w:rsidR="00D004F6" w:rsidRPr="008253CE" w:rsidRDefault="004C38A7" w:rsidP="004C38A7">
      <w:pPr>
        <w:autoSpaceDE w:val="0"/>
        <w:autoSpaceDN w:val="0"/>
        <w:adjustRightInd w:val="0"/>
        <w:spacing w:line="276" w:lineRule="auto"/>
        <w:jc w:val="both"/>
        <w:rPr>
          <w:rFonts w:ascii="Ebrima" w:eastAsia="TimesNewRoman" w:hAnsi="Ebrima" w:cs="Arial"/>
          <w:color w:val="000000" w:themeColor="text1"/>
          <w:sz w:val="24"/>
          <w:szCs w:val="24"/>
        </w:rPr>
      </w:pPr>
      <w:r w:rsidRPr="008253CE">
        <w:rPr>
          <w:rFonts w:ascii="Ebrima" w:eastAsia="TimesNewRoman" w:hAnsi="Ebrima" w:cs="Arial"/>
          <w:color w:val="000000" w:themeColor="text1"/>
          <w:sz w:val="24"/>
          <w:szCs w:val="24"/>
        </w:rPr>
        <w:t xml:space="preserve">Prema indeksu razvijenosti </w:t>
      </w:r>
      <w:r w:rsidR="008253CE" w:rsidRPr="00BD53FE">
        <w:rPr>
          <w:rFonts w:ascii="Ebrima" w:eastAsia="TimesNewRoman" w:hAnsi="Ebrima" w:cs="Arial"/>
          <w:sz w:val="24"/>
          <w:szCs w:val="24"/>
        </w:rPr>
        <w:t>Grad</w:t>
      </w:r>
      <w:r w:rsidRPr="00BD53FE">
        <w:rPr>
          <w:rFonts w:ascii="Ebrima" w:eastAsia="TimesNewRoman" w:hAnsi="Ebrima" w:cs="Arial"/>
          <w:sz w:val="24"/>
          <w:szCs w:val="24"/>
        </w:rPr>
        <w:t xml:space="preserve"> </w:t>
      </w:r>
      <w:r w:rsidR="00BD53FE" w:rsidRPr="003E537F">
        <w:rPr>
          <w:rFonts w:ascii="Ebrima" w:eastAsia="TimesNewRoman" w:hAnsi="Ebrima" w:cs="Arial"/>
          <w:sz w:val="24"/>
          <w:szCs w:val="24"/>
        </w:rPr>
        <w:t>Kastav</w:t>
      </w:r>
      <w:r w:rsidRPr="003E537F">
        <w:rPr>
          <w:rFonts w:ascii="Ebrima" w:eastAsia="TimesNewRoman" w:hAnsi="Ebrima" w:cs="Arial"/>
          <w:sz w:val="24"/>
          <w:szCs w:val="24"/>
        </w:rPr>
        <w:t xml:space="preserve"> pripada </w:t>
      </w:r>
      <w:r w:rsidR="003E537F" w:rsidRPr="003E537F">
        <w:rPr>
          <w:rFonts w:ascii="Ebrima" w:eastAsia="TimesNewRoman" w:hAnsi="Ebrima" w:cs="Arial"/>
          <w:sz w:val="24"/>
          <w:szCs w:val="24"/>
        </w:rPr>
        <w:t>8</w:t>
      </w:r>
      <w:r w:rsidRPr="003E537F">
        <w:rPr>
          <w:rFonts w:ascii="Ebrima" w:eastAsia="TimesNewRoman" w:hAnsi="Ebrima" w:cs="Arial"/>
          <w:sz w:val="24"/>
          <w:szCs w:val="24"/>
        </w:rPr>
        <w:t xml:space="preserve">. razvojnoj skupini jedinica lokalne samouprave s indeksom razvijenosti </w:t>
      </w:r>
      <w:r w:rsidR="003E537F" w:rsidRPr="003E537F">
        <w:rPr>
          <w:rFonts w:ascii="Ebrima" w:eastAsia="TimesNewRoman" w:hAnsi="Ebrima" w:cs="Arial"/>
          <w:sz w:val="24"/>
          <w:szCs w:val="24"/>
        </w:rPr>
        <w:t>111,267</w:t>
      </w:r>
      <w:r w:rsidR="0031352B" w:rsidRPr="003E537F">
        <w:rPr>
          <w:rFonts w:ascii="Ebrima" w:eastAsia="TimesNewRoman" w:hAnsi="Ebrima" w:cs="Arial"/>
          <w:sz w:val="24"/>
          <w:szCs w:val="24"/>
        </w:rPr>
        <w:t xml:space="preserve"> </w:t>
      </w:r>
      <w:r w:rsidR="00BD53FE" w:rsidRPr="003E537F">
        <w:rPr>
          <w:rFonts w:ascii="Ebrima" w:eastAsia="TimesNewRoman" w:hAnsi="Ebrima" w:cs="Arial"/>
          <w:sz w:val="24"/>
          <w:szCs w:val="24"/>
        </w:rPr>
        <w:t xml:space="preserve">što </w:t>
      </w:r>
      <w:r w:rsidR="008253CE" w:rsidRPr="003E537F">
        <w:rPr>
          <w:rFonts w:ascii="Ebrima" w:eastAsia="TimesNewRoman" w:hAnsi="Ebrima" w:cs="Arial"/>
          <w:sz w:val="24"/>
          <w:szCs w:val="24"/>
        </w:rPr>
        <w:t>Grad</w:t>
      </w:r>
      <w:r w:rsidRPr="003E537F">
        <w:rPr>
          <w:rFonts w:ascii="Ebrima" w:eastAsia="TimesNewRoman" w:hAnsi="Ebrima" w:cs="Arial"/>
          <w:sz w:val="24"/>
          <w:szCs w:val="24"/>
        </w:rPr>
        <w:t xml:space="preserve"> svrstava u </w:t>
      </w:r>
      <w:r w:rsidR="003E537F" w:rsidRPr="003E537F">
        <w:rPr>
          <w:rFonts w:ascii="Ebrima" w:eastAsia="TimesNewRoman" w:hAnsi="Ebrima" w:cs="Arial"/>
          <w:sz w:val="24"/>
          <w:szCs w:val="24"/>
        </w:rPr>
        <w:t>prvu</w:t>
      </w:r>
      <w:r w:rsidR="00D437E1" w:rsidRPr="003E537F">
        <w:rPr>
          <w:rFonts w:ascii="Ebrima" w:eastAsia="TimesNewRoman" w:hAnsi="Ebrima" w:cs="Arial"/>
          <w:sz w:val="24"/>
          <w:szCs w:val="24"/>
        </w:rPr>
        <w:t xml:space="preserve"> četvrtinu </w:t>
      </w:r>
      <w:r w:rsidR="003E537F" w:rsidRPr="003E537F">
        <w:rPr>
          <w:rFonts w:ascii="Ebrima" w:eastAsia="TimesNewRoman" w:hAnsi="Ebrima" w:cs="Arial"/>
          <w:sz w:val="24"/>
          <w:szCs w:val="24"/>
        </w:rPr>
        <w:t>iznad</w:t>
      </w:r>
      <w:r w:rsidRPr="003E537F">
        <w:rPr>
          <w:rFonts w:ascii="Ebrima" w:eastAsia="TimesNewRoman" w:hAnsi="Ebrima" w:cs="Arial"/>
          <w:sz w:val="24"/>
          <w:szCs w:val="24"/>
        </w:rPr>
        <w:t>prosječno rangiranih jedinica lokalne samouprave</w:t>
      </w:r>
      <w:r w:rsidRPr="003E537F">
        <w:rPr>
          <w:rStyle w:val="FootnoteReference"/>
          <w:rFonts w:ascii="Ebrima" w:eastAsia="TimesNewRoman" w:hAnsi="Ebrima" w:cs="Arial"/>
          <w:sz w:val="24"/>
          <w:szCs w:val="24"/>
        </w:rPr>
        <w:footnoteReference w:id="2"/>
      </w:r>
    </w:p>
    <w:p w14:paraId="2D622460" w14:textId="77777777" w:rsidR="00D004F6" w:rsidRDefault="00D004F6" w:rsidP="004C38A7">
      <w:pPr>
        <w:autoSpaceDE w:val="0"/>
        <w:autoSpaceDN w:val="0"/>
        <w:adjustRightInd w:val="0"/>
        <w:spacing w:line="276" w:lineRule="auto"/>
        <w:jc w:val="both"/>
        <w:rPr>
          <w:rFonts w:eastAsia="TimesNewRoman" w:cs="Arial"/>
          <w:color w:val="000000" w:themeColor="text1"/>
          <w:sz w:val="24"/>
          <w:szCs w:val="24"/>
        </w:rPr>
      </w:pPr>
    </w:p>
    <w:p w14:paraId="291A3DAF" w14:textId="77777777" w:rsidR="00D004F6" w:rsidRDefault="00D004F6" w:rsidP="004C38A7">
      <w:pPr>
        <w:autoSpaceDE w:val="0"/>
        <w:autoSpaceDN w:val="0"/>
        <w:adjustRightInd w:val="0"/>
        <w:spacing w:line="276" w:lineRule="auto"/>
        <w:jc w:val="both"/>
        <w:rPr>
          <w:rFonts w:eastAsia="TimesNewRoman" w:cs="Arial"/>
          <w:color w:val="000000" w:themeColor="text1"/>
          <w:sz w:val="24"/>
          <w:szCs w:val="24"/>
        </w:rPr>
      </w:pPr>
    </w:p>
    <w:p w14:paraId="560B7753" w14:textId="7B62186F" w:rsidR="004C38A7" w:rsidRPr="008253CE" w:rsidRDefault="004C38A7" w:rsidP="004C38A7">
      <w:pPr>
        <w:pStyle w:val="Caption"/>
        <w:keepNext/>
        <w:spacing w:after="0"/>
        <w:jc w:val="center"/>
        <w:rPr>
          <w:rFonts w:ascii="Ebrima" w:hAnsi="Ebrima"/>
          <w:b w:val="0"/>
          <w:i/>
          <w:color w:val="auto"/>
          <w:sz w:val="22"/>
        </w:rPr>
      </w:pPr>
      <w:bookmarkStart w:id="39" w:name="_Toc23164629"/>
      <w:bookmarkStart w:id="40" w:name="_Toc53663825"/>
      <w:r w:rsidRPr="008253CE">
        <w:rPr>
          <w:rFonts w:ascii="Ebrima" w:hAnsi="Ebrima"/>
          <w:b w:val="0"/>
          <w:i/>
          <w:color w:val="auto"/>
          <w:sz w:val="22"/>
        </w:rPr>
        <w:t xml:space="preserve">Tablica </w:t>
      </w:r>
      <w:r w:rsidR="002A70CE" w:rsidRPr="008253CE">
        <w:rPr>
          <w:rFonts w:ascii="Ebrima" w:hAnsi="Ebrima"/>
          <w:b w:val="0"/>
          <w:i/>
          <w:color w:val="auto"/>
          <w:sz w:val="22"/>
        </w:rPr>
        <w:fldChar w:fldCharType="begin"/>
      </w:r>
      <w:r w:rsidR="002A70CE" w:rsidRPr="008253CE">
        <w:rPr>
          <w:rFonts w:ascii="Ebrima" w:hAnsi="Ebrima"/>
          <w:b w:val="0"/>
          <w:i/>
          <w:color w:val="auto"/>
          <w:sz w:val="22"/>
        </w:rPr>
        <w:instrText xml:space="preserve"> SEQ Tablica \* ARABIC </w:instrText>
      </w:r>
      <w:r w:rsidR="002A70CE" w:rsidRPr="008253CE">
        <w:rPr>
          <w:rFonts w:ascii="Ebrima" w:hAnsi="Ebrima"/>
          <w:b w:val="0"/>
          <w:i/>
          <w:color w:val="auto"/>
          <w:sz w:val="22"/>
        </w:rPr>
        <w:fldChar w:fldCharType="separate"/>
      </w:r>
      <w:r w:rsidR="00551657">
        <w:rPr>
          <w:rFonts w:ascii="Ebrima" w:hAnsi="Ebrima"/>
          <w:b w:val="0"/>
          <w:i/>
          <w:noProof/>
          <w:color w:val="auto"/>
          <w:sz w:val="22"/>
        </w:rPr>
        <w:t>1</w:t>
      </w:r>
      <w:r w:rsidR="002A70CE" w:rsidRPr="008253CE">
        <w:rPr>
          <w:rFonts w:ascii="Ebrima" w:hAnsi="Ebrima"/>
          <w:b w:val="0"/>
          <w:i/>
          <w:color w:val="auto"/>
          <w:sz w:val="22"/>
        </w:rPr>
        <w:fldChar w:fldCharType="end"/>
      </w:r>
      <w:r w:rsidR="003A0ECA" w:rsidRPr="008253CE">
        <w:rPr>
          <w:rFonts w:ascii="Ebrima" w:hAnsi="Ebrima"/>
          <w:b w:val="0"/>
          <w:i/>
          <w:color w:val="auto"/>
          <w:sz w:val="22"/>
        </w:rPr>
        <w:t>.</w:t>
      </w:r>
      <w:r w:rsidRPr="008253CE">
        <w:rPr>
          <w:rFonts w:ascii="Ebrima" w:hAnsi="Ebrima"/>
          <w:b w:val="0"/>
          <w:i/>
          <w:color w:val="auto"/>
          <w:sz w:val="22"/>
        </w:rPr>
        <w:t xml:space="preserve"> Opći </w:t>
      </w:r>
      <w:r w:rsidRPr="00BD53FE">
        <w:rPr>
          <w:rFonts w:ascii="Ebrima" w:hAnsi="Ebrima"/>
          <w:b w:val="0"/>
          <w:i/>
          <w:color w:val="auto"/>
          <w:sz w:val="22"/>
        </w:rPr>
        <w:t>podaci o</w:t>
      </w:r>
      <w:bookmarkEnd w:id="39"/>
      <w:bookmarkEnd w:id="40"/>
      <w:r w:rsidR="00BD53FE">
        <w:rPr>
          <w:rFonts w:ascii="Ebrima" w:hAnsi="Ebrima"/>
          <w:b w:val="0"/>
          <w:i/>
          <w:color w:val="auto"/>
          <w:sz w:val="22"/>
        </w:rPr>
        <w:t xml:space="preserve"> </w:t>
      </w:r>
      <w:r w:rsidR="008253CE" w:rsidRPr="00BD53FE">
        <w:rPr>
          <w:rFonts w:ascii="Ebrima" w:hAnsi="Ebrima"/>
          <w:b w:val="0"/>
          <w:i/>
          <w:color w:val="auto"/>
          <w:sz w:val="22"/>
        </w:rPr>
        <w:t>Gradu</w:t>
      </w:r>
      <w:r w:rsidR="00936BB8" w:rsidRPr="00BD53FE">
        <w:rPr>
          <w:rFonts w:ascii="Ebrima" w:hAnsi="Ebrima"/>
          <w:b w:val="0"/>
          <w:i/>
          <w:color w:val="auto"/>
          <w:sz w:val="22"/>
        </w:rPr>
        <w:t xml:space="preserve"> </w:t>
      </w:r>
      <w:r w:rsidR="00BD53FE" w:rsidRPr="00BD53FE">
        <w:rPr>
          <w:rFonts w:ascii="Ebrima" w:hAnsi="Ebrima"/>
          <w:b w:val="0"/>
          <w:i/>
          <w:color w:val="auto"/>
          <w:sz w:val="22"/>
        </w:rPr>
        <w:t>Kastvu</w:t>
      </w:r>
    </w:p>
    <w:tbl>
      <w:tblPr>
        <w:tblStyle w:val="GridTable4-Accent3"/>
        <w:tblW w:w="4444" w:type="pct"/>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0A0" w:firstRow="1" w:lastRow="0" w:firstColumn="1" w:lastColumn="0" w:noHBand="0" w:noVBand="0"/>
      </w:tblPr>
      <w:tblGrid>
        <w:gridCol w:w="2290"/>
        <w:gridCol w:w="5763"/>
      </w:tblGrid>
      <w:tr w:rsidR="004C38A7" w:rsidRPr="00817D0B" w14:paraId="03AC2F18" w14:textId="77777777" w:rsidTr="009023F8">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cBorders>
            <w:shd w:val="clear" w:color="auto" w:fill="00B0F0"/>
          </w:tcPr>
          <w:p w14:paraId="10ED88F7" w14:textId="72EB282D" w:rsidR="004C38A7" w:rsidRPr="008253CE" w:rsidRDefault="008253CE" w:rsidP="004C38A7">
            <w:pPr>
              <w:jc w:val="center"/>
              <w:rPr>
                <w:rFonts w:ascii="Ebrima" w:eastAsia="Georgia" w:hAnsi="Ebrima" w:cs="Arial"/>
                <w:bCs w:val="0"/>
              </w:rPr>
            </w:pPr>
            <w:r w:rsidRPr="00D55BB3">
              <w:rPr>
                <w:rFonts w:ascii="Ebrima" w:eastAsia="Georgia" w:hAnsi="Ebrima" w:cs="Arial"/>
              </w:rPr>
              <w:t>GRAD</w:t>
            </w:r>
            <w:r w:rsidR="004C38A7" w:rsidRPr="00D55BB3">
              <w:rPr>
                <w:rFonts w:ascii="Ebrima" w:eastAsia="Georgia" w:hAnsi="Ebrima" w:cs="Arial"/>
              </w:rPr>
              <w:t xml:space="preserve"> </w:t>
            </w:r>
            <w:r w:rsidR="00BD53FE" w:rsidRPr="00D55BB3">
              <w:rPr>
                <w:rFonts w:ascii="Ebrima" w:eastAsia="Georgia" w:hAnsi="Ebrima" w:cs="Arial"/>
              </w:rPr>
              <w:t>KASTAV</w:t>
            </w:r>
          </w:p>
        </w:tc>
      </w:tr>
      <w:tr w:rsidR="004C38A7" w:rsidRPr="00817D0B" w14:paraId="50CCAAB2" w14:textId="77777777" w:rsidTr="009023F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7F976A81"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Županija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6EDDDF4E" w14:textId="29EDB58D" w:rsidR="004C38A7" w:rsidRPr="00BD53FE" w:rsidRDefault="00BD53FE" w:rsidP="004C38A7">
            <w:pPr>
              <w:rPr>
                <w:rFonts w:ascii="Ebrima" w:eastAsia="Georgia" w:hAnsi="Ebrima" w:cs="Arial"/>
              </w:rPr>
            </w:pPr>
            <w:r w:rsidRPr="00BD53FE">
              <w:rPr>
                <w:rFonts w:ascii="Ebrima" w:hAnsi="Ebrima" w:cs="Arial"/>
                <w:bCs/>
                <w:shd w:val="clear" w:color="auto" w:fill="FFFFFF"/>
              </w:rPr>
              <w:t>Primorsko - goranska</w:t>
            </w:r>
            <w:r w:rsidR="00936BB8" w:rsidRPr="00BD53FE">
              <w:rPr>
                <w:rFonts w:ascii="Ebrima" w:hAnsi="Ebrima" w:cs="Arial"/>
                <w:bCs/>
                <w:shd w:val="clear" w:color="auto" w:fill="FFFFFF"/>
              </w:rPr>
              <w:t xml:space="preserve"> </w:t>
            </w:r>
            <w:r w:rsidR="004C38A7" w:rsidRPr="00BD53FE">
              <w:rPr>
                <w:rFonts w:ascii="Ebrima" w:eastAsia="Georgia" w:hAnsi="Ebrima" w:cs="Arial"/>
              </w:rPr>
              <w:t>županija</w:t>
            </w:r>
          </w:p>
        </w:tc>
      </w:tr>
      <w:tr w:rsidR="004C38A7" w:rsidRPr="00817D0B" w14:paraId="3247FF43" w14:textId="77777777" w:rsidTr="009023F8">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56BD5624"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Broj stanovnika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89E7700" w14:textId="194630B5" w:rsidR="004C38A7" w:rsidRPr="008253CE" w:rsidRDefault="002327D5" w:rsidP="004C38A7">
            <w:pPr>
              <w:rPr>
                <w:rFonts w:ascii="Ebrima" w:eastAsia="Georgia" w:hAnsi="Ebrima" w:cs="Arial"/>
                <w:color w:val="FF0000"/>
              </w:rPr>
            </w:pPr>
            <w:r w:rsidRPr="002327D5">
              <w:rPr>
                <w:rFonts w:ascii="Ebrima" w:eastAsia="Georgia" w:hAnsi="Ebrima" w:cs="Arial"/>
              </w:rPr>
              <w:t>10 2</w:t>
            </w:r>
            <w:r w:rsidR="00350AFC">
              <w:rPr>
                <w:rFonts w:ascii="Ebrima" w:eastAsia="Georgia" w:hAnsi="Ebrima" w:cs="Arial"/>
              </w:rPr>
              <w:t>02</w:t>
            </w:r>
            <w:r>
              <w:rPr>
                <w:rFonts w:ascii="Ebrima" w:eastAsia="Georgia" w:hAnsi="Ebrima" w:cs="Arial"/>
              </w:rPr>
              <w:t xml:space="preserve"> </w:t>
            </w:r>
            <w:r w:rsidR="004C38A7" w:rsidRPr="008253CE">
              <w:rPr>
                <w:rFonts w:ascii="Ebrima" w:eastAsia="Georgia" w:hAnsi="Ebrima" w:cs="Arial"/>
                <w:color w:val="000000" w:themeColor="text1"/>
              </w:rPr>
              <w:t>(Popis stanovništva iz 20</w:t>
            </w:r>
            <w:r w:rsidR="008253CE" w:rsidRPr="008253CE">
              <w:rPr>
                <w:rFonts w:ascii="Ebrima" w:eastAsia="Georgia" w:hAnsi="Ebrima" w:cs="Arial"/>
                <w:color w:val="000000" w:themeColor="text1"/>
              </w:rPr>
              <w:t>2</w:t>
            </w:r>
            <w:r w:rsidR="004C38A7" w:rsidRPr="008253CE">
              <w:rPr>
                <w:rFonts w:ascii="Ebrima" w:eastAsia="Georgia" w:hAnsi="Ebrima" w:cs="Arial"/>
                <w:color w:val="000000" w:themeColor="text1"/>
              </w:rPr>
              <w:t>1. godine)</w:t>
            </w:r>
          </w:p>
        </w:tc>
      </w:tr>
      <w:tr w:rsidR="00A24196" w:rsidRPr="00817D0B" w14:paraId="74CE7A02" w14:textId="77777777" w:rsidTr="009023F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42F608C5" w14:textId="302B92F1" w:rsidR="00A24196" w:rsidRPr="00D55BB3" w:rsidRDefault="00A24196" w:rsidP="004C38A7">
            <w:pPr>
              <w:jc w:val="right"/>
              <w:rPr>
                <w:rFonts w:ascii="Ebrima" w:eastAsia="Georgia" w:hAnsi="Ebrima" w:cs="Arial"/>
                <w:color w:val="FFFFFF" w:themeColor="background1"/>
              </w:rPr>
            </w:pPr>
            <w:r w:rsidRPr="00D55BB3">
              <w:rPr>
                <w:rFonts w:ascii="Ebrima" w:eastAsia="Georgia" w:hAnsi="Ebrima" w:cs="Arial"/>
                <w:color w:val="FFFFFF" w:themeColor="background1"/>
              </w:rPr>
              <w:t>Površina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3BB5590" w14:textId="7420A445" w:rsidR="00A24196" w:rsidRPr="008253CE" w:rsidRDefault="005868E1" w:rsidP="005868E1">
            <w:pPr>
              <w:rPr>
                <w:rFonts w:ascii="Ebrima" w:eastAsia="Georgia" w:hAnsi="Ebrima" w:cs="Arial"/>
                <w:color w:val="FF0000"/>
              </w:rPr>
            </w:pPr>
            <w:r w:rsidRPr="005868E1">
              <w:rPr>
                <w:rFonts w:ascii="Ebrima" w:eastAsia="Georgia" w:hAnsi="Ebrima" w:cs="Arial"/>
              </w:rPr>
              <w:t>11,4</w:t>
            </w:r>
            <w:r w:rsidR="0036687D" w:rsidRPr="005868E1">
              <w:rPr>
                <w:rFonts w:ascii="Ebrima" w:eastAsia="Georgia" w:hAnsi="Ebrima" w:cs="Arial"/>
              </w:rPr>
              <w:t xml:space="preserve"> km</w:t>
            </w:r>
            <w:r w:rsidR="0036687D" w:rsidRPr="005868E1">
              <w:rPr>
                <w:rFonts w:ascii="Ebrima" w:eastAsia="Georgia" w:hAnsi="Ebrima" w:cs="Arial"/>
                <w:vertAlign w:val="superscript"/>
              </w:rPr>
              <w:t>2</w:t>
            </w:r>
            <w:r w:rsidRPr="005868E1">
              <w:rPr>
                <w:rFonts w:ascii="Ebrima" w:eastAsia="Georgia" w:hAnsi="Ebrima" w:cs="Arial"/>
              </w:rPr>
              <w:t xml:space="preserve"> </w:t>
            </w:r>
          </w:p>
        </w:tc>
      </w:tr>
      <w:tr w:rsidR="004C38A7" w:rsidRPr="00817D0B" w14:paraId="15E720BE" w14:textId="77777777" w:rsidTr="009023F8">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2125B231" w14:textId="2CC9382E" w:rsidR="004C38A7" w:rsidRPr="00D55BB3" w:rsidRDefault="008A7B8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 xml:space="preserve"> </w:t>
            </w:r>
            <w:r w:rsidR="004C5624">
              <w:rPr>
                <w:rFonts w:ascii="Ebrima" w:eastAsia="Georgia" w:hAnsi="Ebrima" w:cs="Arial"/>
                <w:color w:val="FFFFFF" w:themeColor="background1"/>
              </w:rPr>
              <w:t>Sjedište Grada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E31C1DD" w14:textId="326B432E" w:rsidR="004C38A7" w:rsidRPr="008253CE" w:rsidRDefault="002D7038" w:rsidP="004C38A7">
            <w:pPr>
              <w:rPr>
                <w:rFonts w:ascii="Ebrima" w:eastAsia="Georgia" w:hAnsi="Ebrima" w:cs="Arial"/>
                <w:color w:val="FF0000"/>
              </w:rPr>
            </w:pPr>
            <w:r w:rsidRPr="002D7038">
              <w:rPr>
                <w:rFonts w:ascii="Ebrima" w:hAnsi="Ebrima"/>
              </w:rPr>
              <w:t>Kastav</w:t>
            </w:r>
          </w:p>
        </w:tc>
      </w:tr>
      <w:tr w:rsidR="004C38A7" w:rsidRPr="00817D0B" w14:paraId="34C634A8" w14:textId="77777777" w:rsidTr="009023F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5EDFCA40"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Adresa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4A5EE00D" w14:textId="11B44082" w:rsidR="004C38A7" w:rsidRPr="008253CE" w:rsidRDefault="00F3055B" w:rsidP="002D7038">
            <w:pPr>
              <w:rPr>
                <w:rFonts w:ascii="Ebrima" w:eastAsia="Georgia" w:hAnsi="Ebrima" w:cs="Arial"/>
                <w:color w:val="FF0000"/>
              </w:rPr>
            </w:pPr>
            <w:r w:rsidRPr="00F3055B">
              <w:rPr>
                <w:rFonts w:ascii="Ebrima" w:hAnsi="Ebrima"/>
              </w:rPr>
              <w:t xml:space="preserve">Trg </w:t>
            </w:r>
            <w:r>
              <w:rPr>
                <w:rFonts w:ascii="Ebrima" w:hAnsi="Ebrima"/>
              </w:rPr>
              <w:t>s</w:t>
            </w:r>
            <w:r w:rsidRPr="00F3055B">
              <w:rPr>
                <w:rFonts w:ascii="Ebrima" w:hAnsi="Ebrima"/>
              </w:rPr>
              <w:t>vete Lucije 1</w:t>
            </w:r>
            <w:r w:rsidR="0036687D" w:rsidRPr="00F3055B">
              <w:rPr>
                <w:rFonts w:ascii="Ebrima" w:hAnsi="Ebrima"/>
              </w:rPr>
              <w:t xml:space="preserve">, </w:t>
            </w:r>
            <w:r w:rsidR="002D7038" w:rsidRPr="00F3055B">
              <w:rPr>
                <w:rFonts w:ascii="Ebrima" w:hAnsi="Ebrima"/>
              </w:rPr>
              <w:t>Kastav</w:t>
            </w:r>
            <w:r w:rsidR="0036687D" w:rsidRPr="00F3055B">
              <w:rPr>
                <w:rFonts w:ascii="Ebrima" w:hAnsi="Ebrima"/>
              </w:rPr>
              <w:t xml:space="preserve">, </w:t>
            </w:r>
            <w:r w:rsidR="002D7038" w:rsidRPr="00F3055B">
              <w:rPr>
                <w:rFonts w:ascii="Ebrima" w:hAnsi="Ebrima"/>
              </w:rPr>
              <w:t>51215</w:t>
            </w:r>
          </w:p>
        </w:tc>
      </w:tr>
      <w:tr w:rsidR="004C38A7" w:rsidRPr="00817D0B" w14:paraId="2AF372FE" w14:textId="77777777" w:rsidTr="009023F8">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17E77C1D"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Web stranica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913037" w14:textId="44434206" w:rsidR="004C38A7" w:rsidRPr="008253CE" w:rsidRDefault="002D7038" w:rsidP="004C38A7">
            <w:pPr>
              <w:rPr>
                <w:rFonts w:ascii="Ebrima" w:eastAsia="Georgia" w:hAnsi="Ebrima" w:cs="Arial"/>
                <w:color w:val="FF0000"/>
              </w:rPr>
            </w:pPr>
            <w:r w:rsidRPr="002D7038">
              <w:rPr>
                <w:rFonts w:ascii="Ebrima" w:hAnsi="Ebrima"/>
              </w:rPr>
              <w:t>www.kastav</w:t>
            </w:r>
            <w:r w:rsidR="00B70DF2" w:rsidRPr="002D7038">
              <w:rPr>
                <w:rFonts w:ascii="Ebrima" w:hAnsi="Ebrima"/>
              </w:rPr>
              <w:t>.hr</w:t>
            </w:r>
          </w:p>
        </w:tc>
      </w:tr>
      <w:tr w:rsidR="004C38A7" w:rsidRPr="00817D0B" w14:paraId="2441DA56" w14:textId="77777777" w:rsidTr="009023F8">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588F38EA"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E - mail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9873D28" w14:textId="42B20470" w:rsidR="004C38A7" w:rsidRPr="008253CE" w:rsidRDefault="00663DDF" w:rsidP="004C38A7">
            <w:pPr>
              <w:rPr>
                <w:rFonts w:ascii="Ebrima" w:eastAsia="Georgia" w:hAnsi="Ebrima" w:cs="Arial"/>
                <w:color w:val="FF0000"/>
              </w:rPr>
            </w:pPr>
            <w:r w:rsidRPr="00663DDF">
              <w:rPr>
                <w:rFonts w:ascii="Ebrima" w:hAnsi="Ebrima"/>
                <w:shd w:val="clear" w:color="auto" w:fill="FFFFFF"/>
              </w:rPr>
              <w:t>info@kastav.hr</w:t>
            </w:r>
          </w:p>
        </w:tc>
      </w:tr>
      <w:tr w:rsidR="004C38A7" w:rsidRPr="00817D0B" w14:paraId="7B8740D0" w14:textId="77777777" w:rsidTr="009023F8">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0D61CE91" w14:textId="77777777" w:rsidR="004C38A7" w:rsidRPr="00D55BB3" w:rsidRDefault="004C38A7" w:rsidP="004C38A7">
            <w:pPr>
              <w:jc w:val="right"/>
              <w:rPr>
                <w:rFonts w:ascii="Ebrima" w:eastAsia="Georgia" w:hAnsi="Ebrima" w:cs="Arial"/>
                <w:b w:val="0"/>
                <w:bCs w:val="0"/>
                <w:color w:val="FFFFFF" w:themeColor="background1"/>
              </w:rPr>
            </w:pPr>
            <w:r w:rsidRPr="00D55BB3">
              <w:rPr>
                <w:rFonts w:ascii="Ebrima" w:eastAsia="Georgia" w:hAnsi="Ebrima" w:cs="Arial"/>
                <w:color w:val="FFFFFF" w:themeColor="background1"/>
              </w:rPr>
              <w:t>Tel.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C3E426D" w14:textId="17AD609B" w:rsidR="004C38A7" w:rsidRPr="002D7038" w:rsidRDefault="002D7038" w:rsidP="004C38A7">
            <w:pPr>
              <w:rPr>
                <w:rFonts w:ascii="Ebrima" w:hAnsi="Ebrima"/>
                <w:shd w:val="clear" w:color="auto" w:fill="FFFFFF"/>
              </w:rPr>
            </w:pPr>
            <w:r w:rsidRPr="002D7038">
              <w:rPr>
                <w:rFonts w:ascii="Ebrima" w:hAnsi="Ebrima"/>
              </w:rPr>
              <w:t>051/691-452; 051/688-201</w:t>
            </w:r>
          </w:p>
        </w:tc>
      </w:tr>
      <w:tr w:rsidR="00546C2B" w:rsidRPr="00817D0B" w14:paraId="2551BB8F" w14:textId="77777777" w:rsidTr="009023F8">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077B021D" w14:textId="2D00C409" w:rsidR="00546C2B" w:rsidRPr="00D55BB3" w:rsidRDefault="00546C2B" w:rsidP="004C38A7">
            <w:pPr>
              <w:jc w:val="right"/>
              <w:rPr>
                <w:rFonts w:ascii="Ebrima" w:eastAsia="Georgia" w:hAnsi="Ebrima" w:cs="Arial"/>
                <w:color w:val="FFFFFF" w:themeColor="background1"/>
              </w:rPr>
            </w:pPr>
            <w:r w:rsidRPr="00D55BB3">
              <w:rPr>
                <w:rFonts w:ascii="Ebrima" w:eastAsia="Georgia" w:hAnsi="Ebrima" w:cs="Arial"/>
                <w:color w:val="FFFFFF" w:themeColor="background1"/>
              </w:rPr>
              <w:t>Fax</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150CC0EB" w14:textId="31CA5206" w:rsidR="00546C2B" w:rsidRPr="002D7038" w:rsidRDefault="002D7038" w:rsidP="004C38A7">
            <w:pPr>
              <w:rPr>
                <w:rFonts w:ascii="Ebrima" w:hAnsi="Ebrima"/>
              </w:rPr>
            </w:pPr>
            <w:r w:rsidRPr="002D7038">
              <w:rPr>
                <w:rFonts w:ascii="Ebrima" w:hAnsi="Ebrima"/>
              </w:rPr>
              <w:t>051/691-454</w:t>
            </w:r>
          </w:p>
        </w:tc>
      </w:tr>
      <w:tr w:rsidR="00AF0882" w:rsidRPr="00817D0B" w14:paraId="582A8FB2" w14:textId="77777777" w:rsidTr="009023F8">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6FBFA8DB" w14:textId="65DD485B" w:rsidR="00AF0882" w:rsidRPr="00D55BB3" w:rsidRDefault="00AF0882" w:rsidP="004C38A7">
            <w:pPr>
              <w:jc w:val="right"/>
              <w:rPr>
                <w:rFonts w:ascii="Ebrima" w:eastAsia="Georgia" w:hAnsi="Ebrima" w:cs="Arial"/>
                <w:color w:val="FFFFFF" w:themeColor="background1"/>
              </w:rPr>
            </w:pPr>
            <w:r w:rsidRPr="00D55BB3">
              <w:rPr>
                <w:rFonts w:ascii="Ebrima" w:eastAsia="Georgia" w:hAnsi="Ebrima" w:cs="Arial"/>
                <w:color w:val="FFFFFF" w:themeColor="background1"/>
              </w:rPr>
              <w:t>Matični broj:</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BDBDE4" w14:textId="79C9F5AB" w:rsidR="00AF0882" w:rsidRPr="008253CE" w:rsidRDefault="00663DDF" w:rsidP="00663DDF">
            <w:pPr>
              <w:rPr>
                <w:rFonts w:ascii="Ebrima" w:hAnsi="Ebrima"/>
                <w:color w:val="FF0000"/>
              </w:rPr>
            </w:pPr>
            <w:r w:rsidRPr="00663DDF">
              <w:rPr>
                <w:rFonts w:ascii="Ebrima" w:hAnsi="Ebrima"/>
              </w:rPr>
              <w:t>02581566</w:t>
            </w:r>
          </w:p>
        </w:tc>
      </w:tr>
      <w:tr w:rsidR="00AF0882" w:rsidRPr="00817D0B" w14:paraId="18202FA1" w14:textId="77777777" w:rsidTr="009023F8">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6763E6E8" w14:textId="5A5F08EA" w:rsidR="00AF0882" w:rsidRPr="00D55BB3" w:rsidRDefault="00AF0882" w:rsidP="004C38A7">
            <w:pPr>
              <w:jc w:val="right"/>
              <w:rPr>
                <w:rFonts w:ascii="Ebrima" w:eastAsia="Georgia" w:hAnsi="Ebrima" w:cs="Arial"/>
                <w:color w:val="FFFFFF" w:themeColor="background1"/>
              </w:rPr>
            </w:pPr>
            <w:r w:rsidRPr="00D55BB3">
              <w:rPr>
                <w:rFonts w:ascii="Ebrima" w:eastAsia="Georgia" w:hAnsi="Ebrima" w:cs="Arial"/>
                <w:color w:val="FFFFFF" w:themeColor="background1"/>
              </w:rPr>
              <w:t>OIB:</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E9E4092" w14:textId="4F08393B" w:rsidR="00AF0882" w:rsidRPr="008253CE" w:rsidRDefault="002D7038" w:rsidP="002D7038">
            <w:pPr>
              <w:rPr>
                <w:rFonts w:ascii="Ebrima" w:hAnsi="Ebrima"/>
                <w:color w:val="FF0000"/>
              </w:rPr>
            </w:pPr>
            <w:r w:rsidRPr="002D7038">
              <w:rPr>
                <w:rFonts w:ascii="Ebrima" w:hAnsi="Ebrima"/>
              </w:rPr>
              <w:t>54394236461</w:t>
            </w:r>
          </w:p>
        </w:tc>
      </w:tr>
      <w:tr w:rsidR="00380454" w:rsidRPr="00817D0B" w14:paraId="2784D2C1" w14:textId="77777777" w:rsidTr="009023F8">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41EB7FB0" w14:textId="1BFA92EF" w:rsidR="00380454" w:rsidRPr="00D55BB3" w:rsidRDefault="00380454" w:rsidP="004C38A7">
            <w:pPr>
              <w:jc w:val="right"/>
              <w:rPr>
                <w:rFonts w:ascii="Ebrima" w:eastAsia="Georgia" w:hAnsi="Ebrima" w:cs="Arial"/>
                <w:color w:val="FFFFFF" w:themeColor="background1"/>
              </w:rPr>
            </w:pPr>
            <w:r>
              <w:rPr>
                <w:rFonts w:ascii="Ebrima" w:eastAsia="Georgia" w:hAnsi="Ebrima" w:cs="Arial"/>
                <w:color w:val="FFFFFF" w:themeColor="background1"/>
              </w:rPr>
              <w:t>Dan Grada Kastva: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28E48A0" w14:textId="71BAC02F" w:rsidR="00380454" w:rsidRPr="002D7038" w:rsidRDefault="00380454" w:rsidP="002D7038">
            <w:pPr>
              <w:rPr>
                <w:rFonts w:ascii="Ebrima" w:hAnsi="Ebrima"/>
              </w:rPr>
            </w:pPr>
            <w:r>
              <w:rPr>
                <w:rFonts w:ascii="Ebrima" w:hAnsi="Ebrima"/>
              </w:rPr>
              <w:t>6. lipnja</w:t>
            </w:r>
          </w:p>
        </w:tc>
      </w:tr>
      <w:tr w:rsidR="00380454" w:rsidRPr="00817D0B" w14:paraId="1BF3DB10" w14:textId="77777777" w:rsidTr="009023F8">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00B0F0"/>
          </w:tcPr>
          <w:p w14:paraId="56CFAC2A" w14:textId="4D620C89" w:rsidR="00380454" w:rsidRPr="00D55BB3" w:rsidRDefault="00380454" w:rsidP="004C38A7">
            <w:pPr>
              <w:jc w:val="right"/>
              <w:rPr>
                <w:rFonts w:ascii="Ebrima" w:eastAsia="Georgia" w:hAnsi="Ebrima" w:cs="Arial"/>
                <w:color w:val="FFFFFF" w:themeColor="background1"/>
              </w:rPr>
            </w:pPr>
            <w:r>
              <w:rPr>
                <w:rFonts w:ascii="Ebrima" w:eastAsia="Georgia" w:hAnsi="Ebrima" w:cs="Arial"/>
                <w:color w:val="FFFFFF" w:themeColor="background1"/>
              </w:rPr>
              <w:t>Tijela Grada Kastva: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80CBE77" w14:textId="4C024F99" w:rsidR="00380454" w:rsidRPr="002D7038" w:rsidRDefault="00380454" w:rsidP="002D7038">
            <w:pPr>
              <w:rPr>
                <w:rFonts w:ascii="Ebrima" w:hAnsi="Ebrima"/>
              </w:rPr>
            </w:pPr>
            <w:r>
              <w:rPr>
                <w:rFonts w:ascii="Ebrima" w:hAnsi="Ebrima"/>
              </w:rPr>
              <w:t>Gradsko vijeće i Gradonačelnik</w:t>
            </w:r>
          </w:p>
        </w:tc>
      </w:tr>
    </w:tbl>
    <w:p w14:paraId="0ECE5717" w14:textId="46FC246D" w:rsidR="004C38A7" w:rsidRPr="00852268" w:rsidRDefault="004C38A7" w:rsidP="004C38A7">
      <w:pPr>
        <w:tabs>
          <w:tab w:val="left" w:pos="4020"/>
        </w:tabs>
        <w:spacing w:line="276" w:lineRule="auto"/>
        <w:jc w:val="center"/>
        <w:rPr>
          <w:rFonts w:ascii="Ebrima" w:eastAsia="TimesNewRoman" w:hAnsi="Ebrima" w:cs="Arial"/>
          <w:i/>
          <w:color w:val="FF0000"/>
          <w:sz w:val="20"/>
          <w:szCs w:val="20"/>
        </w:rPr>
      </w:pPr>
      <w:r w:rsidRPr="00852268">
        <w:rPr>
          <w:rFonts w:ascii="Ebrima" w:eastAsia="TimesNewRoman" w:hAnsi="Ebrima" w:cs="Arial"/>
          <w:i/>
          <w:color w:val="000000" w:themeColor="text1"/>
          <w:sz w:val="20"/>
          <w:szCs w:val="20"/>
        </w:rPr>
        <w:t xml:space="preserve">Izvor: </w:t>
      </w:r>
      <w:hyperlink r:id="rId15" w:history="1">
        <w:r w:rsidRPr="00852268">
          <w:rPr>
            <w:rStyle w:val="Hyperlink"/>
            <w:rFonts w:ascii="Ebrima" w:eastAsia="TimesNewRoman" w:hAnsi="Ebrima" w:cs="Arial"/>
            <w:i/>
            <w:color w:val="000000" w:themeColor="text1"/>
            <w:sz w:val="20"/>
            <w:szCs w:val="20"/>
            <w:u w:val="none"/>
          </w:rPr>
          <w:t>www.dzs.hr</w:t>
        </w:r>
      </w:hyperlink>
      <w:r w:rsidRPr="00852268">
        <w:rPr>
          <w:rFonts w:ascii="Ebrima" w:eastAsia="TimesNewRoman" w:hAnsi="Ebrima" w:cs="Arial"/>
          <w:i/>
          <w:color w:val="000000" w:themeColor="text1"/>
          <w:sz w:val="20"/>
          <w:szCs w:val="20"/>
        </w:rPr>
        <w:t xml:space="preserve">; </w:t>
      </w:r>
      <w:r w:rsidR="005868E1" w:rsidRPr="005868E1">
        <w:rPr>
          <w:rFonts w:ascii="Ebrima" w:eastAsia="TimesNewRoman" w:hAnsi="Ebrima" w:cs="Arial"/>
          <w:i/>
          <w:sz w:val="20"/>
          <w:szCs w:val="20"/>
        </w:rPr>
        <w:t>www.kastav</w:t>
      </w:r>
      <w:r w:rsidR="00B70DF2" w:rsidRPr="005868E1">
        <w:rPr>
          <w:rFonts w:ascii="Ebrima" w:eastAsia="TimesNewRoman" w:hAnsi="Ebrima" w:cs="Arial"/>
          <w:i/>
          <w:sz w:val="20"/>
          <w:szCs w:val="20"/>
        </w:rPr>
        <w:t>.hr</w:t>
      </w:r>
    </w:p>
    <w:p w14:paraId="187C2962" w14:textId="77777777" w:rsidR="009C3256" w:rsidRDefault="009C3256" w:rsidP="004926BA">
      <w:pPr>
        <w:spacing w:line="276" w:lineRule="auto"/>
        <w:jc w:val="both"/>
        <w:rPr>
          <w:color w:val="FF0000"/>
          <w:sz w:val="24"/>
        </w:rPr>
      </w:pPr>
    </w:p>
    <w:p w14:paraId="54D903B7" w14:textId="66179573" w:rsidR="000E03B1" w:rsidRDefault="009C3256" w:rsidP="004926BA">
      <w:pPr>
        <w:spacing w:line="276" w:lineRule="auto"/>
        <w:jc w:val="both"/>
        <w:rPr>
          <w:rFonts w:ascii="Ebrima" w:hAnsi="Ebrima"/>
          <w:sz w:val="24"/>
        </w:rPr>
      </w:pPr>
      <w:r w:rsidRPr="009C3256">
        <w:rPr>
          <w:rFonts w:ascii="Ebrima" w:hAnsi="Ebrima"/>
          <w:sz w:val="24"/>
        </w:rPr>
        <w:lastRenderedPageBreak/>
        <w:t>Grad Kastav je samostalan u odlučivanju u poslovima iz samoupravnog djelokruga u skladu s Ustavom Republike Hrvatske i zakonom te podliježe</w:t>
      </w:r>
      <w:r w:rsidR="00380454">
        <w:rPr>
          <w:rFonts w:ascii="Ebrima" w:hAnsi="Ebrima"/>
          <w:sz w:val="24"/>
        </w:rPr>
        <w:t xml:space="preserve"> </w:t>
      </w:r>
      <w:r w:rsidRPr="009C3256">
        <w:rPr>
          <w:rFonts w:ascii="Ebrima" w:hAnsi="Ebrima"/>
          <w:sz w:val="24"/>
        </w:rPr>
        <w:t>nadzoru ustavnosti i zakonitosti rada i akata tijela Grada Kastva od strane ovlaštenih državnih tijela.</w:t>
      </w:r>
    </w:p>
    <w:p w14:paraId="455E119B" w14:textId="77777777" w:rsidR="00471A85" w:rsidRDefault="00471A85" w:rsidP="009C3256">
      <w:pPr>
        <w:spacing w:line="276" w:lineRule="auto"/>
        <w:jc w:val="both"/>
        <w:rPr>
          <w:rFonts w:ascii="Ebrima" w:hAnsi="Ebrima"/>
          <w:sz w:val="24"/>
        </w:rPr>
      </w:pPr>
    </w:p>
    <w:p w14:paraId="7EF82C95" w14:textId="2D378109" w:rsidR="009C3256" w:rsidRPr="009C3256" w:rsidRDefault="009C3256" w:rsidP="009C3256">
      <w:pPr>
        <w:spacing w:line="276" w:lineRule="auto"/>
        <w:jc w:val="both"/>
        <w:rPr>
          <w:rFonts w:ascii="Ebrima" w:hAnsi="Ebrima"/>
          <w:sz w:val="24"/>
        </w:rPr>
      </w:pPr>
      <w:r w:rsidRPr="009C3256">
        <w:rPr>
          <w:rFonts w:ascii="Ebrima" w:hAnsi="Ebrima"/>
          <w:sz w:val="24"/>
        </w:rPr>
        <w:t>Grad Kastav u svom samoupravnom djelokrugu obavlja poslove lokalnog značaja kojima se neposredno ostvaruju potrebe građana i to osobito poslove koji se odnose na:</w:t>
      </w:r>
    </w:p>
    <w:p w14:paraId="11D34F10" w14:textId="77777777" w:rsidR="009C3256" w:rsidRPr="009C3256" w:rsidRDefault="009C3256" w:rsidP="009C3256">
      <w:pPr>
        <w:spacing w:line="276" w:lineRule="auto"/>
        <w:jc w:val="both"/>
        <w:rPr>
          <w:rFonts w:ascii="Ebrima" w:hAnsi="Ebrima"/>
          <w:sz w:val="24"/>
        </w:rPr>
      </w:pPr>
      <w:r w:rsidRPr="009C3256">
        <w:rPr>
          <w:rFonts w:ascii="Ebrima" w:hAnsi="Ebrima"/>
          <w:sz w:val="24"/>
        </w:rPr>
        <w:t>-uređenje naselja i stanovanje,</w:t>
      </w:r>
    </w:p>
    <w:p w14:paraId="728CC0E5" w14:textId="77777777" w:rsidR="009C3256" w:rsidRPr="009C3256" w:rsidRDefault="009C3256" w:rsidP="009C3256">
      <w:pPr>
        <w:spacing w:line="276" w:lineRule="auto"/>
        <w:jc w:val="both"/>
        <w:rPr>
          <w:rFonts w:ascii="Ebrima" w:hAnsi="Ebrima"/>
          <w:sz w:val="24"/>
        </w:rPr>
      </w:pPr>
      <w:r w:rsidRPr="009C3256">
        <w:rPr>
          <w:rFonts w:ascii="Ebrima" w:hAnsi="Ebrima"/>
          <w:sz w:val="24"/>
        </w:rPr>
        <w:t>-prostorno i urbanističko planiranje,</w:t>
      </w:r>
    </w:p>
    <w:p w14:paraId="1CD11837" w14:textId="77777777" w:rsidR="009C3256" w:rsidRPr="009C3256" w:rsidRDefault="009C3256" w:rsidP="009C3256">
      <w:pPr>
        <w:spacing w:line="276" w:lineRule="auto"/>
        <w:jc w:val="both"/>
        <w:rPr>
          <w:rFonts w:ascii="Ebrima" w:hAnsi="Ebrima"/>
          <w:sz w:val="24"/>
        </w:rPr>
      </w:pPr>
      <w:r w:rsidRPr="009C3256">
        <w:rPr>
          <w:rFonts w:ascii="Ebrima" w:hAnsi="Ebrima"/>
          <w:sz w:val="24"/>
        </w:rPr>
        <w:t>-komunalno gospodarstvo,</w:t>
      </w:r>
    </w:p>
    <w:p w14:paraId="1C9AB5BF" w14:textId="77777777" w:rsidR="009C3256" w:rsidRPr="009C3256" w:rsidRDefault="009C3256" w:rsidP="009C3256">
      <w:pPr>
        <w:spacing w:line="276" w:lineRule="auto"/>
        <w:jc w:val="both"/>
        <w:rPr>
          <w:rFonts w:ascii="Ebrima" w:hAnsi="Ebrima"/>
          <w:sz w:val="24"/>
        </w:rPr>
      </w:pPr>
      <w:r w:rsidRPr="009C3256">
        <w:rPr>
          <w:rFonts w:ascii="Ebrima" w:hAnsi="Ebrima"/>
          <w:sz w:val="24"/>
        </w:rPr>
        <w:t>-brigu o djeci,</w:t>
      </w:r>
    </w:p>
    <w:p w14:paraId="763B29F7" w14:textId="77777777" w:rsidR="009C3256" w:rsidRPr="009C3256" w:rsidRDefault="009C3256" w:rsidP="009C3256">
      <w:pPr>
        <w:spacing w:line="276" w:lineRule="auto"/>
        <w:jc w:val="both"/>
        <w:rPr>
          <w:rFonts w:ascii="Ebrima" w:hAnsi="Ebrima"/>
          <w:sz w:val="24"/>
        </w:rPr>
      </w:pPr>
      <w:r w:rsidRPr="009C3256">
        <w:rPr>
          <w:rFonts w:ascii="Ebrima" w:hAnsi="Ebrima"/>
          <w:sz w:val="24"/>
        </w:rPr>
        <w:t>-socijalnu skrb,</w:t>
      </w:r>
    </w:p>
    <w:p w14:paraId="56C5D0CE" w14:textId="77777777" w:rsidR="009C3256" w:rsidRPr="009C3256" w:rsidRDefault="009C3256" w:rsidP="009C3256">
      <w:pPr>
        <w:spacing w:line="276" w:lineRule="auto"/>
        <w:jc w:val="both"/>
        <w:rPr>
          <w:rFonts w:ascii="Ebrima" w:hAnsi="Ebrima"/>
          <w:sz w:val="24"/>
        </w:rPr>
      </w:pPr>
      <w:r w:rsidRPr="009C3256">
        <w:rPr>
          <w:rFonts w:ascii="Ebrima" w:hAnsi="Ebrima"/>
          <w:sz w:val="24"/>
        </w:rPr>
        <w:t>-primarnu zdravstvenu zaštitu,</w:t>
      </w:r>
    </w:p>
    <w:p w14:paraId="7DE85436" w14:textId="77777777" w:rsidR="009C3256" w:rsidRPr="009C3256" w:rsidRDefault="009C3256" w:rsidP="009C3256">
      <w:pPr>
        <w:spacing w:line="276" w:lineRule="auto"/>
        <w:jc w:val="both"/>
        <w:rPr>
          <w:rFonts w:ascii="Ebrima" w:hAnsi="Ebrima"/>
          <w:sz w:val="24"/>
        </w:rPr>
      </w:pPr>
      <w:r w:rsidRPr="009C3256">
        <w:rPr>
          <w:rFonts w:ascii="Ebrima" w:hAnsi="Ebrima"/>
          <w:sz w:val="24"/>
        </w:rPr>
        <w:t>-odgoj i osnovno obrazovanje,</w:t>
      </w:r>
    </w:p>
    <w:p w14:paraId="54F3929A" w14:textId="77777777" w:rsidR="009C3256" w:rsidRPr="009C3256" w:rsidRDefault="009C3256" w:rsidP="009C3256">
      <w:pPr>
        <w:spacing w:line="276" w:lineRule="auto"/>
        <w:jc w:val="both"/>
        <w:rPr>
          <w:rFonts w:ascii="Ebrima" w:hAnsi="Ebrima"/>
          <w:sz w:val="24"/>
        </w:rPr>
      </w:pPr>
      <w:r w:rsidRPr="009C3256">
        <w:rPr>
          <w:rFonts w:ascii="Ebrima" w:hAnsi="Ebrima"/>
          <w:sz w:val="24"/>
        </w:rPr>
        <w:t>-kulturu, tjelesnu kulturu i sport,</w:t>
      </w:r>
    </w:p>
    <w:p w14:paraId="1F4C08DF" w14:textId="77777777" w:rsidR="009C3256" w:rsidRPr="009C3256" w:rsidRDefault="009C3256" w:rsidP="009C3256">
      <w:pPr>
        <w:spacing w:line="276" w:lineRule="auto"/>
        <w:jc w:val="both"/>
        <w:rPr>
          <w:rFonts w:ascii="Ebrima" w:hAnsi="Ebrima"/>
          <w:sz w:val="24"/>
        </w:rPr>
      </w:pPr>
      <w:r w:rsidRPr="009C3256">
        <w:rPr>
          <w:rFonts w:ascii="Ebrima" w:hAnsi="Ebrima"/>
          <w:sz w:val="24"/>
        </w:rPr>
        <w:t>-zaštitu potrošača,</w:t>
      </w:r>
    </w:p>
    <w:p w14:paraId="42FD0E35" w14:textId="77777777" w:rsidR="009C3256" w:rsidRPr="009C3256" w:rsidRDefault="009C3256" w:rsidP="009C3256">
      <w:pPr>
        <w:spacing w:line="276" w:lineRule="auto"/>
        <w:jc w:val="both"/>
        <w:rPr>
          <w:rFonts w:ascii="Ebrima" w:hAnsi="Ebrima"/>
          <w:sz w:val="24"/>
        </w:rPr>
      </w:pPr>
      <w:r w:rsidRPr="009C3256">
        <w:rPr>
          <w:rFonts w:ascii="Ebrima" w:hAnsi="Ebrima"/>
          <w:sz w:val="24"/>
        </w:rPr>
        <w:t>-zaštitu i unapređenje prirodnog okoliša,</w:t>
      </w:r>
    </w:p>
    <w:p w14:paraId="0116CDC4" w14:textId="77777777" w:rsidR="009C3256" w:rsidRPr="009C3256" w:rsidRDefault="009C3256" w:rsidP="009C3256">
      <w:pPr>
        <w:spacing w:line="276" w:lineRule="auto"/>
        <w:jc w:val="both"/>
        <w:rPr>
          <w:rFonts w:ascii="Ebrima" w:hAnsi="Ebrima"/>
          <w:sz w:val="24"/>
        </w:rPr>
      </w:pPr>
      <w:r w:rsidRPr="009C3256">
        <w:rPr>
          <w:rFonts w:ascii="Ebrima" w:hAnsi="Ebrima"/>
          <w:sz w:val="24"/>
        </w:rPr>
        <w:t>-protupožarnu i civilnu zaštitu,</w:t>
      </w:r>
    </w:p>
    <w:p w14:paraId="62E088C1" w14:textId="77777777" w:rsidR="009C3256" w:rsidRPr="009C3256" w:rsidRDefault="009C3256" w:rsidP="009C3256">
      <w:pPr>
        <w:spacing w:line="276" w:lineRule="auto"/>
        <w:jc w:val="both"/>
        <w:rPr>
          <w:rFonts w:ascii="Ebrima" w:hAnsi="Ebrima"/>
          <w:sz w:val="24"/>
        </w:rPr>
      </w:pPr>
      <w:r w:rsidRPr="009C3256">
        <w:rPr>
          <w:rFonts w:ascii="Ebrima" w:hAnsi="Ebrima"/>
          <w:sz w:val="24"/>
        </w:rPr>
        <w:t>-promet na svom području, te</w:t>
      </w:r>
    </w:p>
    <w:p w14:paraId="5AEB48ED" w14:textId="19864F3B" w:rsidR="009C3256" w:rsidRDefault="009C3256" w:rsidP="009C3256">
      <w:pPr>
        <w:spacing w:line="276" w:lineRule="auto"/>
        <w:jc w:val="both"/>
        <w:rPr>
          <w:rFonts w:ascii="Ebrima" w:hAnsi="Ebrima"/>
          <w:sz w:val="24"/>
        </w:rPr>
      </w:pPr>
      <w:r w:rsidRPr="009C3256">
        <w:rPr>
          <w:rFonts w:ascii="Ebrima" w:hAnsi="Ebrima"/>
          <w:sz w:val="24"/>
        </w:rPr>
        <w:t>-ostale poslove sukladno posebnim zakonima.</w:t>
      </w:r>
    </w:p>
    <w:p w14:paraId="509A5104" w14:textId="1B20709B" w:rsidR="009C3256" w:rsidRDefault="009C3256" w:rsidP="009C3256">
      <w:pPr>
        <w:spacing w:line="276" w:lineRule="auto"/>
        <w:jc w:val="both"/>
        <w:rPr>
          <w:rFonts w:ascii="Ebrima" w:hAnsi="Ebrima"/>
          <w:sz w:val="24"/>
        </w:rPr>
      </w:pPr>
    </w:p>
    <w:p w14:paraId="468CBC5B" w14:textId="493926CF" w:rsidR="009C3256" w:rsidRDefault="009C3256" w:rsidP="009C3256">
      <w:pPr>
        <w:spacing w:line="276" w:lineRule="auto"/>
        <w:jc w:val="both"/>
        <w:rPr>
          <w:rFonts w:ascii="Ebrima" w:hAnsi="Ebrima"/>
          <w:sz w:val="24"/>
        </w:rPr>
      </w:pPr>
      <w:r w:rsidRPr="009C3256">
        <w:rPr>
          <w:rFonts w:ascii="Ebrima" w:hAnsi="Ebrima"/>
          <w:sz w:val="24"/>
        </w:rPr>
        <w:t>Radi učinkovitijeg obavljanja pojedinih poslova iz samoupravnog djelokruga, odlukom Gradskog vij</w:t>
      </w:r>
      <w:r>
        <w:rPr>
          <w:rFonts w:ascii="Ebrima" w:hAnsi="Ebrima"/>
          <w:sz w:val="24"/>
        </w:rPr>
        <w:t xml:space="preserve">eća mogu se pojedini poslovi </w:t>
      </w:r>
      <w:r w:rsidRPr="009C3256">
        <w:rPr>
          <w:rFonts w:ascii="Ebrima" w:hAnsi="Ebrima"/>
          <w:sz w:val="24"/>
        </w:rPr>
        <w:t>prenijeti na Primorsko-goransku županiju ili na mjesne odbore na području Grada Kastva.</w:t>
      </w:r>
      <w:r w:rsidR="00AB1BF3">
        <w:rPr>
          <w:rFonts w:ascii="Ebrima" w:hAnsi="Ebrima"/>
          <w:sz w:val="24"/>
        </w:rPr>
        <w:t xml:space="preserve"> </w:t>
      </w:r>
      <w:r>
        <w:rPr>
          <w:rFonts w:ascii="Ebrima" w:hAnsi="Ebrima"/>
          <w:sz w:val="24"/>
        </w:rPr>
        <w:t>Odlukom se utvrđuju</w:t>
      </w:r>
      <w:r w:rsidRPr="009C3256">
        <w:rPr>
          <w:rFonts w:ascii="Ebrima" w:hAnsi="Ebrima"/>
          <w:sz w:val="24"/>
        </w:rPr>
        <w:t xml:space="preserve"> način i uvjeti obavljanja poslova, nadzor te osiguravanje sredstava potrebnih za obavljanje prenijetih poslova</w:t>
      </w:r>
      <w:r>
        <w:rPr>
          <w:rFonts w:ascii="Ebrima" w:hAnsi="Ebrima"/>
          <w:sz w:val="24"/>
        </w:rPr>
        <w:t>.</w:t>
      </w:r>
    </w:p>
    <w:p w14:paraId="78ACA377" w14:textId="77777777" w:rsidR="00C733E2" w:rsidRDefault="00C733E2" w:rsidP="009C3256">
      <w:pPr>
        <w:spacing w:line="276" w:lineRule="auto"/>
        <w:jc w:val="both"/>
        <w:rPr>
          <w:rFonts w:ascii="Ebrima" w:hAnsi="Ebrima"/>
          <w:sz w:val="24"/>
        </w:rPr>
      </w:pPr>
    </w:p>
    <w:p w14:paraId="390FF4DC" w14:textId="77777777" w:rsidR="006B0BFC" w:rsidRDefault="006B0BFC" w:rsidP="009C3256">
      <w:pPr>
        <w:spacing w:line="276" w:lineRule="auto"/>
        <w:jc w:val="both"/>
        <w:rPr>
          <w:rFonts w:ascii="Ebrima" w:hAnsi="Ebrima"/>
          <w:sz w:val="24"/>
        </w:rPr>
      </w:pPr>
    </w:p>
    <w:p w14:paraId="216D9368" w14:textId="77777777" w:rsidR="006B0BFC" w:rsidRDefault="006B0BFC" w:rsidP="009C3256">
      <w:pPr>
        <w:spacing w:line="276" w:lineRule="auto"/>
        <w:jc w:val="both"/>
        <w:rPr>
          <w:rFonts w:ascii="Ebrima" w:hAnsi="Ebrima"/>
          <w:sz w:val="24"/>
        </w:rPr>
      </w:pPr>
    </w:p>
    <w:p w14:paraId="1484CF94" w14:textId="77777777" w:rsidR="006B0BFC" w:rsidRDefault="006B0BFC" w:rsidP="009C3256">
      <w:pPr>
        <w:spacing w:line="276" w:lineRule="auto"/>
        <w:jc w:val="both"/>
        <w:rPr>
          <w:rFonts w:ascii="Ebrima" w:hAnsi="Ebrima"/>
          <w:sz w:val="24"/>
        </w:rPr>
      </w:pPr>
    </w:p>
    <w:p w14:paraId="0FE581BA" w14:textId="77777777" w:rsidR="006B0BFC" w:rsidRDefault="006B0BFC" w:rsidP="009C3256">
      <w:pPr>
        <w:spacing w:line="276" w:lineRule="auto"/>
        <w:jc w:val="both"/>
        <w:rPr>
          <w:rFonts w:ascii="Ebrima" w:hAnsi="Ebrima"/>
          <w:sz w:val="24"/>
        </w:rPr>
      </w:pPr>
    </w:p>
    <w:p w14:paraId="4A14E374" w14:textId="77777777" w:rsidR="006B0BFC" w:rsidRDefault="006B0BFC" w:rsidP="009C3256">
      <w:pPr>
        <w:spacing w:line="276" w:lineRule="auto"/>
        <w:jc w:val="both"/>
        <w:rPr>
          <w:rFonts w:ascii="Ebrima" w:hAnsi="Ebrima"/>
          <w:sz w:val="24"/>
        </w:rPr>
      </w:pPr>
    </w:p>
    <w:p w14:paraId="3241DAD7" w14:textId="77777777" w:rsidR="006B0BFC" w:rsidRDefault="006B0BFC" w:rsidP="009C3256">
      <w:pPr>
        <w:spacing w:line="276" w:lineRule="auto"/>
        <w:jc w:val="both"/>
        <w:rPr>
          <w:rFonts w:ascii="Ebrima" w:hAnsi="Ebrima"/>
          <w:sz w:val="24"/>
        </w:rPr>
      </w:pPr>
    </w:p>
    <w:p w14:paraId="3A422468" w14:textId="77777777" w:rsidR="006B0BFC" w:rsidRDefault="006B0BFC" w:rsidP="009C3256">
      <w:pPr>
        <w:spacing w:line="276" w:lineRule="auto"/>
        <w:jc w:val="both"/>
        <w:rPr>
          <w:rFonts w:ascii="Ebrima" w:hAnsi="Ebrima"/>
          <w:sz w:val="24"/>
        </w:rPr>
      </w:pPr>
    </w:p>
    <w:p w14:paraId="472AD938" w14:textId="77777777" w:rsidR="006B0BFC" w:rsidRPr="009C3256" w:rsidRDefault="006B0BFC" w:rsidP="009C3256">
      <w:pPr>
        <w:spacing w:line="276" w:lineRule="auto"/>
        <w:jc w:val="both"/>
        <w:rPr>
          <w:rFonts w:ascii="Ebrima" w:hAnsi="Ebrima"/>
          <w:sz w:val="24"/>
        </w:rPr>
      </w:pPr>
    </w:p>
    <w:p w14:paraId="5C76C72D" w14:textId="249B55B5" w:rsidR="002834BF" w:rsidRPr="00844290" w:rsidRDefault="0003791F" w:rsidP="0003791F">
      <w:pPr>
        <w:pStyle w:val="Heading1"/>
        <w:rPr>
          <w:rFonts w:ascii="Ebrima" w:hAnsi="Ebrima"/>
        </w:rPr>
      </w:pPr>
      <w:bookmarkStart w:id="41" w:name="_Toc185851194"/>
      <w:r w:rsidRPr="00844290">
        <w:rPr>
          <w:rFonts w:ascii="Ebrima" w:hAnsi="Ebrima"/>
        </w:rPr>
        <w:lastRenderedPageBreak/>
        <w:t xml:space="preserve">ANALIZA POSTOJEĆEG STANJA UPRAVLJANJA I RASPOLAGANJA </w:t>
      </w:r>
      <w:r w:rsidR="006B0BFC">
        <w:rPr>
          <w:rFonts w:ascii="Ebrima" w:hAnsi="Ebrima"/>
        </w:rPr>
        <w:t>NEKRETNINAMA I POKRETNINAMA</w:t>
      </w:r>
      <w:r w:rsidRPr="00844290">
        <w:rPr>
          <w:rFonts w:ascii="Ebrima" w:hAnsi="Ebrima"/>
        </w:rPr>
        <w:t xml:space="preserve"> U </w:t>
      </w:r>
      <w:r w:rsidRPr="008A26EB">
        <w:rPr>
          <w:rFonts w:ascii="Ebrima" w:hAnsi="Ebrima"/>
          <w:color w:val="auto"/>
        </w:rPr>
        <w:t xml:space="preserve">VLASNIŠTVU </w:t>
      </w:r>
      <w:r w:rsidR="00844290" w:rsidRPr="008A26EB">
        <w:rPr>
          <w:rFonts w:ascii="Ebrima" w:hAnsi="Ebrima"/>
          <w:color w:val="auto"/>
        </w:rPr>
        <w:t>GRADA</w:t>
      </w:r>
      <w:bookmarkEnd w:id="41"/>
    </w:p>
    <w:p w14:paraId="53C3E74F" w14:textId="77777777" w:rsidR="002834BF" w:rsidRDefault="002834BF" w:rsidP="002834BF">
      <w:pPr>
        <w:rPr>
          <w:sz w:val="24"/>
        </w:rPr>
      </w:pPr>
    </w:p>
    <w:p w14:paraId="7DAEEDB6" w14:textId="19AF1946" w:rsidR="009809CF" w:rsidRPr="00844290" w:rsidRDefault="00C533C9" w:rsidP="00D55BB3">
      <w:pPr>
        <w:pStyle w:val="Heading2"/>
        <w:numPr>
          <w:ilvl w:val="0"/>
          <w:numId w:val="0"/>
        </w:numPr>
        <w:shd w:val="clear" w:color="auto" w:fill="00B0F0"/>
        <w:spacing w:before="0" w:line="276" w:lineRule="auto"/>
        <w:rPr>
          <w:rFonts w:ascii="Ebrima" w:hAnsi="Ebrima"/>
        </w:rPr>
      </w:pPr>
      <w:bookmarkStart w:id="42" w:name="_Toc185851195"/>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2"/>
    </w:p>
    <w:p w14:paraId="3AE25175" w14:textId="77777777" w:rsidR="009809CF" w:rsidRDefault="009809CF" w:rsidP="002834BF">
      <w:pPr>
        <w:rPr>
          <w:sz w:val="24"/>
        </w:rPr>
      </w:pPr>
    </w:p>
    <w:p w14:paraId="34EB2154" w14:textId="316CD3CA" w:rsidR="009809CF" w:rsidRDefault="009809CF" w:rsidP="009809CF">
      <w:pPr>
        <w:spacing w:line="276" w:lineRule="auto"/>
        <w:rPr>
          <w:rFonts w:ascii="Ebrima" w:hAnsi="Ebrima"/>
          <w:b/>
          <w:sz w:val="24"/>
        </w:rPr>
      </w:pPr>
      <w:r w:rsidRPr="00F93045">
        <w:rPr>
          <w:rFonts w:ascii="Ebrima" w:hAnsi="Ebrima"/>
          <w:b/>
          <w:sz w:val="24"/>
        </w:rPr>
        <w:t>Službena vozila</w:t>
      </w:r>
    </w:p>
    <w:p w14:paraId="70F48882" w14:textId="77777777" w:rsidR="00C733E2" w:rsidRPr="00F93045" w:rsidRDefault="00C733E2" w:rsidP="009809CF">
      <w:pPr>
        <w:spacing w:line="276" w:lineRule="auto"/>
        <w:rPr>
          <w:rFonts w:ascii="Ebrima" w:hAnsi="Ebrima"/>
          <w:b/>
          <w:sz w:val="24"/>
        </w:rPr>
      </w:pPr>
    </w:p>
    <w:p w14:paraId="03842726" w14:textId="77777777" w:rsidR="00AB1BF3" w:rsidRDefault="00844290" w:rsidP="009809CF">
      <w:pPr>
        <w:spacing w:line="276" w:lineRule="auto"/>
        <w:jc w:val="both"/>
        <w:rPr>
          <w:rFonts w:ascii="Ebrima" w:hAnsi="Ebrima"/>
          <w:sz w:val="24"/>
        </w:rPr>
      </w:pPr>
      <w:r w:rsidRPr="00F93045">
        <w:rPr>
          <w:rFonts w:ascii="Ebrima" w:hAnsi="Ebrima"/>
          <w:sz w:val="24"/>
        </w:rPr>
        <w:t xml:space="preserve">Službena vozila u vlasništvu </w:t>
      </w:r>
      <w:r w:rsidR="007D1700" w:rsidRPr="007D1700">
        <w:rPr>
          <w:rFonts w:ascii="Ebrima" w:hAnsi="Ebrima"/>
          <w:sz w:val="24"/>
        </w:rPr>
        <w:t>Grada Kastv</w:t>
      </w:r>
      <w:r w:rsidR="00024699">
        <w:rPr>
          <w:rFonts w:ascii="Ebrima" w:hAnsi="Ebrima"/>
          <w:sz w:val="24"/>
        </w:rPr>
        <w:t>a</w:t>
      </w:r>
      <w:r w:rsidRPr="007D1700">
        <w:rPr>
          <w:rFonts w:ascii="Ebrima" w:hAnsi="Ebrima"/>
          <w:sz w:val="24"/>
        </w:rPr>
        <w:t xml:space="preserve"> koriste </w:t>
      </w:r>
      <w:r w:rsidRPr="00F93045">
        <w:rPr>
          <w:rFonts w:ascii="Ebrima" w:hAnsi="Ebrima"/>
          <w:sz w:val="24"/>
        </w:rPr>
        <w:t xml:space="preserve">se za obavljanje službenih poslova i putovanja unutar i izvan područja </w:t>
      </w:r>
      <w:r w:rsidR="00380454">
        <w:rPr>
          <w:rFonts w:ascii="Ebrima" w:hAnsi="Ebrima"/>
          <w:sz w:val="24"/>
        </w:rPr>
        <w:t>g</w:t>
      </w:r>
      <w:r w:rsidRPr="007D1700">
        <w:rPr>
          <w:rFonts w:ascii="Ebrima" w:hAnsi="Ebrima"/>
          <w:sz w:val="24"/>
        </w:rPr>
        <w:t xml:space="preserve">rada. </w:t>
      </w:r>
    </w:p>
    <w:p w14:paraId="21F41700" w14:textId="77777777" w:rsidR="00AB1BF3" w:rsidRDefault="00AB1BF3" w:rsidP="009809CF">
      <w:pPr>
        <w:spacing w:line="276" w:lineRule="auto"/>
        <w:jc w:val="both"/>
        <w:rPr>
          <w:rFonts w:ascii="Ebrima" w:hAnsi="Ebrima"/>
          <w:sz w:val="24"/>
        </w:rPr>
      </w:pPr>
    </w:p>
    <w:p w14:paraId="7D4E0997" w14:textId="1BD6FEA7" w:rsidR="009809CF" w:rsidRPr="00F93045" w:rsidRDefault="007D1700" w:rsidP="009809CF">
      <w:pPr>
        <w:spacing w:line="276" w:lineRule="auto"/>
        <w:jc w:val="both"/>
        <w:rPr>
          <w:rFonts w:ascii="Ebrima" w:hAnsi="Ebrima"/>
          <w:sz w:val="24"/>
        </w:rPr>
      </w:pPr>
      <w:r w:rsidRPr="007D1700">
        <w:rPr>
          <w:rFonts w:ascii="Ebrima" w:hAnsi="Ebrima"/>
          <w:sz w:val="24"/>
        </w:rPr>
        <w:t>Grad Kastav</w:t>
      </w:r>
      <w:r w:rsidR="00844290" w:rsidRPr="007D1700">
        <w:rPr>
          <w:rFonts w:ascii="Ebrima" w:hAnsi="Ebrima"/>
          <w:sz w:val="24"/>
        </w:rPr>
        <w:t xml:space="preserve"> </w:t>
      </w:r>
      <w:r w:rsidR="00844290" w:rsidRPr="00C866F6">
        <w:rPr>
          <w:rFonts w:ascii="Ebrima" w:hAnsi="Ebrima"/>
          <w:sz w:val="24"/>
        </w:rPr>
        <w:t xml:space="preserve">ima </w:t>
      </w:r>
      <w:r w:rsidR="00254D16">
        <w:rPr>
          <w:rFonts w:ascii="Ebrima" w:hAnsi="Ebrima"/>
          <w:sz w:val="24"/>
        </w:rPr>
        <w:t>u svom vlasništvu</w:t>
      </w:r>
      <w:r w:rsidR="00380454">
        <w:rPr>
          <w:rFonts w:ascii="Ebrima" w:hAnsi="Ebrima"/>
          <w:sz w:val="24"/>
        </w:rPr>
        <w:t xml:space="preserve"> </w:t>
      </w:r>
      <w:r w:rsidR="00C866F6">
        <w:rPr>
          <w:rFonts w:ascii="Ebrima" w:hAnsi="Ebrima"/>
          <w:sz w:val="24"/>
        </w:rPr>
        <w:t>dva s</w:t>
      </w:r>
      <w:r w:rsidR="00844290" w:rsidRPr="00F93045">
        <w:rPr>
          <w:rFonts w:ascii="Ebrima" w:hAnsi="Ebrima"/>
          <w:sz w:val="24"/>
        </w:rPr>
        <w:t>lužben</w:t>
      </w:r>
      <w:r w:rsidR="00C866F6">
        <w:rPr>
          <w:rFonts w:ascii="Ebrima" w:hAnsi="Ebrima"/>
          <w:sz w:val="24"/>
        </w:rPr>
        <w:t>a</w:t>
      </w:r>
      <w:r w:rsidR="00844290" w:rsidRPr="00F93045">
        <w:rPr>
          <w:rFonts w:ascii="Ebrima" w:hAnsi="Ebrima"/>
          <w:sz w:val="24"/>
        </w:rPr>
        <w:t xml:space="preserve"> </w:t>
      </w:r>
      <w:r w:rsidR="00844290" w:rsidRPr="00767A2C">
        <w:rPr>
          <w:rFonts w:ascii="Ebrima" w:hAnsi="Ebrima"/>
          <w:sz w:val="24"/>
        </w:rPr>
        <w:t>vozila</w:t>
      </w:r>
      <w:r w:rsidR="00C866F6" w:rsidRPr="00767A2C">
        <w:rPr>
          <w:rFonts w:ascii="Ebrima" w:hAnsi="Ebrima"/>
          <w:sz w:val="24"/>
        </w:rPr>
        <w:t xml:space="preserve"> </w:t>
      </w:r>
      <w:r w:rsidR="00767A2C" w:rsidRPr="00767A2C">
        <w:rPr>
          <w:rFonts w:ascii="Ebrima" w:hAnsi="Ebrima"/>
          <w:sz w:val="24"/>
        </w:rPr>
        <w:t xml:space="preserve">- </w:t>
      </w:r>
      <w:r w:rsidR="00C866F6" w:rsidRPr="00767A2C">
        <w:rPr>
          <w:rFonts w:ascii="Ebrima" w:hAnsi="Ebrima"/>
          <w:sz w:val="24"/>
        </w:rPr>
        <w:t xml:space="preserve">Peugeot 308 i Renault Twingo electric  i jedno turističko vozilo </w:t>
      </w:r>
      <w:r w:rsidR="00767A2C" w:rsidRPr="00767A2C">
        <w:rPr>
          <w:rFonts w:ascii="Ebrima" w:hAnsi="Ebrima"/>
          <w:sz w:val="24"/>
        </w:rPr>
        <w:t xml:space="preserve">- </w:t>
      </w:r>
      <w:r w:rsidR="00C866F6" w:rsidRPr="00767A2C">
        <w:rPr>
          <w:rFonts w:ascii="Ebrima" w:hAnsi="Ebrima"/>
          <w:sz w:val="24"/>
        </w:rPr>
        <w:t>Melex.</w:t>
      </w:r>
      <w:r w:rsidR="00767A2C" w:rsidRPr="00767A2C">
        <w:rPr>
          <w:rFonts w:ascii="Ebrima" w:hAnsi="Ebrima"/>
          <w:sz w:val="24"/>
        </w:rPr>
        <w:t xml:space="preserve"> Grad Kastav putem operativnog leasinga koristi tri vozila Peugeot Rifter 1.5 ACTIVE, Peugeot Rifter BUSINESS L1 GT BlueHDi 130 te teretno vozilo ISUZU M21TH.</w:t>
      </w:r>
    </w:p>
    <w:p w14:paraId="4E9B479F" w14:textId="77777777" w:rsidR="00844290" w:rsidRDefault="00844290" w:rsidP="009809CF">
      <w:pPr>
        <w:spacing w:line="276" w:lineRule="auto"/>
        <w:jc w:val="both"/>
        <w:rPr>
          <w:sz w:val="24"/>
        </w:rPr>
      </w:pPr>
    </w:p>
    <w:p w14:paraId="76B1E647" w14:textId="3D0D746F" w:rsidR="0003791F" w:rsidRPr="00F93045" w:rsidRDefault="00C533C9" w:rsidP="00D55BB3">
      <w:pPr>
        <w:pStyle w:val="Heading2"/>
        <w:numPr>
          <w:ilvl w:val="0"/>
          <w:numId w:val="0"/>
        </w:numPr>
        <w:shd w:val="clear" w:color="auto" w:fill="00B0F0"/>
        <w:spacing w:before="0" w:line="240" w:lineRule="auto"/>
        <w:rPr>
          <w:rFonts w:ascii="Ebrima" w:hAnsi="Ebrima"/>
        </w:rPr>
      </w:pPr>
      <w:bookmarkStart w:id="43" w:name="_Toc185851196"/>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3"/>
      <w:r w:rsidR="0003791F" w:rsidRPr="00F93045">
        <w:rPr>
          <w:rFonts w:ascii="Ebrima" w:hAnsi="Ebrima"/>
        </w:rPr>
        <w:t xml:space="preserve"> </w:t>
      </w:r>
    </w:p>
    <w:p w14:paraId="21DC1CA5" w14:textId="77777777" w:rsidR="0003791F" w:rsidRDefault="0003791F" w:rsidP="002834BF">
      <w:pPr>
        <w:rPr>
          <w:sz w:val="24"/>
        </w:rPr>
      </w:pPr>
    </w:p>
    <w:p w14:paraId="63989197" w14:textId="1752D084" w:rsidR="00E7077E" w:rsidRDefault="0003791F" w:rsidP="0003791F">
      <w:pPr>
        <w:spacing w:line="276" w:lineRule="auto"/>
        <w:jc w:val="both"/>
        <w:rPr>
          <w:rFonts w:ascii="Arial" w:hAnsi="Arial" w:cs="Arial"/>
          <w:sz w:val="24"/>
          <w:szCs w:val="24"/>
        </w:rPr>
      </w:pPr>
      <w:r w:rsidRPr="003A7F8E">
        <w:rPr>
          <w:rFonts w:ascii="Ebrima" w:hAnsi="Ebrima" w:cs="Arial"/>
          <w:sz w:val="24"/>
          <w:szCs w:val="24"/>
        </w:rPr>
        <w:t>Trgovačka društva doprinose stvaranju bruto društvenog proizvoda te nastavno povećavaju zaposlenost i njihovo je p</w:t>
      </w:r>
      <w:r w:rsidR="004C5624">
        <w:rPr>
          <w:rFonts w:ascii="Ebrima" w:hAnsi="Ebrima" w:cs="Arial"/>
          <w:sz w:val="24"/>
          <w:szCs w:val="24"/>
        </w:rPr>
        <w:t>oslovanje značajno za mještane grada</w:t>
      </w:r>
      <w:r w:rsidRPr="003A7F8E">
        <w:rPr>
          <w:rFonts w:ascii="Ebrima" w:hAnsi="Ebrima" w:cs="Arial"/>
          <w:sz w:val="24"/>
          <w:szCs w:val="24"/>
        </w:rPr>
        <w:t xml:space="preserve"> kao i za dijelove poslovnog sektora. </w:t>
      </w:r>
      <w:r w:rsidR="00E7077E" w:rsidRPr="003A7F8E">
        <w:rPr>
          <w:rFonts w:ascii="Ebrima" w:hAnsi="Ebrima" w:cs="Arial"/>
          <w:sz w:val="24"/>
          <w:szCs w:val="24"/>
        </w:rPr>
        <w:t>Upravljanje poslovnim udjelima u trgovačkim društvima podrazumijeva posjedovanje, stjecanje i raspolaganje poslovnim udjelima te ostvarivanje prava članova društva sukladno važećim propisima</w:t>
      </w:r>
      <w:r w:rsidR="00E7077E" w:rsidRPr="00E7077E">
        <w:rPr>
          <w:rFonts w:ascii="Arial" w:hAnsi="Arial" w:cs="Arial"/>
          <w:sz w:val="24"/>
          <w:szCs w:val="24"/>
        </w:rPr>
        <w:t>.</w:t>
      </w:r>
    </w:p>
    <w:p w14:paraId="520F9533" w14:textId="77777777" w:rsidR="00471A85" w:rsidRDefault="00471A85" w:rsidP="0003791F">
      <w:pPr>
        <w:spacing w:line="276" w:lineRule="auto"/>
        <w:jc w:val="both"/>
        <w:rPr>
          <w:rFonts w:ascii="Arial" w:hAnsi="Arial" w:cs="Arial"/>
          <w:sz w:val="24"/>
          <w:szCs w:val="24"/>
        </w:rPr>
      </w:pPr>
    </w:p>
    <w:p w14:paraId="4FCC11D0" w14:textId="2ED2D216" w:rsidR="0003791F" w:rsidRPr="00DF755D" w:rsidRDefault="00DF755D" w:rsidP="0003791F">
      <w:pPr>
        <w:spacing w:line="276" w:lineRule="auto"/>
        <w:jc w:val="both"/>
        <w:rPr>
          <w:rFonts w:ascii="Ebrima" w:hAnsi="Ebrima" w:cs="Arial"/>
          <w:color w:val="000000" w:themeColor="text1"/>
          <w:sz w:val="24"/>
          <w:szCs w:val="24"/>
        </w:rPr>
      </w:pPr>
      <w:r w:rsidRPr="006317EB">
        <w:rPr>
          <w:rFonts w:ascii="Ebrima" w:hAnsi="Ebrima" w:cs="Arial"/>
          <w:sz w:val="24"/>
          <w:szCs w:val="24"/>
        </w:rPr>
        <w:t>Grad</w:t>
      </w:r>
      <w:r w:rsidR="0003791F" w:rsidRPr="006317EB">
        <w:rPr>
          <w:rFonts w:ascii="Ebrima" w:hAnsi="Ebrima" w:cs="Arial"/>
          <w:sz w:val="24"/>
          <w:szCs w:val="24"/>
        </w:rPr>
        <w:t xml:space="preserve"> </w:t>
      </w:r>
      <w:r w:rsidR="006317EB" w:rsidRPr="006317EB">
        <w:rPr>
          <w:rFonts w:ascii="Ebrima" w:hAnsi="Ebrima" w:cs="Arial"/>
          <w:sz w:val="24"/>
          <w:szCs w:val="24"/>
        </w:rPr>
        <w:t>Kastav</w:t>
      </w:r>
      <w:r w:rsidR="0003791F" w:rsidRPr="006317EB">
        <w:rPr>
          <w:rFonts w:ascii="Ebrima" w:hAnsi="Ebrima" w:cs="Arial"/>
          <w:sz w:val="24"/>
          <w:szCs w:val="24"/>
        </w:rPr>
        <w:t xml:space="preserve"> ima </w:t>
      </w:r>
      <w:r w:rsidR="0003791F" w:rsidRPr="00DF755D">
        <w:rPr>
          <w:rFonts w:ascii="Ebrima" w:hAnsi="Ebrima" w:cs="Arial"/>
          <w:color w:val="000000" w:themeColor="text1"/>
          <w:sz w:val="24"/>
          <w:szCs w:val="24"/>
        </w:rPr>
        <w:t>udjele u vlasništvu sljedećih trgovačkih društava:</w:t>
      </w:r>
    </w:p>
    <w:p w14:paraId="62D4401D" w14:textId="77777777" w:rsidR="0003791F" w:rsidRPr="00AC5149" w:rsidRDefault="0003791F" w:rsidP="0003791F">
      <w:pPr>
        <w:spacing w:line="276" w:lineRule="auto"/>
        <w:jc w:val="both"/>
        <w:rPr>
          <w:rFonts w:ascii="Arial" w:hAnsi="Arial" w:cs="Arial"/>
          <w:color w:val="000000" w:themeColor="text1"/>
          <w:sz w:val="24"/>
          <w:szCs w:val="24"/>
        </w:rPr>
      </w:pPr>
    </w:p>
    <w:p w14:paraId="03AC736D" w14:textId="54562E4F" w:rsidR="0003791F" w:rsidRDefault="0003791F" w:rsidP="0003791F">
      <w:pPr>
        <w:pStyle w:val="Caption"/>
        <w:keepNext/>
        <w:spacing w:after="0"/>
        <w:jc w:val="center"/>
        <w:rPr>
          <w:rFonts w:ascii="Ebrima" w:hAnsi="Ebrima"/>
          <w:b w:val="0"/>
          <w:i/>
          <w:color w:val="auto"/>
          <w:sz w:val="22"/>
        </w:rPr>
      </w:pPr>
      <w:bookmarkStart w:id="44" w:name="_Toc23164636"/>
      <w:bookmarkStart w:id="45" w:name="_Toc54178716"/>
      <w:r w:rsidRPr="006E10B8">
        <w:rPr>
          <w:rFonts w:ascii="Ebrima" w:hAnsi="Ebrima"/>
          <w:b w:val="0"/>
          <w:i/>
          <w:color w:val="000000" w:themeColor="text1"/>
          <w:sz w:val="22"/>
        </w:rPr>
        <w:t xml:space="preserve">Tablica </w:t>
      </w:r>
      <w:r w:rsidR="002A70CE" w:rsidRPr="006E10B8">
        <w:rPr>
          <w:rFonts w:ascii="Ebrima" w:hAnsi="Ebrima"/>
          <w:b w:val="0"/>
          <w:i/>
          <w:color w:val="000000" w:themeColor="text1"/>
          <w:sz w:val="22"/>
        </w:rPr>
        <w:fldChar w:fldCharType="begin"/>
      </w:r>
      <w:r w:rsidR="002A70CE" w:rsidRPr="006E10B8">
        <w:rPr>
          <w:rFonts w:ascii="Ebrima" w:hAnsi="Ebrima"/>
          <w:b w:val="0"/>
          <w:i/>
          <w:color w:val="000000" w:themeColor="text1"/>
          <w:sz w:val="22"/>
        </w:rPr>
        <w:instrText xml:space="preserve"> SEQ Tablica \* ARABIC </w:instrText>
      </w:r>
      <w:r w:rsidR="002A70CE" w:rsidRPr="006E10B8">
        <w:rPr>
          <w:rFonts w:ascii="Ebrima" w:hAnsi="Ebrima"/>
          <w:b w:val="0"/>
          <w:i/>
          <w:color w:val="000000" w:themeColor="text1"/>
          <w:sz w:val="22"/>
        </w:rPr>
        <w:fldChar w:fldCharType="separate"/>
      </w:r>
      <w:r w:rsidR="00551657">
        <w:rPr>
          <w:rFonts w:ascii="Ebrima" w:hAnsi="Ebrima"/>
          <w:b w:val="0"/>
          <w:i/>
          <w:noProof/>
          <w:color w:val="000000" w:themeColor="text1"/>
          <w:sz w:val="22"/>
        </w:rPr>
        <w:t>2</w:t>
      </w:r>
      <w:r w:rsidR="002A70CE" w:rsidRPr="006E10B8">
        <w:rPr>
          <w:rFonts w:ascii="Ebrima" w:hAnsi="Ebrima"/>
          <w:b w:val="0"/>
          <w:i/>
          <w:color w:val="000000" w:themeColor="text1"/>
          <w:sz w:val="22"/>
        </w:rPr>
        <w:fldChar w:fldCharType="end"/>
      </w:r>
      <w:r w:rsidR="003A0ECA" w:rsidRPr="006E10B8">
        <w:rPr>
          <w:rFonts w:ascii="Ebrima" w:hAnsi="Ebrima"/>
          <w:b w:val="0"/>
          <w:i/>
          <w:color w:val="000000" w:themeColor="text1"/>
          <w:sz w:val="22"/>
        </w:rPr>
        <w:t>.</w:t>
      </w:r>
      <w:r w:rsidRPr="006E10B8">
        <w:rPr>
          <w:rFonts w:ascii="Ebrima" w:hAnsi="Ebrima"/>
          <w:b w:val="0"/>
          <w:i/>
          <w:color w:val="000000" w:themeColor="text1"/>
          <w:sz w:val="22"/>
        </w:rPr>
        <w:t xml:space="preserve"> Popis trgovačkih društava</w:t>
      </w:r>
      <w:r w:rsidR="00D41FB3">
        <w:rPr>
          <w:rFonts w:ascii="Ebrima" w:hAnsi="Ebrima"/>
          <w:b w:val="0"/>
          <w:i/>
          <w:color w:val="000000" w:themeColor="text1"/>
          <w:sz w:val="22"/>
        </w:rPr>
        <w:t>/ustanova</w:t>
      </w:r>
      <w:r w:rsidRPr="006E10B8">
        <w:rPr>
          <w:rFonts w:ascii="Ebrima" w:hAnsi="Ebrima"/>
          <w:b w:val="0"/>
          <w:i/>
          <w:color w:val="000000" w:themeColor="text1"/>
          <w:sz w:val="22"/>
        </w:rPr>
        <w:t xml:space="preserve"> u kojima </w:t>
      </w:r>
      <w:r w:rsidR="006317EB" w:rsidRPr="006317EB">
        <w:rPr>
          <w:rFonts w:ascii="Ebrima" w:hAnsi="Ebrima"/>
          <w:b w:val="0"/>
          <w:i/>
          <w:color w:val="auto"/>
          <w:sz w:val="22"/>
        </w:rPr>
        <w:t>G</w:t>
      </w:r>
      <w:r w:rsidR="006E10B8" w:rsidRPr="006317EB">
        <w:rPr>
          <w:rFonts w:ascii="Ebrima" w:hAnsi="Ebrima"/>
          <w:b w:val="0"/>
          <w:i/>
          <w:color w:val="auto"/>
          <w:sz w:val="22"/>
        </w:rPr>
        <w:t>rad</w:t>
      </w:r>
      <w:r w:rsidRPr="006317EB">
        <w:rPr>
          <w:rFonts w:ascii="Ebrima" w:hAnsi="Ebrima"/>
          <w:b w:val="0"/>
          <w:i/>
          <w:color w:val="auto"/>
          <w:sz w:val="22"/>
        </w:rPr>
        <w:t xml:space="preserve"> </w:t>
      </w:r>
      <w:r w:rsidR="006317EB" w:rsidRPr="006317EB">
        <w:rPr>
          <w:rFonts w:ascii="Ebrima" w:hAnsi="Ebrima"/>
          <w:b w:val="0"/>
          <w:i/>
          <w:color w:val="auto"/>
          <w:sz w:val="22"/>
        </w:rPr>
        <w:t xml:space="preserve">Kastav </w:t>
      </w:r>
      <w:r w:rsidRPr="006317EB">
        <w:rPr>
          <w:rFonts w:ascii="Ebrima" w:hAnsi="Ebrima"/>
          <w:b w:val="0"/>
          <w:i/>
          <w:color w:val="auto"/>
          <w:sz w:val="22"/>
        </w:rPr>
        <w:t xml:space="preserve">ima </w:t>
      </w:r>
      <w:r w:rsidRPr="006E10B8">
        <w:rPr>
          <w:rFonts w:ascii="Ebrima" w:hAnsi="Ebrima"/>
          <w:b w:val="0"/>
          <w:i/>
          <w:color w:val="auto"/>
          <w:sz w:val="22"/>
        </w:rPr>
        <w:t>poslovni udio</w:t>
      </w:r>
      <w:bookmarkEnd w:id="44"/>
      <w:bookmarkEnd w:id="45"/>
    </w:p>
    <w:tbl>
      <w:tblPr>
        <w:tblStyle w:val="TableGrid2"/>
        <w:tblW w:w="8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735"/>
        <w:gridCol w:w="3513"/>
        <w:gridCol w:w="1856"/>
        <w:gridCol w:w="1440"/>
        <w:gridCol w:w="1253"/>
      </w:tblGrid>
      <w:tr w:rsidR="006317EB" w:rsidRPr="006317EB" w14:paraId="1A745A37" w14:textId="77777777" w:rsidTr="005F4C1C">
        <w:trPr>
          <w:jc w:val="center"/>
        </w:trPr>
        <w:tc>
          <w:tcPr>
            <w:tcW w:w="735" w:type="dxa"/>
            <w:vMerge w:val="restart"/>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8547EBA" w14:textId="77777777" w:rsidR="006317EB" w:rsidRPr="006317EB" w:rsidRDefault="006317EB" w:rsidP="006317EB">
            <w:pPr>
              <w:jc w:val="center"/>
              <w:rPr>
                <w:rFonts w:ascii="Ebrima" w:eastAsia="Times New Roman" w:hAnsi="Ebrima" w:cs="Arial"/>
                <w:b/>
                <w:color w:val="FFFFFF"/>
              </w:rPr>
            </w:pPr>
            <w:r w:rsidRPr="006317EB">
              <w:rPr>
                <w:rFonts w:ascii="Ebrima" w:eastAsia="Times New Roman" w:hAnsi="Ebrima" w:cs="Arial"/>
                <w:b/>
                <w:color w:val="FFFFFF"/>
              </w:rPr>
              <w:t>Red. br.</w:t>
            </w:r>
          </w:p>
        </w:tc>
        <w:tc>
          <w:tcPr>
            <w:tcW w:w="6809" w:type="dxa"/>
            <w:gridSpan w:val="3"/>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C8E6CFB" w14:textId="77777777" w:rsidR="006317EB" w:rsidRPr="006317EB" w:rsidRDefault="006317EB" w:rsidP="006317EB">
            <w:pPr>
              <w:jc w:val="center"/>
              <w:rPr>
                <w:rFonts w:ascii="Ebrima" w:eastAsia="Times New Roman" w:hAnsi="Ebrima" w:cs="Arial"/>
                <w:b/>
                <w:color w:val="FFFFFF"/>
              </w:rPr>
            </w:pPr>
            <w:r w:rsidRPr="006317EB">
              <w:rPr>
                <w:rFonts w:ascii="Ebrima" w:eastAsia="Times New Roman" w:hAnsi="Ebrima" w:cs="Arial"/>
                <w:b/>
                <w:color w:val="FFFFFF"/>
              </w:rPr>
              <w:t>Opći podaci o poduzeću/ trgovačkom društvu</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EF790A2" w14:textId="77777777" w:rsidR="006317EB" w:rsidRPr="006317EB" w:rsidRDefault="006317EB" w:rsidP="006317EB">
            <w:pPr>
              <w:jc w:val="center"/>
              <w:rPr>
                <w:rFonts w:ascii="Ebrima" w:eastAsia="Times New Roman" w:hAnsi="Ebrima" w:cs="Arial"/>
                <w:b/>
                <w:color w:val="FFFFFF"/>
              </w:rPr>
            </w:pPr>
            <w:r w:rsidRPr="006317EB">
              <w:rPr>
                <w:rFonts w:ascii="Ebrima" w:eastAsia="Times New Roman" w:hAnsi="Ebrima" w:cs="Arial"/>
                <w:b/>
                <w:color w:val="FFFFFF"/>
              </w:rPr>
              <w:t>Poslovni udio</w:t>
            </w:r>
          </w:p>
        </w:tc>
      </w:tr>
      <w:tr w:rsidR="006317EB" w:rsidRPr="006317EB" w14:paraId="3BB1FB66" w14:textId="77777777" w:rsidTr="005F4C1C">
        <w:trPr>
          <w:jc w:val="center"/>
        </w:trPr>
        <w:tc>
          <w:tcPr>
            <w:tcW w:w="735" w:type="dxa"/>
            <w:vMerge/>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CB5AEC4" w14:textId="77777777" w:rsidR="006317EB" w:rsidRPr="006317EB" w:rsidRDefault="006317EB" w:rsidP="006317EB">
            <w:pPr>
              <w:jc w:val="center"/>
              <w:rPr>
                <w:rFonts w:ascii="Ebrima" w:eastAsia="Times New Roman" w:hAnsi="Ebrima" w:cs="Arial"/>
              </w:rPr>
            </w:pP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60FE9DA5" w14:textId="40515667" w:rsidR="006317EB" w:rsidRPr="003078BD" w:rsidRDefault="006317EB" w:rsidP="006317EB">
            <w:pPr>
              <w:jc w:val="center"/>
              <w:rPr>
                <w:rFonts w:ascii="Ebrima" w:eastAsia="Times New Roman" w:hAnsi="Ebrima" w:cs="Arial"/>
                <w:b/>
                <w:color w:val="FFFFFF" w:themeColor="background1"/>
              </w:rPr>
            </w:pPr>
            <w:r w:rsidRPr="003078BD">
              <w:rPr>
                <w:rFonts w:ascii="Ebrima" w:eastAsia="Times New Roman" w:hAnsi="Ebrima" w:cs="Arial"/>
                <w:b/>
                <w:color w:val="FFFFFF" w:themeColor="background1"/>
              </w:rPr>
              <w:t xml:space="preserve">Trgovačko </w:t>
            </w:r>
            <w:r w:rsidRPr="00D41FB3">
              <w:rPr>
                <w:rFonts w:ascii="Ebrima" w:eastAsia="Times New Roman" w:hAnsi="Ebrima" w:cs="Arial"/>
                <w:b/>
                <w:color w:val="FFFFFF" w:themeColor="background1"/>
              </w:rPr>
              <w:t>društvo</w:t>
            </w:r>
            <w:r w:rsidR="00B50D62" w:rsidRPr="00D41FB3">
              <w:rPr>
                <w:rFonts w:ascii="Ebrima" w:eastAsia="Times New Roman" w:hAnsi="Ebrima" w:cs="Arial"/>
                <w:b/>
                <w:color w:val="FFFFFF" w:themeColor="background1"/>
              </w:rPr>
              <w:t>/Ustanova</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2F2BA4E" w14:textId="77777777" w:rsidR="006317EB" w:rsidRPr="003078BD" w:rsidRDefault="006317EB" w:rsidP="006317EB">
            <w:pPr>
              <w:jc w:val="center"/>
              <w:rPr>
                <w:rFonts w:ascii="Ebrima" w:eastAsia="Times New Roman" w:hAnsi="Ebrima" w:cs="Arial"/>
                <w:b/>
                <w:color w:val="FFFFFF" w:themeColor="background1"/>
              </w:rPr>
            </w:pPr>
            <w:r w:rsidRPr="003078BD">
              <w:rPr>
                <w:rFonts w:ascii="Ebrima" w:eastAsia="Times New Roman" w:hAnsi="Ebrima" w:cs="Arial"/>
                <w:b/>
                <w:color w:val="FFFFFF" w:themeColor="background1"/>
              </w:rPr>
              <w:t>Sjedište društva</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54E2035F" w14:textId="77777777" w:rsidR="006317EB" w:rsidRPr="003078BD" w:rsidRDefault="006317EB" w:rsidP="006317EB">
            <w:pPr>
              <w:jc w:val="center"/>
              <w:rPr>
                <w:rFonts w:ascii="Ebrima" w:eastAsia="Times New Roman" w:hAnsi="Ebrima" w:cs="Arial"/>
                <w:b/>
                <w:color w:val="FFFFFF" w:themeColor="background1"/>
              </w:rPr>
            </w:pPr>
            <w:r w:rsidRPr="003078BD">
              <w:rPr>
                <w:rFonts w:ascii="Ebrima" w:eastAsia="Times New Roman" w:hAnsi="Ebrima" w:cs="Arial"/>
                <w:b/>
                <w:color w:val="FFFFFF" w:themeColor="background1"/>
              </w:rPr>
              <w:t>OIB</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DA846D3" w14:textId="77777777" w:rsidR="006317EB" w:rsidRPr="003078BD" w:rsidRDefault="006317EB" w:rsidP="006317EB">
            <w:pPr>
              <w:jc w:val="center"/>
              <w:rPr>
                <w:rFonts w:ascii="Ebrima" w:eastAsia="Times New Roman" w:hAnsi="Ebrima" w:cs="Arial"/>
                <w:b/>
                <w:color w:val="FFFFFF" w:themeColor="background1"/>
              </w:rPr>
            </w:pPr>
            <w:r w:rsidRPr="003078BD">
              <w:rPr>
                <w:rFonts w:ascii="Ebrima" w:eastAsia="Times New Roman" w:hAnsi="Ebrima" w:cs="Arial"/>
                <w:b/>
                <w:color w:val="FFFFFF" w:themeColor="background1"/>
              </w:rPr>
              <w:t>%</w:t>
            </w:r>
          </w:p>
        </w:tc>
      </w:tr>
      <w:tr w:rsidR="006317EB" w:rsidRPr="006317EB" w14:paraId="56E7ED98"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6063D84"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1.</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872B30B"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Komunalno društvo AUTOTROLEJ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34B686A"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Rijeka (Grad Rijeka)</w:t>
            </w:r>
          </w:p>
          <w:p w14:paraId="0EF185EC"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Školjić 15</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2AB7949"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19081493664</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758DB74" w14:textId="7863A83E" w:rsidR="006317EB" w:rsidRPr="006317EB" w:rsidRDefault="00B50D62" w:rsidP="006317EB">
            <w:pPr>
              <w:jc w:val="center"/>
              <w:rPr>
                <w:rFonts w:ascii="Ebrima" w:eastAsia="Times New Roman" w:hAnsi="Ebrima" w:cs="Arial"/>
              </w:rPr>
            </w:pPr>
            <w:r>
              <w:rPr>
                <w:rFonts w:ascii="Ebrima" w:eastAsia="Times New Roman" w:hAnsi="Ebrima" w:cs="Arial"/>
              </w:rPr>
              <w:t>1,66%</w:t>
            </w:r>
          </w:p>
        </w:tc>
      </w:tr>
      <w:tr w:rsidR="006317EB" w:rsidRPr="006317EB" w14:paraId="29615B79"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A92D51C"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2.</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0E065470"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Komunalno društvo VODOVOD I KANALIZACIJA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3E2082F"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Rijeka (Grad Rijeka)</w:t>
            </w:r>
          </w:p>
          <w:p w14:paraId="3160AF18"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Dolac 14</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529F226"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80805858278</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53B921F" w14:textId="640553FF" w:rsidR="006317EB" w:rsidRPr="006317EB" w:rsidRDefault="00B50D62" w:rsidP="006317EB">
            <w:pPr>
              <w:jc w:val="center"/>
              <w:rPr>
                <w:rFonts w:ascii="Ebrima" w:eastAsia="Times New Roman" w:hAnsi="Ebrima" w:cs="Arial"/>
              </w:rPr>
            </w:pPr>
            <w:r>
              <w:rPr>
                <w:rFonts w:ascii="Ebrima" w:eastAsia="Times New Roman" w:hAnsi="Ebrima" w:cs="Arial"/>
              </w:rPr>
              <w:t>2,79%</w:t>
            </w:r>
          </w:p>
        </w:tc>
      </w:tr>
      <w:tr w:rsidR="006317EB" w:rsidRPr="006317EB" w14:paraId="7EF52B5E"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6FEEAE1"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3.</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C857CE0" w14:textId="44183EBC" w:rsidR="006317EB" w:rsidRPr="006317EB" w:rsidRDefault="006317EB" w:rsidP="006317EB">
            <w:pPr>
              <w:jc w:val="center"/>
              <w:rPr>
                <w:rFonts w:ascii="Ebrima" w:eastAsia="Times New Roman" w:hAnsi="Ebrima" w:cs="Arial"/>
              </w:rPr>
            </w:pPr>
            <w:r w:rsidRPr="006317EB">
              <w:rPr>
                <w:rFonts w:ascii="Ebrima" w:eastAsia="Times New Roman" w:hAnsi="Ebrima" w:cs="Arial"/>
              </w:rPr>
              <w:t>Komunalno društvo ČISTOĆA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38146DA0"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Rijeka (Grad Rijeka)</w:t>
            </w:r>
          </w:p>
          <w:p w14:paraId="02BE5B36"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Dolac 14</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BBDD00D"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06531901714</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FF222FF" w14:textId="77777777" w:rsidR="00DB5CC0" w:rsidRPr="00DB5CC0" w:rsidRDefault="00DB5CC0" w:rsidP="00DB5CC0">
            <w:pPr>
              <w:jc w:val="center"/>
              <w:rPr>
                <w:rFonts w:ascii="Ebrima" w:eastAsia="Times New Roman" w:hAnsi="Ebrima" w:cs="Arial"/>
              </w:rPr>
            </w:pPr>
            <w:r w:rsidRPr="00DB5CC0">
              <w:rPr>
                <w:rFonts w:ascii="Ebrima" w:eastAsia="Times New Roman" w:hAnsi="Ebrima" w:cs="Arial"/>
              </w:rPr>
              <w:t>2,74%</w:t>
            </w:r>
          </w:p>
          <w:p w14:paraId="1BE36DBA" w14:textId="77777777" w:rsidR="006317EB" w:rsidRPr="006317EB" w:rsidRDefault="006317EB" w:rsidP="006317EB">
            <w:pPr>
              <w:jc w:val="center"/>
              <w:rPr>
                <w:rFonts w:ascii="Ebrima" w:eastAsia="Times New Roman" w:hAnsi="Ebrima" w:cs="Arial"/>
              </w:rPr>
            </w:pPr>
          </w:p>
        </w:tc>
      </w:tr>
      <w:tr w:rsidR="006317EB" w:rsidRPr="006317EB" w14:paraId="037DACFE"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E8DBB33"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lastRenderedPageBreak/>
              <w:t>4.</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3E53455B"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KANAL RI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B9885E2"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Rijeka (Grad Rijeka)</w:t>
            </w:r>
          </w:p>
          <w:p w14:paraId="4554F010"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Trg Riječke rezolucije 3</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68A8228"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26219089758</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AB02B65" w14:textId="06FAD677" w:rsidR="006317EB" w:rsidRPr="006317EB" w:rsidRDefault="00B50D62" w:rsidP="006317EB">
            <w:pPr>
              <w:jc w:val="center"/>
              <w:rPr>
                <w:rFonts w:ascii="Ebrima" w:eastAsia="Times New Roman" w:hAnsi="Ebrima" w:cs="Arial"/>
              </w:rPr>
            </w:pPr>
            <w:r>
              <w:rPr>
                <w:rFonts w:ascii="Ebrima" w:eastAsia="Times New Roman" w:hAnsi="Ebrima" w:cs="Arial"/>
              </w:rPr>
              <w:t>0,48%</w:t>
            </w:r>
          </w:p>
        </w:tc>
      </w:tr>
      <w:tr w:rsidR="006317EB" w:rsidRPr="006317EB" w14:paraId="4381562F"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076243F3"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5.</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FD5732E" w14:textId="77777777" w:rsidR="006317EB" w:rsidRPr="00B50D62" w:rsidRDefault="006317EB" w:rsidP="006317EB">
            <w:pPr>
              <w:jc w:val="center"/>
              <w:rPr>
                <w:rFonts w:ascii="Ebrima" w:eastAsia="Times New Roman" w:hAnsi="Ebrima" w:cs="Arial"/>
                <w:highlight w:val="yellow"/>
              </w:rPr>
            </w:pPr>
            <w:r w:rsidRPr="00B50D62">
              <w:rPr>
                <w:rFonts w:ascii="Ebrima" w:eastAsia="Times New Roman" w:hAnsi="Ebrima" w:cs="Arial"/>
              </w:rPr>
              <w:t>Dječji vrtić VLADIMIR NAZOR</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AB08481"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Kastav (Grad Kastav)</w:t>
            </w:r>
          </w:p>
          <w:p w14:paraId="00D805B6"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Skalini Istarskog tabora 1</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7A5FB71C"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85461853135</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5009C84" w14:textId="235D21E7" w:rsidR="006317EB" w:rsidRPr="006317EB" w:rsidRDefault="00B50D62" w:rsidP="006317EB">
            <w:pPr>
              <w:jc w:val="center"/>
              <w:rPr>
                <w:rFonts w:ascii="Ebrima" w:eastAsia="Times New Roman" w:hAnsi="Ebrima" w:cs="Arial"/>
              </w:rPr>
            </w:pPr>
            <w:r>
              <w:rPr>
                <w:rFonts w:ascii="Ebrima" w:eastAsia="Times New Roman" w:hAnsi="Ebrima" w:cs="Arial"/>
              </w:rPr>
              <w:t>100%</w:t>
            </w:r>
          </w:p>
        </w:tc>
      </w:tr>
      <w:tr w:rsidR="006317EB" w:rsidRPr="006317EB" w14:paraId="09E8DB73"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53D427EF"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6.</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0D0CD405" w14:textId="77777777" w:rsidR="006317EB" w:rsidRPr="00856341" w:rsidRDefault="006317EB" w:rsidP="006317EB">
            <w:pPr>
              <w:jc w:val="center"/>
              <w:rPr>
                <w:rFonts w:ascii="Ebrima" w:eastAsia="Times New Roman" w:hAnsi="Ebrima" w:cs="Arial"/>
              </w:rPr>
            </w:pPr>
            <w:r w:rsidRPr="00856341">
              <w:rPr>
                <w:rFonts w:ascii="Ebrima" w:eastAsia="Times New Roman" w:hAnsi="Ebrima" w:cs="Arial"/>
              </w:rPr>
              <w:t>Centar za poljoprivredu i ruralni razvoj Primorsko-goranske županije</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02E6F46" w14:textId="77777777" w:rsidR="006317EB" w:rsidRPr="00856341" w:rsidRDefault="006317EB" w:rsidP="006317EB">
            <w:pPr>
              <w:jc w:val="center"/>
              <w:rPr>
                <w:rFonts w:ascii="Ebrima" w:eastAsia="Times New Roman" w:hAnsi="Ebrima" w:cs="Arial"/>
              </w:rPr>
            </w:pPr>
            <w:r w:rsidRPr="00856341">
              <w:rPr>
                <w:rFonts w:ascii="Ebrima" w:eastAsia="Times New Roman" w:hAnsi="Ebrima" w:cs="Arial"/>
              </w:rPr>
              <w:t>Stara Sušica (Općina Ravna Gora)</w:t>
            </w:r>
          </w:p>
          <w:p w14:paraId="506FB7C1" w14:textId="77777777" w:rsidR="006317EB" w:rsidRPr="00856341" w:rsidRDefault="006317EB" w:rsidP="006317EB">
            <w:pPr>
              <w:jc w:val="center"/>
              <w:rPr>
                <w:rFonts w:ascii="Ebrima" w:eastAsia="Times New Roman" w:hAnsi="Ebrima" w:cs="Arial"/>
              </w:rPr>
            </w:pPr>
            <w:r w:rsidRPr="00856341">
              <w:rPr>
                <w:rFonts w:ascii="Ebrima" w:eastAsia="Times New Roman" w:hAnsi="Ebrima" w:cs="Arial"/>
              </w:rPr>
              <w:t>Karolinska cesta 87</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8E95375" w14:textId="77777777" w:rsidR="006317EB" w:rsidRPr="00856341" w:rsidRDefault="006317EB" w:rsidP="006317EB">
            <w:pPr>
              <w:jc w:val="center"/>
              <w:rPr>
                <w:rFonts w:ascii="Ebrima" w:eastAsia="Times New Roman" w:hAnsi="Ebrima" w:cs="Arial"/>
              </w:rPr>
            </w:pPr>
            <w:r w:rsidRPr="00856341">
              <w:rPr>
                <w:rFonts w:ascii="Ebrima" w:eastAsia="Times New Roman" w:hAnsi="Ebrima" w:cs="Arial"/>
              </w:rPr>
              <w:t>07103881876</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A33A25E" w14:textId="3E6F85D2" w:rsidR="006317EB" w:rsidRPr="00856341" w:rsidRDefault="00856341" w:rsidP="006317EB">
            <w:pPr>
              <w:jc w:val="center"/>
              <w:rPr>
                <w:rFonts w:ascii="Ebrima" w:eastAsia="Times New Roman" w:hAnsi="Ebrima" w:cs="Arial"/>
              </w:rPr>
            </w:pPr>
            <w:r w:rsidRPr="00856341">
              <w:rPr>
                <w:rFonts w:ascii="Ebrima" w:eastAsia="Times New Roman" w:hAnsi="Ebrima" w:cs="Arial"/>
              </w:rPr>
              <w:t>3,85 %</w:t>
            </w:r>
          </w:p>
        </w:tc>
      </w:tr>
      <w:tr w:rsidR="006317EB" w:rsidRPr="006317EB" w14:paraId="586E8572"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45378273"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7.</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7D944E0A" w14:textId="315AED7B" w:rsidR="006317EB" w:rsidRPr="006317EB" w:rsidRDefault="006317EB" w:rsidP="006317EB">
            <w:pPr>
              <w:jc w:val="center"/>
              <w:rPr>
                <w:rFonts w:ascii="Ebrima" w:eastAsia="Times New Roman" w:hAnsi="Ebrima" w:cs="Arial"/>
              </w:rPr>
            </w:pPr>
            <w:r w:rsidRPr="006317EB">
              <w:rPr>
                <w:rFonts w:ascii="Ebrima" w:eastAsia="Times New Roman" w:hAnsi="Ebrima" w:cs="Arial"/>
              </w:rPr>
              <w:t>ŽIČARA UČKA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3D82D4C9"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Matulji (Općina Matulji)</w:t>
            </w:r>
          </w:p>
          <w:p w14:paraId="5F2A064C"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Ivana i Matka Baštijana 17</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6A40854C"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21248575428</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8469FD5" w14:textId="4EF998E1" w:rsidR="006317EB" w:rsidRPr="006317EB" w:rsidRDefault="00B50D62" w:rsidP="006317EB">
            <w:pPr>
              <w:jc w:val="center"/>
              <w:rPr>
                <w:rFonts w:ascii="Ebrima" w:eastAsia="Times New Roman" w:hAnsi="Ebrima" w:cs="Arial"/>
              </w:rPr>
            </w:pPr>
            <w:r>
              <w:rPr>
                <w:rFonts w:ascii="Ebrima" w:eastAsia="Times New Roman" w:hAnsi="Ebrima" w:cs="Arial"/>
              </w:rPr>
              <w:t>2,37%</w:t>
            </w:r>
          </w:p>
        </w:tc>
      </w:tr>
      <w:tr w:rsidR="006317EB" w:rsidRPr="006317EB" w14:paraId="71C6A3D8" w14:textId="77777777" w:rsidTr="005F4C1C">
        <w:trPr>
          <w:trHeight w:val="737"/>
          <w:jc w:val="center"/>
        </w:trPr>
        <w:tc>
          <w:tcPr>
            <w:tcW w:w="735"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30242CE" w14:textId="77777777" w:rsidR="006317EB" w:rsidRPr="006317EB" w:rsidRDefault="006317EB" w:rsidP="006317EB">
            <w:pPr>
              <w:jc w:val="center"/>
              <w:rPr>
                <w:rFonts w:ascii="Ebrima" w:eastAsia="Times New Roman" w:hAnsi="Ebrima" w:cs="Arial"/>
                <w:b/>
                <w:color w:val="FFFFFF" w:themeColor="background1"/>
                <w:szCs w:val="24"/>
              </w:rPr>
            </w:pPr>
            <w:r w:rsidRPr="006317EB">
              <w:rPr>
                <w:rFonts w:ascii="Ebrima" w:eastAsia="Times New Roman" w:hAnsi="Ebrima" w:cs="Arial"/>
                <w:b/>
                <w:color w:val="FFFFFF" w:themeColor="background1"/>
                <w:szCs w:val="24"/>
              </w:rPr>
              <w:t>8.</w:t>
            </w:r>
          </w:p>
        </w:tc>
        <w:tc>
          <w:tcPr>
            <w:tcW w:w="351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8C98AE4"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KOMUNALNO DRUŠTVO KASTAV – VIŠKOVO d.o.o.</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6E20D31"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Kastav (Grad Kastav)</w:t>
            </w:r>
          </w:p>
          <w:p w14:paraId="3920EBC4"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Trg svete Lucije 1</w:t>
            </w:r>
          </w:p>
        </w:tc>
        <w:tc>
          <w:tcPr>
            <w:tcW w:w="144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3F01854F" w14:textId="77777777" w:rsidR="006317EB" w:rsidRPr="006317EB" w:rsidRDefault="006317EB" w:rsidP="006317EB">
            <w:pPr>
              <w:jc w:val="center"/>
              <w:rPr>
                <w:rFonts w:ascii="Ebrima" w:eastAsia="Times New Roman" w:hAnsi="Ebrima" w:cs="Arial"/>
              </w:rPr>
            </w:pPr>
            <w:r w:rsidRPr="006317EB">
              <w:rPr>
                <w:rFonts w:ascii="Ebrima" w:eastAsia="Times New Roman" w:hAnsi="Ebrima" w:cs="Arial"/>
              </w:rPr>
              <w:t>95146632930</w:t>
            </w:r>
          </w:p>
        </w:tc>
        <w:tc>
          <w:tcPr>
            <w:tcW w:w="1253"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38641000" w14:textId="745FB1EE" w:rsidR="006317EB" w:rsidRPr="006317EB" w:rsidRDefault="00B50D62" w:rsidP="006317EB">
            <w:pPr>
              <w:jc w:val="center"/>
              <w:rPr>
                <w:rFonts w:ascii="Ebrima" w:eastAsia="Times New Roman" w:hAnsi="Ebrima" w:cs="Arial"/>
              </w:rPr>
            </w:pPr>
            <w:r>
              <w:rPr>
                <w:rFonts w:ascii="Ebrima" w:eastAsia="Times New Roman" w:hAnsi="Ebrima" w:cs="Arial"/>
              </w:rPr>
              <w:t>50%</w:t>
            </w:r>
          </w:p>
        </w:tc>
      </w:tr>
    </w:tbl>
    <w:p w14:paraId="1F0DD78B" w14:textId="7C4145EA" w:rsidR="00E44ABA" w:rsidRPr="0042681A" w:rsidRDefault="0003791F" w:rsidP="0042681A">
      <w:pPr>
        <w:spacing w:line="276" w:lineRule="auto"/>
        <w:jc w:val="center"/>
        <w:rPr>
          <w:rFonts w:ascii="Ebrima" w:hAnsi="Ebrima"/>
          <w:i/>
          <w:color w:val="000000" w:themeColor="text1"/>
          <w:sz w:val="20"/>
          <w:szCs w:val="20"/>
        </w:rPr>
      </w:pPr>
      <w:r w:rsidRPr="00E44ABA">
        <w:rPr>
          <w:rFonts w:ascii="Ebrima" w:hAnsi="Ebrima"/>
          <w:i/>
          <w:color w:val="000000" w:themeColor="text1"/>
          <w:sz w:val="20"/>
        </w:rPr>
        <w:t xml:space="preserve">Izvor: </w:t>
      </w:r>
      <w:r w:rsidR="00E44ABA" w:rsidRPr="006317EB">
        <w:rPr>
          <w:rFonts w:ascii="Ebrima" w:hAnsi="Ebrima"/>
          <w:i/>
          <w:sz w:val="20"/>
          <w:szCs w:val="20"/>
        </w:rPr>
        <w:t>Grad</w:t>
      </w:r>
      <w:r w:rsidRPr="006317EB">
        <w:rPr>
          <w:rFonts w:ascii="Ebrima" w:hAnsi="Ebrima"/>
          <w:i/>
          <w:sz w:val="20"/>
          <w:szCs w:val="20"/>
        </w:rPr>
        <w:t xml:space="preserve"> </w:t>
      </w:r>
      <w:r w:rsidR="006317EB" w:rsidRPr="006317EB">
        <w:rPr>
          <w:rFonts w:ascii="Ebrima" w:hAnsi="Ebrima"/>
          <w:i/>
          <w:sz w:val="20"/>
          <w:szCs w:val="20"/>
        </w:rPr>
        <w:t>Kastav</w:t>
      </w:r>
      <w:r w:rsidRPr="00E44ABA">
        <w:rPr>
          <w:rFonts w:ascii="Ebrima" w:hAnsi="Ebrima"/>
          <w:i/>
          <w:color w:val="000000" w:themeColor="text1"/>
          <w:sz w:val="20"/>
          <w:szCs w:val="20"/>
        </w:rPr>
        <w:t>; Sudski registar; Službene web stranice trgovačkih društava</w:t>
      </w:r>
    </w:p>
    <w:p w14:paraId="40E32445" w14:textId="77777777" w:rsidR="00E44ABA" w:rsidRDefault="00E44ABA" w:rsidP="002834BF">
      <w:pPr>
        <w:rPr>
          <w:sz w:val="24"/>
        </w:rPr>
      </w:pPr>
    </w:p>
    <w:p w14:paraId="0083EDFF" w14:textId="3B3DD122" w:rsidR="0003791F" w:rsidRPr="00E44ABA" w:rsidRDefault="00C533C9" w:rsidP="00D55BB3">
      <w:pPr>
        <w:pStyle w:val="Heading2"/>
        <w:numPr>
          <w:ilvl w:val="0"/>
          <w:numId w:val="0"/>
        </w:numPr>
        <w:shd w:val="clear" w:color="auto" w:fill="00B0F0"/>
        <w:spacing w:before="0" w:line="240" w:lineRule="auto"/>
        <w:rPr>
          <w:rFonts w:ascii="Ebrima" w:hAnsi="Ebrima"/>
        </w:rPr>
      </w:pPr>
      <w:bookmarkStart w:id="46" w:name="_Toc185851197"/>
      <w:r w:rsidRPr="00E44ABA">
        <w:rPr>
          <w:rFonts w:ascii="Ebrima" w:hAnsi="Ebrima"/>
        </w:rPr>
        <w:t>4</w:t>
      </w:r>
      <w:r w:rsidR="00D67396" w:rsidRPr="00E44ABA">
        <w:rPr>
          <w:rFonts w:ascii="Ebrima" w:hAnsi="Ebrima"/>
        </w:rPr>
        <w:t>.3. Analiza upravljanja nekretninama</w:t>
      </w:r>
      <w:bookmarkEnd w:id="46"/>
      <w:r w:rsidR="00D67396" w:rsidRPr="00E44ABA">
        <w:rPr>
          <w:rFonts w:ascii="Ebrima" w:hAnsi="Ebrima"/>
        </w:rPr>
        <w:t xml:space="preserve"> </w:t>
      </w:r>
    </w:p>
    <w:p w14:paraId="604DF792" w14:textId="77777777" w:rsidR="0003791F" w:rsidRDefault="0003791F" w:rsidP="002834BF">
      <w:pPr>
        <w:rPr>
          <w:sz w:val="24"/>
        </w:rPr>
      </w:pPr>
    </w:p>
    <w:p w14:paraId="51520D7F" w14:textId="6E9468B9" w:rsidR="00884834" w:rsidRPr="00E44ABA" w:rsidRDefault="00884834" w:rsidP="00884834">
      <w:pPr>
        <w:spacing w:line="276" w:lineRule="auto"/>
        <w:jc w:val="both"/>
        <w:rPr>
          <w:rFonts w:ascii="Ebrima" w:eastAsia="Times New Roman" w:hAnsi="Ebrima" w:cs="Arial"/>
          <w:sz w:val="24"/>
          <w:szCs w:val="24"/>
          <w:lang w:eastAsia="hr-HR"/>
        </w:rPr>
      </w:pPr>
      <w:r w:rsidRPr="00E44ABA">
        <w:rPr>
          <w:rFonts w:ascii="Ebrima" w:eastAsia="Times New Roman" w:hAnsi="Ebrima" w:cs="Arial"/>
          <w:sz w:val="24"/>
          <w:szCs w:val="24"/>
          <w:lang w:eastAsia="hr-HR"/>
        </w:rPr>
        <w:t>Člankom 48. Zakona o lokalnoj i područnoj (regionalnoj) samoupravi</w:t>
      </w:r>
      <w:r w:rsidR="00365DEB">
        <w:rPr>
          <w:rFonts w:ascii="Ebrima" w:eastAsia="Times New Roman" w:hAnsi="Ebrima" w:cs="Arial"/>
          <w:sz w:val="24"/>
          <w:szCs w:val="24"/>
          <w:lang w:eastAsia="hr-HR"/>
        </w:rPr>
        <w:t xml:space="preserve"> („Narodne novine“ broj 33/01, 60/01, 129/05, 109/07, 125/08, 36/09, </w:t>
      </w:r>
      <w:r w:rsidR="00365DEB" w:rsidRPr="00365DEB">
        <w:rPr>
          <w:rFonts w:ascii="Ebrima" w:eastAsia="Times New Roman" w:hAnsi="Ebrima" w:cs="Arial"/>
          <w:sz w:val="24"/>
          <w:szCs w:val="24"/>
          <w:lang w:eastAsia="hr-HR"/>
        </w:rPr>
        <w:t xml:space="preserve">36/09, </w:t>
      </w:r>
      <w:r w:rsidR="00365DEB">
        <w:rPr>
          <w:rFonts w:ascii="Ebrima" w:eastAsia="Times New Roman" w:hAnsi="Ebrima" w:cs="Arial"/>
          <w:sz w:val="24"/>
          <w:szCs w:val="24"/>
          <w:lang w:eastAsia="hr-HR"/>
        </w:rPr>
        <w:t xml:space="preserve">150/11, 144/12, 19/13, 137/15, 123/17, 98/19, 144/20) </w:t>
      </w:r>
      <w:r w:rsidRPr="00E44ABA">
        <w:rPr>
          <w:rFonts w:ascii="Ebrima" w:eastAsia="Times New Roman" w:hAnsi="Ebrima" w:cs="Arial"/>
          <w:sz w:val="24"/>
          <w:szCs w:val="24"/>
          <w:lang w:eastAsia="hr-HR"/>
        </w:rPr>
        <w:t xml:space="preserve">propisano je da vrijednostima nekretnina iznad 0,5% </w:t>
      </w:r>
      <w:r w:rsidR="008B3C41" w:rsidRPr="008B3C41">
        <w:rPr>
          <w:rFonts w:ascii="Ebrima" w:eastAsia="Times New Roman" w:hAnsi="Ebrima" w:cs="Arial"/>
          <w:sz w:val="24"/>
          <w:szCs w:val="24"/>
          <w:lang w:eastAsia="hr-HR"/>
        </w:rPr>
        <w:t xml:space="preserve">prihoda bez primitaka ostvarenih u godini koja prethodi godini u kojoj se odlučuje o stjecanju i otuđivanju pokretnina i nekretnina, odnosno drugom raspolaganju imovinom </w:t>
      </w:r>
      <w:r w:rsidRPr="00E44ABA">
        <w:rPr>
          <w:rFonts w:ascii="Ebrima" w:eastAsia="Times New Roman" w:hAnsi="Ebrima" w:cs="Arial"/>
          <w:sz w:val="24"/>
          <w:szCs w:val="24"/>
          <w:lang w:eastAsia="hr-HR"/>
        </w:rPr>
        <w:t xml:space="preserve">raspolaže </w:t>
      </w:r>
      <w:r w:rsidR="00E44ABA" w:rsidRPr="003A3628">
        <w:rPr>
          <w:rFonts w:ascii="Ebrima" w:eastAsia="Times New Roman" w:hAnsi="Ebrima" w:cs="Arial"/>
          <w:sz w:val="24"/>
          <w:szCs w:val="24"/>
          <w:lang w:eastAsia="hr-HR"/>
        </w:rPr>
        <w:t>Gradsko</w:t>
      </w:r>
      <w:r w:rsidRPr="003A3628">
        <w:rPr>
          <w:rFonts w:ascii="Ebrima" w:eastAsia="Times New Roman" w:hAnsi="Ebrima" w:cs="Arial"/>
          <w:sz w:val="24"/>
          <w:szCs w:val="24"/>
          <w:lang w:eastAsia="hr-HR"/>
        </w:rPr>
        <w:t xml:space="preserve"> vijeće</w:t>
      </w:r>
      <w:r w:rsidRPr="00E44ABA">
        <w:rPr>
          <w:rFonts w:ascii="Ebrima" w:eastAsia="Times New Roman" w:hAnsi="Ebrima" w:cs="Arial"/>
          <w:sz w:val="24"/>
          <w:szCs w:val="24"/>
          <w:lang w:eastAsia="hr-HR"/>
        </w:rPr>
        <w:t xml:space="preserve">, a ispod iznosa 0,5% </w:t>
      </w:r>
      <w:r w:rsidR="00E44ABA" w:rsidRPr="003A3628">
        <w:rPr>
          <w:rFonts w:ascii="Ebrima" w:eastAsia="Times New Roman" w:hAnsi="Ebrima" w:cs="Arial"/>
          <w:sz w:val="24"/>
          <w:szCs w:val="24"/>
          <w:lang w:eastAsia="hr-HR"/>
        </w:rPr>
        <w:t>Gradonačelnik</w:t>
      </w:r>
      <w:r w:rsidRPr="003A3628">
        <w:rPr>
          <w:rFonts w:ascii="Ebrima" w:eastAsia="Times New Roman" w:hAnsi="Ebrima" w:cs="Arial"/>
          <w:sz w:val="24"/>
          <w:szCs w:val="24"/>
          <w:lang w:eastAsia="hr-HR"/>
        </w:rPr>
        <w:t xml:space="preserve"> </w:t>
      </w:r>
      <w:r w:rsidR="00E44ABA" w:rsidRPr="003A3628">
        <w:rPr>
          <w:rFonts w:ascii="Ebrima" w:eastAsia="Times New Roman" w:hAnsi="Ebrima" w:cs="Arial"/>
          <w:sz w:val="24"/>
          <w:szCs w:val="24"/>
          <w:lang w:eastAsia="hr-HR"/>
        </w:rPr>
        <w:t>Grada</w:t>
      </w:r>
      <w:r w:rsidRPr="003A3628">
        <w:rPr>
          <w:rFonts w:ascii="Ebrima" w:eastAsia="Times New Roman" w:hAnsi="Ebrima" w:cs="Arial"/>
          <w:sz w:val="24"/>
          <w:szCs w:val="24"/>
          <w:lang w:eastAsia="hr-HR"/>
        </w:rPr>
        <w:t xml:space="preserve"> </w:t>
      </w:r>
      <w:r w:rsidR="003A3628" w:rsidRPr="003A3628">
        <w:rPr>
          <w:rFonts w:ascii="Ebrima" w:eastAsia="Times New Roman" w:hAnsi="Ebrima" w:cs="Arial"/>
          <w:sz w:val="24"/>
          <w:szCs w:val="24"/>
          <w:lang w:eastAsia="hr-HR"/>
        </w:rPr>
        <w:t>Kastva</w:t>
      </w:r>
      <w:r w:rsidRPr="003A3628">
        <w:rPr>
          <w:rFonts w:ascii="Ebrima" w:eastAsia="Times New Roman" w:hAnsi="Ebrima" w:cs="Arial"/>
          <w:sz w:val="24"/>
          <w:szCs w:val="24"/>
          <w:lang w:eastAsia="hr-HR"/>
        </w:rPr>
        <w:t xml:space="preserve">. </w:t>
      </w:r>
    </w:p>
    <w:p w14:paraId="2E4FED9D" w14:textId="77777777" w:rsidR="00B677D1" w:rsidRDefault="00B677D1" w:rsidP="00B677D1">
      <w:pPr>
        <w:spacing w:line="276" w:lineRule="auto"/>
        <w:jc w:val="both"/>
        <w:rPr>
          <w:rFonts w:ascii="Ebrima" w:eastAsia="Times New Roman" w:hAnsi="Ebrima" w:cs="Arial"/>
          <w:sz w:val="24"/>
          <w:szCs w:val="24"/>
          <w:lang w:eastAsia="hr-HR"/>
        </w:rPr>
      </w:pPr>
    </w:p>
    <w:p w14:paraId="701A1A72" w14:textId="7682B2A2" w:rsidR="00B677D1" w:rsidRPr="00B677D1" w:rsidRDefault="00B677D1" w:rsidP="00B677D1">
      <w:pPr>
        <w:spacing w:line="276" w:lineRule="auto"/>
        <w:jc w:val="both"/>
        <w:rPr>
          <w:rFonts w:ascii="Ebrima" w:eastAsia="Times New Roman" w:hAnsi="Ebrima" w:cs="Arial"/>
          <w:sz w:val="24"/>
          <w:szCs w:val="24"/>
          <w:lang w:eastAsia="hr-HR"/>
        </w:rPr>
      </w:pPr>
      <w:r>
        <w:rPr>
          <w:rFonts w:ascii="Ebrima" w:eastAsia="Times New Roman" w:hAnsi="Ebrima" w:cs="Arial"/>
          <w:sz w:val="24"/>
          <w:szCs w:val="24"/>
          <w:lang w:eastAsia="hr-HR"/>
        </w:rPr>
        <w:t>Člankom</w:t>
      </w:r>
      <w:r w:rsidRPr="00B677D1">
        <w:rPr>
          <w:rFonts w:ascii="Ebrima" w:eastAsia="Times New Roman" w:hAnsi="Ebrima" w:cs="Arial"/>
          <w:sz w:val="24"/>
          <w:szCs w:val="24"/>
          <w:lang w:eastAsia="hr-HR"/>
        </w:rPr>
        <w:t xml:space="preserve"> 30. Statuta Grada Kastva ("Službene novine" Primorsko – goranske županije br. 4/18, 36/18 i </w:t>
      </w:r>
      <w:r>
        <w:rPr>
          <w:rFonts w:ascii="Ebrima" w:eastAsia="Times New Roman" w:hAnsi="Ebrima" w:cs="Arial"/>
          <w:sz w:val="24"/>
          <w:szCs w:val="24"/>
          <w:lang w:eastAsia="hr-HR"/>
        </w:rPr>
        <w:t>„</w:t>
      </w:r>
      <w:r w:rsidRPr="00B677D1">
        <w:rPr>
          <w:rFonts w:ascii="Ebrima" w:eastAsia="Times New Roman" w:hAnsi="Ebrima" w:cs="Arial"/>
          <w:sz w:val="24"/>
          <w:szCs w:val="24"/>
          <w:lang w:eastAsia="hr-HR"/>
        </w:rPr>
        <w:t>Službene novine Grada Kastva</w:t>
      </w:r>
      <w:r>
        <w:rPr>
          <w:rFonts w:ascii="Ebrima" w:eastAsia="Times New Roman" w:hAnsi="Ebrima" w:cs="Arial"/>
          <w:sz w:val="24"/>
          <w:szCs w:val="24"/>
          <w:lang w:eastAsia="hr-HR"/>
        </w:rPr>
        <w:t>“</w:t>
      </w:r>
      <w:r w:rsidRPr="00B677D1">
        <w:rPr>
          <w:rFonts w:ascii="Ebrima" w:eastAsia="Times New Roman" w:hAnsi="Ebrima" w:cs="Arial"/>
          <w:sz w:val="24"/>
          <w:szCs w:val="24"/>
          <w:lang w:eastAsia="hr-HR"/>
        </w:rPr>
        <w:t xml:space="preserve"> br</w:t>
      </w:r>
      <w:r>
        <w:rPr>
          <w:rFonts w:ascii="Ebrima" w:eastAsia="Times New Roman" w:hAnsi="Ebrima" w:cs="Arial"/>
          <w:sz w:val="24"/>
          <w:szCs w:val="24"/>
          <w:lang w:eastAsia="hr-HR"/>
        </w:rPr>
        <w:t xml:space="preserve">oj </w:t>
      </w:r>
      <w:r w:rsidRPr="00B677D1">
        <w:rPr>
          <w:rFonts w:ascii="Ebrima" w:eastAsia="Times New Roman" w:hAnsi="Ebrima" w:cs="Arial"/>
          <w:sz w:val="24"/>
          <w:szCs w:val="24"/>
          <w:lang w:eastAsia="hr-HR"/>
        </w:rPr>
        <w:t>5/20</w:t>
      </w:r>
      <w:r>
        <w:rPr>
          <w:rFonts w:ascii="Ebrima" w:eastAsia="Times New Roman" w:hAnsi="Ebrima" w:cs="Arial"/>
          <w:sz w:val="24"/>
          <w:szCs w:val="24"/>
          <w:lang w:eastAsia="hr-HR"/>
        </w:rPr>
        <w:t xml:space="preserve">, </w:t>
      </w:r>
      <w:r w:rsidRPr="00B677D1">
        <w:rPr>
          <w:rFonts w:ascii="Ebrima" w:eastAsia="Times New Roman" w:hAnsi="Ebrima" w:cs="Arial"/>
          <w:sz w:val="24"/>
          <w:szCs w:val="24"/>
          <w:lang w:eastAsia="hr-HR"/>
        </w:rPr>
        <w:t>3/21</w:t>
      </w:r>
      <w:r>
        <w:rPr>
          <w:rFonts w:ascii="Ebrima" w:eastAsia="Times New Roman" w:hAnsi="Ebrima" w:cs="Arial"/>
          <w:sz w:val="24"/>
          <w:szCs w:val="24"/>
          <w:lang w:eastAsia="hr-HR"/>
        </w:rPr>
        <w:t>, 2/25</w:t>
      </w:r>
      <w:r w:rsidRPr="00B677D1">
        <w:rPr>
          <w:rFonts w:ascii="Ebrima" w:eastAsia="Times New Roman" w:hAnsi="Ebrima" w:cs="Arial"/>
          <w:sz w:val="24"/>
          <w:szCs w:val="24"/>
          <w:lang w:eastAsia="hr-HR"/>
        </w:rPr>
        <w:t>) Gradsko vijeće odlučuje o stjecanju nekretnina čija ukupna vrijednost prelazi 0,5% iznosa prihoda bez primitaka ostvarenih u godini koja prethodi godini u kojoj se odlučuje o stjecanju i otuđenju pokretnina i nekretnina, te drugom raspolaganju ostalom imovinom.</w:t>
      </w:r>
    </w:p>
    <w:p w14:paraId="163DDAEF" w14:textId="77777777" w:rsidR="00EB6226" w:rsidRDefault="00EB6226" w:rsidP="00884834">
      <w:pPr>
        <w:spacing w:line="276" w:lineRule="auto"/>
        <w:jc w:val="both"/>
        <w:rPr>
          <w:rFonts w:ascii="Arial" w:eastAsia="Times New Roman" w:hAnsi="Arial" w:cs="Arial"/>
          <w:sz w:val="24"/>
          <w:szCs w:val="24"/>
          <w:lang w:eastAsia="hr-HR"/>
        </w:rPr>
      </w:pPr>
    </w:p>
    <w:p w14:paraId="58BE20E3" w14:textId="6F65AFDB" w:rsidR="007B08BF" w:rsidRPr="00E44ABA" w:rsidRDefault="00EB6226" w:rsidP="00312853">
      <w:pPr>
        <w:spacing w:line="276" w:lineRule="auto"/>
        <w:jc w:val="both"/>
        <w:rPr>
          <w:rFonts w:ascii="Ebrima" w:eastAsia="Times New Roman" w:hAnsi="Ebrima" w:cs="Arial"/>
          <w:sz w:val="24"/>
          <w:szCs w:val="24"/>
          <w:lang w:eastAsia="hr-HR"/>
        </w:rPr>
      </w:pPr>
      <w:r w:rsidRPr="00E44ABA">
        <w:rPr>
          <w:rFonts w:ascii="Ebrima" w:eastAsia="Times New Roman" w:hAnsi="Ebrima" w:cs="Arial"/>
          <w:sz w:val="24"/>
          <w:szCs w:val="24"/>
          <w:lang w:eastAsia="hr-HR"/>
        </w:rPr>
        <w:t>Sve aktivnosti upravljanja i raspolaganja nekretninama moraju se odvijati sukladno važećim zakonima</w:t>
      </w:r>
      <w:r w:rsidR="00AB1BF3">
        <w:rPr>
          <w:rFonts w:ascii="Ebrima" w:eastAsia="Times New Roman" w:hAnsi="Ebrima" w:cs="Arial"/>
          <w:sz w:val="24"/>
          <w:szCs w:val="24"/>
          <w:lang w:eastAsia="hr-HR"/>
        </w:rPr>
        <w:t xml:space="preserve"> i aktima</w:t>
      </w:r>
      <w:r w:rsidRPr="00E44ABA">
        <w:rPr>
          <w:rFonts w:ascii="Ebrima" w:eastAsia="Times New Roman" w:hAnsi="Ebrima" w:cs="Arial"/>
          <w:sz w:val="24"/>
          <w:szCs w:val="24"/>
          <w:lang w:eastAsia="hr-HR"/>
        </w:rPr>
        <w:t xml:space="preserve"> i biti usmjerene tome da doprinose najboljim rezultatima.</w:t>
      </w:r>
    </w:p>
    <w:p w14:paraId="444E5BAD" w14:textId="09F24373" w:rsidR="00D12C61" w:rsidRDefault="005F2E7E" w:rsidP="00312853">
      <w:pPr>
        <w:spacing w:line="276" w:lineRule="auto"/>
        <w:jc w:val="both"/>
        <w:rPr>
          <w:rFonts w:ascii="Ebrima" w:eastAsia="Times New Roman" w:hAnsi="Ebrima" w:cs="Arial"/>
          <w:sz w:val="24"/>
          <w:szCs w:val="24"/>
          <w:lang w:eastAsia="hr-HR"/>
        </w:rPr>
      </w:pPr>
      <w:r w:rsidRPr="005F2E7E">
        <w:rPr>
          <w:rFonts w:ascii="Ebrima" w:eastAsia="Times New Roman" w:hAnsi="Ebrima" w:cs="Arial"/>
          <w:sz w:val="24"/>
          <w:szCs w:val="24"/>
          <w:lang w:eastAsia="hr-HR"/>
        </w:rPr>
        <w:t>Odlukom</w:t>
      </w:r>
      <w:r w:rsidR="007B08BF" w:rsidRPr="005F2E7E">
        <w:rPr>
          <w:rFonts w:ascii="Ebrima" w:eastAsia="Times New Roman" w:hAnsi="Ebrima" w:cs="Arial"/>
          <w:sz w:val="24"/>
          <w:szCs w:val="24"/>
          <w:lang w:eastAsia="hr-HR"/>
        </w:rPr>
        <w:t xml:space="preserve"> o raspolaganju nekretninama i pokretninama Grada Kastva („Službene novine Grada Kastva“ broj 11/23)</w:t>
      </w:r>
      <w:r w:rsidRPr="005F2E7E">
        <w:rPr>
          <w:rFonts w:ascii="Ebrima" w:eastAsia="Times New Roman" w:hAnsi="Ebrima" w:cs="Arial"/>
          <w:sz w:val="24"/>
          <w:szCs w:val="24"/>
          <w:lang w:eastAsia="hr-HR"/>
        </w:rPr>
        <w:t xml:space="preserve"> uređuju se ovlasti, uvjeti, postupci i načini postupanja tijela </w:t>
      </w:r>
      <w:r w:rsidRPr="005F2E7E">
        <w:rPr>
          <w:rFonts w:ascii="Ebrima" w:eastAsia="Times New Roman" w:hAnsi="Ebrima" w:cs="Arial"/>
          <w:sz w:val="24"/>
          <w:szCs w:val="24"/>
          <w:lang w:eastAsia="hr-HR"/>
        </w:rPr>
        <w:lastRenderedPageBreak/>
        <w:t>Grada Kastva u vezi s upravljanjem i raspolaganjem nekretninama i pokretninama u vlasništvu Grada.</w:t>
      </w:r>
    </w:p>
    <w:p w14:paraId="59F44E85" w14:textId="77777777" w:rsidR="00C733E2" w:rsidRPr="005F2E7E" w:rsidRDefault="00C733E2" w:rsidP="00312853">
      <w:pPr>
        <w:spacing w:line="276" w:lineRule="auto"/>
        <w:jc w:val="both"/>
        <w:rPr>
          <w:rFonts w:ascii="Ebrima" w:eastAsia="Times New Roman" w:hAnsi="Ebrima" w:cs="Arial"/>
          <w:sz w:val="24"/>
          <w:szCs w:val="24"/>
          <w:lang w:eastAsia="hr-HR"/>
        </w:rPr>
      </w:pPr>
    </w:p>
    <w:p w14:paraId="1AD00C7C" w14:textId="0B8742BB" w:rsidR="00D12C61" w:rsidRDefault="005F2E7E" w:rsidP="00312853">
      <w:pPr>
        <w:spacing w:line="276" w:lineRule="auto"/>
        <w:jc w:val="both"/>
        <w:rPr>
          <w:rFonts w:ascii="Ebrima" w:eastAsia="Times New Roman" w:hAnsi="Ebrima" w:cs="Arial"/>
          <w:sz w:val="24"/>
          <w:szCs w:val="24"/>
          <w:lang w:eastAsia="hr-HR"/>
        </w:rPr>
      </w:pPr>
      <w:r w:rsidRPr="005F2E7E">
        <w:rPr>
          <w:rFonts w:ascii="Ebrima" w:eastAsia="Times New Roman" w:hAnsi="Ebrima" w:cs="Arial"/>
          <w:sz w:val="24"/>
          <w:szCs w:val="24"/>
          <w:lang w:eastAsia="hr-HR"/>
        </w:rPr>
        <w:t>Raspolaganje nekretninama u smislu Odluke smatra se prodaja nekretnina, zamjena nekretnina, stjecanje nekretnina za korist Grada, darovanje nekretnina, osnivanje prava građenja na nekretninama, razvrgnuće suvlasničke zajednice te zakup zemljišta i zgrada izgrađenih na njemu.</w:t>
      </w:r>
    </w:p>
    <w:p w14:paraId="1D20AA40" w14:textId="77777777" w:rsidR="00C733E2" w:rsidRPr="005F2E7E" w:rsidRDefault="00C733E2" w:rsidP="00312853">
      <w:pPr>
        <w:spacing w:line="276" w:lineRule="auto"/>
        <w:jc w:val="both"/>
        <w:rPr>
          <w:rFonts w:ascii="Ebrima" w:eastAsia="Times New Roman" w:hAnsi="Ebrima" w:cs="Arial"/>
          <w:sz w:val="24"/>
          <w:szCs w:val="24"/>
          <w:lang w:eastAsia="hr-HR"/>
        </w:rPr>
      </w:pPr>
    </w:p>
    <w:p w14:paraId="1AEE1905" w14:textId="6F24141F" w:rsidR="007147AA" w:rsidRDefault="005F2E7E" w:rsidP="00312853">
      <w:pPr>
        <w:spacing w:line="276" w:lineRule="auto"/>
        <w:jc w:val="both"/>
        <w:rPr>
          <w:rFonts w:ascii="Arial" w:eastAsia="Times New Roman" w:hAnsi="Arial" w:cs="Arial"/>
          <w:sz w:val="24"/>
          <w:szCs w:val="24"/>
          <w:lang w:eastAsia="hr-HR"/>
        </w:rPr>
      </w:pPr>
      <w:r w:rsidRPr="005F2E7E">
        <w:rPr>
          <w:rFonts w:ascii="Ebrima" w:eastAsia="Times New Roman" w:hAnsi="Ebrima" w:cs="Arial"/>
          <w:sz w:val="24"/>
          <w:szCs w:val="24"/>
          <w:lang w:eastAsia="hr-HR"/>
        </w:rPr>
        <w:t>Smatra se da je upravljanje i raspolaganje nekretninama u vlasništvu Grada u interesu i cilju općeg, gospodarskog i socijalnog napretka njegovih građana ako se nekretninama upravlja radi izgradnje predškolskih i školskih ustanova, ustanova iz oblasti kulture, zdravstva, športa, izgradnje športskih objekata, objekata komunalne infrastrukture, vjerskih objekata te drugih objekata čija izgradanja doprinosi općenitom unapređenju općih, gospodarskih, kulturnih i socijalnih uvjeta života na području Grada.</w:t>
      </w:r>
    </w:p>
    <w:p w14:paraId="4DCD0F8C" w14:textId="77777777" w:rsidR="007147AA" w:rsidRPr="00312853" w:rsidRDefault="007147AA" w:rsidP="00312853">
      <w:pPr>
        <w:spacing w:line="276" w:lineRule="auto"/>
        <w:jc w:val="both"/>
        <w:rPr>
          <w:rFonts w:ascii="Arial" w:eastAsia="Times New Roman" w:hAnsi="Arial" w:cs="Arial"/>
          <w:sz w:val="24"/>
          <w:szCs w:val="24"/>
          <w:lang w:eastAsia="hr-HR"/>
        </w:rPr>
      </w:pPr>
    </w:p>
    <w:p w14:paraId="2A1F9520" w14:textId="039E9CC8" w:rsidR="0003791F" w:rsidRPr="00E44ABA" w:rsidRDefault="00C533C9" w:rsidP="00D55BB3">
      <w:pPr>
        <w:pStyle w:val="Heading3"/>
        <w:shd w:val="clear" w:color="auto" w:fill="00B0F0"/>
        <w:rPr>
          <w:rFonts w:ascii="Ebrima" w:hAnsi="Ebrima"/>
        </w:rPr>
      </w:pPr>
      <w:bookmarkStart w:id="47" w:name="_Toc185851198"/>
      <w:r w:rsidRPr="00E44ABA">
        <w:rPr>
          <w:rFonts w:ascii="Ebrima" w:hAnsi="Ebrima"/>
        </w:rPr>
        <w:t>4</w:t>
      </w:r>
      <w:r w:rsidR="00D67396" w:rsidRPr="00E44ABA">
        <w:rPr>
          <w:rFonts w:ascii="Ebrima" w:hAnsi="Ebrima"/>
        </w:rPr>
        <w:t>.3.1. Analiza upravljanja poslovnim prostorima</w:t>
      </w:r>
      <w:bookmarkEnd w:id="47"/>
      <w:r w:rsidR="006B0BFC">
        <w:rPr>
          <w:rFonts w:ascii="Ebrima" w:hAnsi="Ebrima"/>
        </w:rPr>
        <w:t xml:space="preserve"> i stanovima</w:t>
      </w:r>
    </w:p>
    <w:p w14:paraId="18A8BFF3" w14:textId="77777777" w:rsidR="0003791F" w:rsidRDefault="0003791F" w:rsidP="002834BF">
      <w:pPr>
        <w:rPr>
          <w:sz w:val="24"/>
        </w:rPr>
      </w:pPr>
    </w:p>
    <w:p w14:paraId="297649D2" w14:textId="3BD761C8" w:rsidR="004A66DA" w:rsidRPr="008D3A45" w:rsidRDefault="004A66DA" w:rsidP="004A66DA">
      <w:pPr>
        <w:spacing w:line="276" w:lineRule="auto"/>
        <w:jc w:val="both"/>
        <w:rPr>
          <w:rFonts w:ascii="Ebrima" w:eastAsia="Times New Roman" w:hAnsi="Ebrima" w:cs="Arial"/>
          <w:sz w:val="24"/>
          <w:szCs w:val="24"/>
          <w:lang w:eastAsia="hr-HR"/>
        </w:rPr>
      </w:pPr>
      <w:r w:rsidRPr="00E44ABA">
        <w:rPr>
          <w:rFonts w:ascii="Ebrima" w:eastAsia="Times New Roman" w:hAnsi="Ebrima" w:cs="Arial"/>
          <w:color w:val="000000"/>
          <w:sz w:val="24"/>
          <w:szCs w:val="24"/>
          <w:lang w:eastAsia="hr-HR"/>
        </w:rPr>
        <w:t>Poslovni prostori su, prema odredbama Zakona o zakupu i kupoprodaji poslovnog prostora („Narodne novine“, br. 125/11,64/15, 112/18</w:t>
      </w:r>
      <w:r w:rsidR="00AE7D0A">
        <w:rPr>
          <w:rFonts w:ascii="Ebrima" w:eastAsia="Times New Roman" w:hAnsi="Ebrima" w:cs="Arial"/>
          <w:color w:val="000000"/>
          <w:sz w:val="24"/>
          <w:szCs w:val="24"/>
          <w:lang w:eastAsia="hr-HR"/>
        </w:rPr>
        <w:t>, 123/24</w:t>
      </w:r>
      <w:r w:rsidRPr="00E44ABA">
        <w:rPr>
          <w:rFonts w:ascii="Ebrima" w:eastAsia="Times New Roman" w:hAnsi="Ebrima" w:cs="Arial"/>
          <w:color w:val="000000"/>
          <w:sz w:val="24"/>
          <w:szCs w:val="24"/>
          <w:lang w:eastAsia="hr-HR"/>
        </w:rPr>
        <w:t xml:space="preserve">), poslovne zgrade, poslovne </w:t>
      </w:r>
      <w:r w:rsidRPr="008D3A45">
        <w:rPr>
          <w:rFonts w:ascii="Ebrima" w:eastAsia="Times New Roman" w:hAnsi="Ebrima" w:cs="Arial"/>
          <w:sz w:val="24"/>
          <w:szCs w:val="24"/>
          <w:lang w:eastAsia="hr-HR"/>
        </w:rPr>
        <w:t xml:space="preserve">prostorije, garaže i garažna mjesta. </w:t>
      </w:r>
    </w:p>
    <w:p w14:paraId="45EE2500" w14:textId="77777777" w:rsidR="00CC449A" w:rsidRPr="008D3A45" w:rsidRDefault="00CC449A" w:rsidP="00CC449A">
      <w:pPr>
        <w:spacing w:line="276" w:lineRule="auto"/>
        <w:jc w:val="both"/>
        <w:rPr>
          <w:rFonts w:ascii="Arial" w:eastAsia="Times New Roman" w:hAnsi="Arial" w:cs="Arial"/>
          <w:sz w:val="24"/>
          <w:szCs w:val="24"/>
          <w:lang w:eastAsia="hr-HR"/>
        </w:rPr>
      </w:pPr>
    </w:p>
    <w:p w14:paraId="0CAF89CB" w14:textId="36D42D40" w:rsidR="00C54BD4" w:rsidRPr="00977C1A" w:rsidRDefault="00D54585" w:rsidP="00D54585">
      <w:pPr>
        <w:spacing w:line="276" w:lineRule="auto"/>
        <w:jc w:val="both"/>
        <w:rPr>
          <w:rFonts w:ascii="Ebrima" w:eastAsia="Times New Roman" w:hAnsi="Ebrima" w:cs="Arial"/>
          <w:sz w:val="24"/>
          <w:szCs w:val="24"/>
          <w:lang w:eastAsia="hr-HR"/>
        </w:rPr>
      </w:pPr>
      <w:r w:rsidRPr="008D3A45">
        <w:rPr>
          <w:rFonts w:ascii="Ebrima" w:eastAsia="Times New Roman" w:hAnsi="Ebrima" w:cs="Arial"/>
          <w:sz w:val="24"/>
          <w:szCs w:val="24"/>
          <w:lang w:eastAsia="hr-HR"/>
        </w:rPr>
        <w:t xml:space="preserve">Odlukom o zakupu i kupoprodaji poslovnog prostora u vlasništvu Grada Kastva (“Službene novine Primorsko-goranske županije“ broj 19/12) utvrđuje se zasnivanje i prestanak zakupa poslovnoga prostora te međusobna prava i obaveze zakupodavca i zakupnika, uvjeti i postupak davanja u zakup poslovnog </w:t>
      </w:r>
      <w:r w:rsidRPr="00977C1A">
        <w:rPr>
          <w:rFonts w:ascii="Ebrima" w:eastAsia="Times New Roman" w:hAnsi="Ebrima" w:cs="Arial"/>
          <w:sz w:val="24"/>
          <w:szCs w:val="24"/>
          <w:lang w:eastAsia="hr-HR"/>
        </w:rPr>
        <w:t>prostora u vlasništvu Grada Kastva, te međusobna prava i obveze zakupodavca i zakupnika, kao i kupoprodaja poslovnog prostora u vlasništvu Grada sadašnjem zakupniku, odnosno sadašnjem korisniku.</w:t>
      </w:r>
    </w:p>
    <w:p w14:paraId="4688D3AE" w14:textId="77777777" w:rsidR="00977C1A" w:rsidRPr="00977C1A" w:rsidRDefault="00977C1A" w:rsidP="00977C1A">
      <w:pPr>
        <w:spacing w:line="276" w:lineRule="auto"/>
        <w:jc w:val="both"/>
        <w:rPr>
          <w:rFonts w:ascii="Ebrima" w:eastAsia="Times New Roman" w:hAnsi="Ebrima" w:cs="Arial"/>
          <w:sz w:val="24"/>
          <w:szCs w:val="24"/>
          <w:lang w:eastAsia="hr-HR"/>
        </w:rPr>
      </w:pPr>
    </w:p>
    <w:p w14:paraId="6BE6766B" w14:textId="10BD3AE3" w:rsidR="00D54585" w:rsidRPr="00977C1A" w:rsidRDefault="00D54585" w:rsidP="00977C1A">
      <w:pPr>
        <w:spacing w:line="276" w:lineRule="auto"/>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Gradonačelnik, u gospodarenju, upravljanju i korištenju poslovnim prostorom:</w:t>
      </w:r>
    </w:p>
    <w:p w14:paraId="0359D22C" w14:textId="7CC12C88"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davanju poslovnog prostora u zakup,</w:t>
      </w:r>
    </w:p>
    <w:p w14:paraId="27E099A8" w14:textId="55CF2289"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namjeni poslovnog prostora, te o tome podnosi izvještaj Gradskom vijeću,</w:t>
      </w:r>
    </w:p>
    <w:p w14:paraId="6E739A4B" w14:textId="3E7D34BA"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promjeni ili proširenju namjene poslovnog prostora,</w:t>
      </w:r>
    </w:p>
    <w:p w14:paraId="63F32E66" w14:textId="291ACD89"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zamjeni poslovnog prostora,</w:t>
      </w:r>
    </w:p>
    <w:p w14:paraId="0347E257" w14:textId="4F13EF4D"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lastRenderedPageBreak/>
        <w:t>predlaže plan održavanja, plan gradnje, kupnje, prodaje i rekonstrukcije poslovnih prostora,</w:t>
      </w:r>
    </w:p>
    <w:p w14:paraId="77C2CA91" w14:textId="3B3890B6"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raspisuje natječaj za davanje u zakup,</w:t>
      </w:r>
    </w:p>
    <w:p w14:paraId="06E207E8" w14:textId="2FD908E4"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provodi postupak natječaja i donosi odluku o najpovoljnijoj ponudi,</w:t>
      </w:r>
    </w:p>
    <w:p w14:paraId="2855F0A0" w14:textId="0CE42F53"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daje suglasnost za davanje poslovnog prostora u podzakup,</w:t>
      </w:r>
    </w:p>
    <w:p w14:paraId="03FCFD73" w14:textId="4F212751"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odobrava adaptaciju poslovnog prostora,</w:t>
      </w:r>
    </w:p>
    <w:p w14:paraId="1B93D7A8" w14:textId="05D3C160"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povratu uloženih sredstava zakupnika u poslovni prostor,</w:t>
      </w:r>
    </w:p>
    <w:p w14:paraId="11C50853" w14:textId="4900C3EE"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zajedničkom ulaganju sredstava zakupodavca i zakupnika u poslovni prostor,</w:t>
      </w:r>
    </w:p>
    <w:p w14:paraId="4EDD05C8" w14:textId="282661B5"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odlučuje o prestanku zakupa poslovnog prostora,</w:t>
      </w:r>
    </w:p>
    <w:p w14:paraId="1033BB40" w14:textId="718B639E"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imenuje komisiju za provođenje javnog natječaja za davanje u zakup poslovnog prostora,</w:t>
      </w:r>
    </w:p>
    <w:p w14:paraId="2BA347D0" w14:textId="479B3303" w:rsidR="00D54585" w:rsidRPr="00977C1A" w:rsidRDefault="00D54585" w:rsidP="00977C1A">
      <w:pPr>
        <w:pStyle w:val="ListParagraph"/>
        <w:numPr>
          <w:ilvl w:val="0"/>
          <w:numId w:val="6"/>
        </w:numPr>
        <w:spacing w:line="276" w:lineRule="auto"/>
        <w:ind w:left="360"/>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obavlja i druge poslove koji proizlaze iz Zakona i ove Odluke.</w:t>
      </w:r>
    </w:p>
    <w:p w14:paraId="5AAE8037" w14:textId="4F01EAA7" w:rsidR="00D54585" w:rsidRPr="00977C1A" w:rsidRDefault="00D54585" w:rsidP="00977C1A">
      <w:pPr>
        <w:spacing w:line="276" w:lineRule="auto"/>
        <w:jc w:val="both"/>
        <w:rPr>
          <w:rFonts w:ascii="Ebrima" w:eastAsia="Times New Roman" w:hAnsi="Ebrima" w:cs="Arial"/>
          <w:color w:val="FF0000"/>
          <w:sz w:val="24"/>
          <w:szCs w:val="24"/>
          <w:lang w:eastAsia="hr-HR"/>
        </w:rPr>
      </w:pPr>
    </w:p>
    <w:p w14:paraId="1793F518" w14:textId="44CF8DA8" w:rsidR="00D54585" w:rsidRPr="00977C1A" w:rsidRDefault="00D54585" w:rsidP="00624C3E">
      <w:pPr>
        <w:spacing w:line="276" w:lineRule="auto"/>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Gradsko vijeće može svojom odlukom propisati da se poslovni prostor u zgradama u vlasništvu Grada koje se nalaze u određenim ulicama, dijelovima ulica ili trgovima može koristiti za obavljanje samo određenih djelatnosti.</w:t>
      </w:r>
    </w:p>
    <w:p w14:paraId="697A50BA" w14:textId="27BB9810" w:rsidR="00CD140A" w:rsidRPr="00977C1A" w:rsidRDefault="00CD140A" w:rsidP="00D54585">
      <w:pPr>
        <w:spacing w:line="276" w:lineRule="auto"/>
        <w:ind w:left="360"/>
        <w:jc w:val="both"/>
        <w:rPr>
          <w:rFonts w:ascii="Ebrima" w:eastAsia="Times New Roman" w:hAnsi="Ebrima" w:cs="Arial"/>
          <w:sz w:val="24"/>
          <w:szCs w:val="24"/>
          <w:lang w:eastAsia="hr-HR"/>
        </w:rPr>
      </w:pPr>
    </w:p>
    <w:p w14:paraId="62C553AF" w14:textId="33199B46" w:rsidR="00CD140A" w:rsidRPr="00977C1A" w:rsidRDefault="00CD140A" w:rsidP="00624C3E">
      <w:pPr>
        <w:spacing w:line="276" w:lineRule="auto"/>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Zakupninu za pojedini poslovni prostor utvrđuje Gradonačelnik vodeći računa o položajnim pogodnostima područja u kojem se nalazi pojedini poslovni prostor, vrsti djelatnosti koja će se obavljati u prostoru, te valorizaciji svakog pojedinog poslovnog prostora kako bi bio u funkciji obogaćivanja trgovačke, ugostiteljske, turističke i druge uslužne ponude, te zadovoljavanja javnih potreba stanovništva Grada Kastva.</w:t>
      </w:r>
    </w:p>
    <w:p w14:paraId="425987DC" w14:textId="77777777" w:rsidR="00D54585" w:rsidRPr="00977C1A" w:rsidRDefault="00D54585" w:rsidP="00D54585">
      <w:pPr>
        <w:spacing w:line="276" w:lineRule="auto"/>
        <w:ind w:left="360"/>
        <w:jc w:val="both"/>
        <w:rPr>
          <w:rFonts w:ascii="Ebrima" w:eastAsia="Times New Roman" w:hAnsi="Ebrima" w:cs="Arial"/>
          <w:color w:val="FF0000"/>
          <w:sz w:val="24"/>
          <w:szCs w:val="24"/>
          <w:lang w:eastAsia="hr-HR"/>
        </w:rPr>
      </w:pPr>
    </w:p>
    <w:p w14:paraId="4545E712" w14:textId="4EC665D2" w:rsidR="00D54585" w:rsidRPr="00977C1A" w:rsidRDefault="001471BE" w:rsidP="00CD140A">
      <w:pPr>
        <w:spacing w:line="276" w:lineRule="auto"/>
        <w:jc w:val="both"/>
        <w:rPr>
          <w:rFonts w:ascii="Ebrima" w:eastAsia="Times New Roman" w:hAnsi="Ebrima" w:cs="Arial"/>
          <w:sz w:val="24"/>
          <w:szCs w:val="24"/>
          <w:lang w:eastAsia="hr-HR"/>
        </w:rPr>
      </w:pPr>
      <w:r w:rsidRPr="00977C1A">
        <w:rPr>
          <w:rFonts w:ascii="Ebrima" w:eastAsia="Times New Roman" w:hAnsi="Ebrima" w:cs="Arial"/>
          <w:sz w:val="24"/>
          <w:szCs w:val="24"/>
          <w:lang w:eastAsia="hr-HR"/>
        </w:rPr>
        <w:t xml:space="preserve">Odlukom </w:t>
      </w:r>
      <w:r w:rsidR="00D54585" w:rsidRPr="00977C1A">
        <w:rPr>
          <w:rFonts w:ascii="Ebrima" w:eastAsia="Times New Roman" w:hAnsi="Ebrima" w:cs="Arial"/>
          <w:sz w:val="24"/>
          <w:szCs w:val="24"/>
          <w:lang w:eastAsia="hr-HR"/>
        </w:rPr>
        <w:t>o načinu, uvjetima i postupku provođenja javnog natječaja za davanje u zakup poslovnog prostora u vlasništvu Grada Kastva (“Službene novine Primorsko-goranske županije“ broj 09/08</w:t>
      </w:r>
      <w:r w:rsidRPr="00977C1A">
        <w:rPr>
          <w:rFonts w:ascii="Ebrima" w:eastAsia="Times New Roman" w:hAnsi="Ebrima" w:cs="Arial"/>
          <w:sz w:val="24"/>
          <w:szCs w:val="24"/>
          <w:lang w:eastAsia="hr-HR"/>
        </w:rPr>
        <w:t>) uređuju se način, uvjeti i postupak za provođenje javnog natječaja za davanje u zakup poslovnog prostora u vlasništvu Grada Kastva.</w:t>
      </w:r>
    </w:p>
    <w:p w14:paraId="2C3D0095" w14:textId="77777777" w:rsidR="001471BE" w:rsidRPr="00977C1A" w:rsidRDefault="001471BE" w:rsidP="00CD140A">
      <w:pPr>
        <w:spacing w:line="276" w:lineRule="auto"/>
        <w:jc w:val="both"/>
        <w:rPr>
          <w:rFonts w:ascii="Ebrima" w:eastAsia="Times New Roman" w:hAnsi="Ebrima" w:cs="Arial"/>
          <w:sz w:val="24"/>
          <w:szCs w:val="24"/>
          <w:lang w:eastAsia="hr-HR"/>
        </w:rPr>
      </w:pPr>
    </w:p>
    <w:p w14:paraId="2CDC8268" w14:textId="11A86F23" w:rsidR="001471BE" w:rsidRDefault="001471BE" w:rsidP="001471BE">
      <w:pPr>
        <w:spacing w:line="276" w:lineRule="auto"/>
        <w:jc w:val="both"/>
        <w:rPr>
          <w:rFonts w:ascii="Ebrima" w:eastAsia="Times New Roman" w:hAnsi="Ebrima" w:cs="Arial"/>
          <w:bCs/>
          <w:sz w:val="24"/>
          <w:szCs w:val="24"/>
          <w:lang w:eastAsia="hr-HR"/>
        </w:rPr>
      </w:pPr>
      <w:r w:rsidRPr="00977C1A">
        <w:rPr>
          <w:rFonts w:ascii="Ebrima" w:eastAsia="Times New Roman" w:hAnsi="Ebrima" w:cs="Arial"/>
          <w:bCs/>
          <w:sz w:val="24"/>
          <w:szCs w:val="24"/>
          <w:lang w:eastAsia="hr-HR"/>
        </w:rPr>
        <w:t>Poslovni prostor daje se u zakup putem javnog n</w:t>
      </w:r>
      <w:r w:rsidR="003C5B06" w:rsidRPr="00977C1A">
        <w:rPr>
          <w:rFonts w:ascii="Ebrima" w:eastAsia="Times New Roman" w:hAnsi="Ebrima" w:cs="Arial"/>
          <w:bCs/>
          <w:sz w:val="24"/>
          <w:szCs w:val="24"/>
          <w:lang w:eastAsia="hr-HR"/>
        </w:rPr>
        <w:t>atječaja, kojeg raspisuje Gradonačelnik</w:t>
      </w:r>
      <w:r w:rsidRPr="00977C1A">
        <w:rPr>
          <w:rFonts w:ascii="Ebrima" w:eastAsia="Times New Roman" w:hAnsi="Ebrima" w:cs="Arial"/>
          <w:bCs/>
          <w:sz w:val="24"/>
          <w:szCs w:val="24"/>
          <w:lang w:eastAsia="hr-HR"/>
        </w:rPr>
        <w:t xml:space="preserve"> Grada Kastva.</w:t>
      </w:r>
      <w:r w:rsidR="00707858" w:rsidRPr="00977C1A">
        <w:rPr>
          <w:rFonts w:ascii="Ebrima" w:eastAsia="Times New Roman" w:hAnsi="Ebrima" w:cs="Arial"/>
          <w:bCs/>
          <w:sz w:val="24"/>
          <w:szCs w:val="24"/>
          <w:lang w:eastAsia="hr-HR"/>
        </w:rPr>
        <w:t xml:space="preserve"> </w:t>
      </w:r>
      <w:r w:rsidR="003C5B06" w:rsidRPr="00977C1A">
        <w:rPr>
          <w:rFonts w:ascii="Ebrima" w:eastAsia="Times New Roman" w:hAnsi="Ebrima" w:cs="Arial"/>
          <w:bCs/>
          <w:sz w:val="24"/>
          <w:szCs w:val="24"/>
          <w:lang w:eastAsia="hr-HR"/>
        </w:rPr>
        <w:t>Natječaj provodi Povjerenstvo</w:t>
      </w:r>
      <w:r w:rsidRPr="00977C1A">
        <w:rPr>
          <w:rFonts w:ascii="Ebrima" w:eastAsia="Times New Roman" w:hAnsi="Ebrima" w:cs="Arial"/>
          <w:bCs/>
          <w:sz w:val="24"/>
          <w:szCs w:val="24"/>
          <w:lang w:eastAsia="hr-HR"/>
        </w:rPr>
        <w:t xml:space="preserve"> za provođenje javnog natječaja za davanje u zakup poslovnog prostora.</w:t>
      </w:r>
      <w:r w:rsidR="00707858" w:rsidRPr="00977C1A">
        <w:rPr>
          <w:rFonts w:ascii="Ebrima" w:eastAsia="Times New Roman" w:hAnsi="Ebrima" w:cs="Arial"/>
          <w:bCs/>
          <w:sz w:val="24"/>
          <w:szCs w:val="24"/>
          <w:lang w:eastAsia="hr-HR"/>
        </w:rPr>
        <w:t xml:space="preserve"> </w:t>
      </w:r>
      <w:r w:rsidRPr="00977C1A">
        <w:rPr>
          <w:rFonts w:ascii="Ebrima" w:eastAsia="Times New Roman" w:hAnsi="Ebrima" w:cs="Arial"/>
          <w:bCs/>
          <w:sz w:val="24"/>
          <w:szCs w:val="24"/>
          <w:lang w:eastAsia="hr-HR"/>
        </w:rPr>
        <w:t>Javni natječaj za davanje u zakup poslovnog prostora u vlasništvu Grada Kastva provodi se prikupljanjem pisanih ponuda ili provođenjem usmenog nadmetanja.</w:t>
      </w:r>
      <w:r w:rsidR="00707858" w:rsidRPr="00977C1A">
        <w:rPr>
          <w:rFonts w:ascii="Ebrima" w:eastAsia="Times New Roman" w:hAnsi="Ebrima" w:cs="Arial"/>
          <w:bCs/>
          <w:sz w:val="24"/>
          <w:szCs w:val="24"/>
          <w:lang w:eastAsia="hr-HR"/>
        </w:rPr>
        <w:t xml:space="preserve"> </w:t>
      </w:r>
      <w:r w:rsidRPr="00977C1A">
        <w:rPr>
          <w:rFonts w:ascii="Ebrima" w:eastAsia="Times New Roman" w:hAnsi="Ebrima" w:cs="Arial"/>
          <w:bCs/>
          <w:sz w:val="24"/>
          <w:szCs w:val="24"/>
          <w:lang w:eastAsia="hr-HR"/>
        </w:rPr>
        <w:t xml:space="preserve">Odluku o načinu na koji će se provesti natječaj donosi </w:t>
      </w:r>
      <w:r w:rsidR="003C5B06" w:rsidRPr="00977C1A">
        <w:rPr>
          <w:rFonts w:ascii="Ebrima" w:eastAsia="Times New Roman" w:hAnsi="Ebrima" w:cs="Arial"/>
          <w:bCs/>
          <w:sz w:val="24"/>
          <w:szCs w:val="24"/>
          <w:lang w:eastAsia="hr-HR"/>
        </w:rPr>
        <w:t>Gradonačelnik</w:t>
      </w:r>
      <w:r w:rsidRPr="00977C1A">
        <w:rPr>
          <w:rFonts w:ascii="Ebrima" w:eastAsia="Times New Roman" w:hAnsi="Ebrima" w:cs="Arial"/>
          <w:bCs/>
          <w:sz w:val="24"/>
          <w:szCs w:val="24"/>
          <w:lang w:eastAsia="hr-HR"/>
        </w:rPr>
        <w:t>.</w:t>
      </w:r>
    </w:p>
    <w:p w14:paraId="568B6CCA" w14:textId="77777777" w:rsidR="00B677D1" w:rsidRDefault="00B677D1" w:rsidP="001471BE">
      <w:pPr>
        <w:spacing w:line="276" w:lineRule="auto"/>
        <w:jc w:val="both"/>
        <w:rPr>
          <w:rFonts w:ascii="Ebrima" w:eastAsia="Times New Roman" w:hAnsi="Ebrima" w:cs="Arial"/>
          <w:bCs/>
          <w:sz w:val="24"/>
          <w:szCs w:val="24"/>
          <w:lang w:eastAsia="hr-HR"/>
        </w:rPr>
      </w:pPr>
    </w:p>
    <w:p w14:paraId="532A7E21" w14:textId="49BA45AB" w:rsidR="00B677D1" w:rsidRPr="00B677D1" w:rsidRDefault="00B677D1" w:rsidP="00B677D1">
      <w:pPr>
        <w:spacing w:line="276" w:lineRule="auto"/>
        <w:jc w:val="both"/>
        <w:rPr>
          <w:rFonts w:ascii="Ebrima" w:eastAsia="Times New Roman" w:hAnsi="Ebrima" w:cs="Arial"/>
          <w:bCs/>
          <w:sz w:val="24"/>
          <w:szCs w:val="24"/>
          <w:lang w:eastAsia="hr-HR"/>
        </w:rPr>
      </w:pPr>
      <w:r w:rsidRPr="00B677D1">
        <w:rPr>
          <w:rFonts w:ascii="Ebrima" w:eastAsia="Times New Roman" w:hAnsi="Ebrima" w:cs="Arial"/>
          <w:bCs/>
          <w:sz w:val="24"/>
          <w:szCs w:val="24"/>
          <w:lang w:eastAsia="hr-HR"/>
        </w:rPr>
        <w:lastRenderedPageBreak/>
        <w:t xml:space="preserve">U tijeku je usklađenje </w:t>
      </w:r>
      <w:r>
        <w:rPr>
          <w:rFonts w:ascii="Ebrima" w:eastAsia="Times New Roman" w:hAnsi="Ebrima" w:cs="Arial"/>
          <w:bCs/>
          <w:sz w:val="24"/>
          <w:szCs w:val="24"/>
          <w:lang w:eastAsia="hr-HR"/>
        </w:rPr>
        <w:t>navedene materije</w:t>
      </w:r>
      <w:r w:rsidRPr="00B677D1">
        <w:rPr>
          <w:rFonts w:ascii="Ebrima" w:eastAsia="Times New Roman" w:hAnsi="Ebrima" w:cs="Arial"/>
          <w:bCs/>
          <w:sz w:val="24"/>
          <w:szCs w:val="24"/>
          <w:lang w:eastAsia="hr-HR"/>
        </w:rPr>
        <w:t xml:space="preserve"> s važećim zakonskim propis</w:t>
      </w:r>
      <w:r>
        <w:rPr>
          <w:rFonts w:ascii="Ebrima" w:eastAsia="Times New Roman" w:hAnsi="Ebrima" w:cs="Arial"/>
          <w:bCs/>
          <w:sz w:val="24"/>
          <w:szCs w:val="24"/>
          <w:lang w:eastAsia="hr-HR"/>
        </w:rPr>
        <w:t>om</w:t>
      </w:r>
      <w:r w:rsidRPr="00B677D1">
        <w:rPr>
          <w:rFonts w:ascii="Ebrima" w:eastAsia="Times New Roman" w:hAnsi="Ebrima" w:cs="Arial"/>
          <w:bCs/>
          <w:sz w:val="24"/>
          <w:szCs w:val="24"/>
          <w:lang w:eastAsia="hr-HR"/>
        </w:rPr>
        <w:t xml:space="preserve"> Zakonom o zakupu i kupoprodaji poslovnog prostora („Narodne novine“ broj 125/2011, 64/2015, 112/2018, 123/2024).</w:t>
      </w:r>
    </w:p>
    <w:p w14:paraId="516FC9DE" w14:textId="0577E2F2" w:rsidR="00D05767" w:rsidRDefault="00D05767" w:rsidP="009477FD">
      <w:pPr>
        <w:spacing w:line="276" w:lineRule="auto"/>
        <w:jc w:val="both"/>
        <w:rPr>
          <w:rFonts w:ascii="Arial" w:eastAsia="Times New Roman" w:hAnsi="Arial" w:cs="Arial"/>
          <w:color w:val="FF0000"/>
          <w:sz w:val="24"/>
          <w:szCs w:val="24"/>
          <w:lang w:eastAsia="hr-HR"/>
        </w:rPr>
      </w:pPr>
    </w:p>
    <w:p w14:paraId="1AC9C338" w14:textId="5FC20E85" w:rsidR="000A5E03" w:rsidRDefault="00D05767" w:rsidP="001A01A4">
      <w:pPr>
        <w:spacing w:line="276" w:lineRule="auto"/>
        <w:jc w:val="both"/>
        <w:rPr>
          <w:rFonts w:ascii="Ebrima" w:eastAsia="Times New Roman" w:hAnsi="Ebrima" w:cs="Arial"/>
          <w:sz w:val="24"/>
          <w:szCs w:val="24"/>
          <w:lang w:eastAsia="hr-HR"/>
        </w:rPr>
      </w:pPr>
      <w:r w:rsidRPr="007147AA">
        <w:rPr>
          <w:rFonts w:ascii="Ebrima" w:eastAsia="Times New Roman" w:hAnsi="Ebrima" w:cs="Arial"/>
          <w:sz w:val="24"/>
          <w:szCs w:val="24"/>
          <w:lang w:eastAsia="hr-HR"/>
        </w:rPr>
        <w:t>Grad</w:t>
      </w:r>
      <w:r w:rsidR="00D415CF" w:rsidRPr="007147AA">
        <w:rPr>
          <w:rFonts w:ascii="Ebrima" w:eastAsia="Times New Roman" w:hAnsi="Ebrima" w:cs="Arial"/>
          <w:sz w:val="24"/>
          <w:szCs w:val="24"/>
          <w:lang w:eastAsia="hr-HR"/>
        </w:rPr>
        <w:t xml:space="preserve"> </w:t>
      </w:r>
      <w:r w:rsidR="007147AA" w:rsidRPr="007147AA">
        <w:rPr>
          <w:rFonts w:ascii="Ebrima" w:eastAsia="Times New Roman" w:hAnsi="Ebrima" w:cs="Arial"/>
          <w:sz w:val="24"/>
          <w:szCs w:val="24"/>
          <w:lang w:eastAsia="hr-HR"/>
        </w:rPr>
        <w:t>Kastav</w:t>
      </w:r>
      <w:r w:rsidR="00D415CF" w:rsidRPr="007147AA">
        <w:rPr>
          <w:rFonts w:ascii="Ebrima" w:eastAsia="Times New Roman" w:hAnsi="Ebrima" w:cs="Arial"/>
          <w:sz w:val="24"/>
          <w:szCs w:val="24"/>
          <w:lang w:eastAsia="hr-HR"/>
        </w:rPr>
        <w:t xml:space="preserve"> trenutno </w:t>
      </w:r>
      <w:r w:rsidR="00D415CF" w:rsidRPr="00D05767">
        <w:rPr>
          <w:rFonts w:ascii="Ebrima" w:eastAsia="Times New Roman" w:hAnsi="Ebrima" w:cs="Arial"/>
          <w:sz w:val="24"/>
          <w:szCs w:val="24"/>
          <w:lang w:eastAsia="hr-HR"/>
        </w:rPr>
        <w:t>raspolaže/ima u vlasništvu poslovne prostore koji su u zakupu, a isti se navode u nastavku.</w:t>
      </w:r>
    </w:p>
    <w:p w14:paraId="3C7CC13E" w14:textId="77777777" w:rsidR="00E225B6" w:rsidRPr="00C733E2" w:rsidRDefault="00E225B6" w:rsidP="001A01A4">
      <w:pPr>
        <w:spacing w:line="276" w:lineRule="auto"/>
        <w:jc w:val="both"/>
        <w:rPr>
          <w:rFonts w:ascii="Ebrima" w:eastAsia="Times New Roman" w:hAnsi="Ebrima" w:cs="Arial"/>
          <w:sz w:val="24"/>
          <w:szCs w:val="24"/>
          <w:lang w:eastAsia="hr-HR"/>
        </w:rPr>
      </w:pPr>
    </w:p>
    <w:p w14:paraId="53021F3A" w14:textId="33EA921B" w:rsidR="00D67396" w:rsidRPr="00D05767" w:rsidRDefault="00D67396" w:rsidP="00D67396">
      <w:pPr>
        <w:pStyle w:val="Caption"/>
        <w:keepNext/>
        <w:spacing w:after="0"/>
        <w:jc w:val="center"/>
        <w:rPr>
          <w:rFonts w:ascii="Ebrima" w:hAnsi="Ebrima"/>
          <w:b w:val="0"/>
          <w:i/>
          <w:color w:val="auto"/>
          <w:sz w:val="22"/>
          <w:szCs w:val="22"/>
        </w:rPr>
      </w:pPr>
      <w:bookmarkStart w:id="48" w:name="_Toc54178717"/>
      <w:r w:rsidRPr="00D05767">
        <w:rPr>
          <w:rFonts w:ascii="Ebrima" w:hAnsi="Ebrima"/>
          <w:b w:val="0"/>
          <w:i/>
          <w:color w:val="000000" w:themeColor="text1"/>
          <w:sz w:val="22"/>
          <w:szCs w:val="22"/>
        </w:rPr>
        <w:t xml:space="preserve">Tablica </w:t>
      </w:r>
      <w:r w:rsidR="00E85037">
        <w:rPr>
          <w:rFonts w:ascii="Ebrima" w:hAnsi="Ebrima"/>
          <w:b w:val="0"/>
          <w:i/>
          <w:color w:val="000000" w:themeColor="text1"/>
          <w:sz w:val="22"/>
          <w:szCs w:val="22"/>
        </w:rPr>
        <w:t>3</w:t>
      </w:r>
      <w:r w:rsidR="003A0ECA" w:rsidRPr="00D05767">
        <w:rPr>
          <w:rFonts w:ascii="Ebrima" w:hAnsi="Ebrima"/>
          <w:b w:val="0"/>
          <w:i/>
          <w:color w:val="000000" w:themeColor="text1"/>
          <w:sz w:val="22"/>
          <w:szCs w:val="22"/>
        </w:rPr>
        <w:t>.</w:t>
      </w:r>
      <w:r w:rsidRPr="00D05767">
        <w:rPr>
          <w:rFonts w:ascii="Ebrima" w:hAnsi="Ebrima"/>
          <w:b w:val="0"/>
          <w:i/>
          <w:color w:val="000000" w:themeColor="text1"/>
          <w:sz w:val="22"/>
          <w:szCs w:val="22"/>
        </w:rPr>
        <w:t xml:space="preserve"> Popis poslovnih prostora u vlasništvu </w:t>
      </w:r>
      <w:r w:rsidR="00D05767" w:rsidRPr="00D55BB3">
        <w:rPr>
          <w:rFonts w:ascii="Ebrima" w:hAnsi="Ebrima"/>
          <w:b w:val="0"/>
          <w:i/>
          <w:color w:val="auto"/>
          <w:sz w:val="22"/>
          <w:szCs w:val="22"/>
        </w:rPr>
        <w:t>Grada</w:t>
      </w:r>
      <w:r w:rsidRPr="00D55BB3">
        <w:rPr>
          <w:rFonts w:ascii="Ebrima" w:hAnsi="Ebrima"/>
          <w:b w:val="0"/>
          <w:i/>
          <w:color w:val="auto"/>
          <w:sz w:val="22"/>
          <w:szCs w:val="22"/>
        </w:rPr>
        <w:t xml:space="preserve"> </w:t>
      </w:r>
      <w:r w:rsidR="00D55BB3" w:rsidRPr="00D55BB3">
        <w:rPr>
          <w:rFonts w:ascii="Ebrima" w:hAnsi="Ebrima"/>
          <w:b w:val="0"/>
          <w:i/>
          <w:color w:val="auto"/>
          <w:sz w:val="22"/>
          <w:szCs w:val="22"/>
        </w:rPr>
        <w:t>Kastva</w:t>
      </w:r>
      <w:r w:rsidR="003E4C7E" w:rsidRPr="00D55BB3">
        <w:rPr>
          <w:rFonts w:ascii="Ebrima" w:hAnsi="Ebrima"/>
          <w:b w:val="0"/>
          <w:i/>
          <w:color w:val="auto"/>
          <w:sz w:val="22"/>
          <w:szCs w:val="22"/>
        </w:rPr>
        <w:t xml:space="preserve"> </w:t>
      </w:r>
      <w:r w:rsidRPr="00D05767">
        <w:rPr>
          <w:rFonts w:ascii="Ebrima" w:hAnsi="Ebrima"/>
          <w:b w:val="0"/>
          <w:i/>
          <w:color w:val="auto"/>
          <w:sz w:val="22"/>
          <w:szCs w:val="22"/>
        </w:rPr>
        <w:t>danih u zakup</w:t>
      </w:r>
      <w:bookmarkEnd w:id="48"/>
    </w:p>
    <w:tbl>
      <w:tblPr>
        <w:tblStyle w:val="GridTable4-Accent3"/>
        <w:tblW w:w="9209" w:type="dxa"/>
        <w:jc w:val="center"/>
        <w:tblLook w:val="04A0" w:firstRow="1" w:lastRow="0" w:firstColumn="1" w:lastColumn="0" w:noHBand="0" w:noVBand="1"/>
      </w:tblPr>
      <w:tblGrid>
        <w:gridCol w:w="662"/>
        <w:gridCol w:w="2452"/>
        <w:gridCol w:w="1700"/>
        <w:gridCol w:w="1250"/>
        <w:gridCol w:w="1699"/>
        <w:gridCol w:w="1446"/>
      </w:tblGrid>
      <w:tr w:rsidR="003D2BF7" w:rsidRPr="00D05767" w14:paraId="3CC0F573" w14:textId="682D34A6" w:rsidTr="00977C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546D7A" w:themeColor="background2" w:themeShade="80"/>
              <w:left w:val="single" w:sz="4" w:space="0" w:color="546D7A" w:themeColor="background2" w:themeShade="80"/>
              <w:bottom w:val="single" w:sz="4" w:space="0" w:color="auto"/>
              <w:right w:val="single" w:sz="4" w:space="0" w:color="546D7A" w:themeColor="background2" w:themeShade="80"/>
            </w:tcBorders>
            <w:shd w:val="clear" w:color="auto" w:fill="00B0F0"/>
            <w:vAlign w:val="center"/>
          </w:tcPr>
          <w:p w14:paraId="58B407D4" w14:textId="77777777" w:rsidR="003D2BF7" w:rsidRPr="00D05767" w:rsidRDefault="003D2BF7" w:rsidP="003D2BF7">
            <w:pPr>
              <w:spacing w:line="276" w:lineRule="auto"/>
              <w:jc w:val="center"/>
              <w:rPr>
                <w:rFonts w:ascii="Ebrima" w:hAnsi="Ebrima"/>
                <w:b w:val="0"/>
                <w:sz w:val="20"/>
                <w:szCs w:val="20"/>
              </w:rPr>
            </w:pPr>
            <w:r w:rsidRPr="00D05767">
              <w:rPr>
                <w:rFonts w:ascii="Ebrima" w:hAnsi="Ebrima"/>
                <w:sz w:val="20"/>
                <w:szCs w:val="20"/>
              </w:rPr>
              <w:t>Red. br.</w:t>
            </w:r>
          </w:p>
        </w:tc>
        <w:tc>
          <w:tcPr>
            <w:tcW w:w="2452" w:type="dxa"/>
            <w:tcBorders>
              <w:top w:val="single" w:sz="4" w:space="0" w:color="546D7A" w:themeColor="background2" w:themeShade="80"/>
              <w:left w:val="single" w:sz="4" w:space="0" w:color="546D7A" w:themeColor="background2" w:themeShade="80"/>
              <w:bottom w:val="single" w:sz="4" w:space="0" w:color="000000"/>
              <w:right w:val="single" w:sz="4" w:space="0" w:color="546D7A" w:themeColor="background2" w:themeShade="80"/>
            </w:tcBorders>
            <w:shd w:val="clear" w:color="auto" w:fill="00B0F0"/>
          </w:tcPr>
          <w:p w14:paraId="61E58205" w14:textId="0928C33E" w:rsidR="003D2BF7" w:rsidRPr="00D05767" w:rsidRDefault="003D2BF7" w:rsidP="003D2BF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133EB">
              <w:t xml:space="preserve">Adresa </w:t>
            </w:r>
            <w:r w:rsidR="00E04B51">
              <w:t>poslovnog prostora</w:t>
            </w:r>
          </w:p>
        </w:tc>
        <w:tc>
          <w:tcPr>
            <w:tcW w:w="1700" w:type="dxa"/>
            <w:tcBorders>
              <w:top w:val="single" w:sz="4" w:space="0" w:color="546D7A" w:themeColor="background2" w:themeShade="80"/>
              <w:left w:val="single" w:sz="4" w:space="0" w:color="546D7A" w:themeColor="background2" w:themeShade="80"/>
              <w:bottom w:val="single" w:sz="4" w:space="0" w:color="000000"/>
              <w:right w:val="single" w:sz="4" w:space="0" w:color="546D7A" w:themeColor="background2" w:themeShade="80"/>
            </w:tcBorders>
            <w:shd w:val="clear" w:color="auto" w:fill="00B0F0"/>
            <w:vAlign w:val="center"/>
          </w:tcPr>
          <w:p w14:paraId="6882F933" w14:textId="3DA77907" w:rsidR="003D2BF7" w:rsidRPr="00D05767" w:rsidRDefault="00E04B51" w:rsidP="003D2BF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Namjena</w:t>
            </w:r>
            <w:r w:rsidR="003D2BF7" w:rsidRPr="00D05767">
              <w:rPr>
                <w:rFonts w:ascii="Ebrima" w:hAnsi="Ebrima"/>
                <w:sz w:val="20"/>
                <w:szCs w:val="20"/>
              </w:rPr>
              <w:t xml:space="preserve"> </w:t>
            </w:r>
          </w:p>
        </w:tc>
        <w:tc>
          <w:tcPr>
            <w:tcW w:w="1250" w:type="dxa"/>
            <w:tcBorders>
              <w:top w:val="single" w:sz="4" w:space="0" w:color="546D7A" w:themeColor="background2" w:themeShade="80"/>
              <w:left w:val="single" w:sz="4" w:space="0" w:color="546D7A" w:themeColor="background2" w:themeShade="80"/>
              <w:bottom w:val="single" w:sz="4" w:space="0" w:color="000000"/>
              <w:right w:val="single" w:sz="4" w:space="0" w:color="546D7A" w:themeColor="background2" w:themeShade="80"/>
            </w:tcBorders>
            <w:shd w:val="clear" w:color="auto" w:fill="00B0F0"/>
            <w:vAlign w:val="center"/>
          </w:tcPr>
          <w:p w14:paraId="0B2F9DAF" w14:textId="1CE87C60" w:rsidR="003D2BF7" w:rsidRPr="00D05767" w:rsidRDefault="00E04B51" w:rsidP="003D2BF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m</w:t>
            </w:r>
            <w:r w:rsidRPr="00E04B51">
              <w:rPr>
                <w:rFonts w:ascii="Ebrima" w:hAnsi="Ebrima"/>
                <w:sz w:val="20"/>
                <w:szCs w:val="20"/>
                <w:vertAlign w:val="superscript"/>
              </w:rPr>
              <w:t>2</w:t>
            </w:r>
          </w:p>
        </w:tc>
        <w:tc>
          <w:tcPr>
            <w:tcW w:w="1699" w:type="dxa"/>
            <w:tcBorders>
              <w:top w:val="single" w:sz="4" w:space="0" w:color="546D7A" w:themeColor="background2" w:themeShade="80"/>
              <w:left w:val="single" w:sz="4" w:space="0" w:color="546D7A" w:themeColor="background2" w:themeShade="80"/>
              <w:bottom w:val="single" w:sz="4" w:space="0" w:color="000000"/>
              <w:right w:val="single" w:sz="4" w:space="0" w:color="546D7A" w:themeColor="background2" w:themeShade="80"/>
            </w:tcBorders>
            <w:shd w:val="clear" w:color="auto" w:fill="00B0F0"/>
            <w:vAlign w:val="center"/>
          </w:tcPr>
          <w:p w14:paraId="12320D54" w14:textId="20DFB0D3" w:rsidR="003D2BF7" w:rsidRDefault="00E04B51" w:rsidP="003D2BF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Rok (od/do)</w:t>
            </w:r>
          </w:p>
        </w:tc>
        <w:tc>
          <w:tcPr>
            <w:tcW w:w="1446" w:type="dxa"/>
            <w:tcBorders>
              <w:top w:val="single" w:sz="4" w:space="0" w:color="546D7A" w:themeColor="background2" w:themeShade="80"/>
              <w:left w:val="single" w:sz="4" w:space="0" w:color="546D7A" w:themeColor="background2" w:themeShade="80"/>
              <w:bottom w:val="single" w:sz="4" w:space="0" w:color="000000"/>
              <w:right w:val="single" w:sz="4" w:space="0" w:color="546D7A" w:themeColor="background2" w:themeShade="80"/>
            </w:tcBorders>
            <w:shd w:val="clear" w:color="auto" w:fill="00B0F0"/>
            <w:vAlign w:val="center"/>
          </w:tcPr>
          <w:p w14:paraId="2949C1A9" w14:textId="59BDFB14" w:rsidR="003D2BF7" w:rsidRDefault="00E04B51" w:rsidP="003D2BF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Trajanje ugovora</w:t>
            </w:r>
          </w:p>
        </w:tc>
      </w:tr>
      <w:tr w:rsidR="0070267D" w:rsidRPr="00D05767" w14:paraId="3AB09E48" w14:textId="0D9745D1"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5195236E" w14:textId="77777777" w:rsidR="00B44E9F" w:rsidRPr="001471BE" w:rsidRDefault="00B44E9F" w:rsidP="00B44E9F">
            <w:pPr>
              <w:spacing w:line="276" w:lineRule="auto"/>
              <w:jc w:val="center"/>
              <w:rPr>
                <w:rFonts w:ascii="Ebrima" w:hAnsi="Ebrima"/>
                <w:color w:val="FFFFFF" w:themeColor="background1"/>
                <w:sz w:val="20"/>
                <w:szCs w:val="20"/>
              </w:rPr>
            </w:pPr>
            <w:r w:rsidRPr="001471BE">
              <w:rPr>
                <w:rFonts w:ascii="Ebrima" w:hAnsi="Ebrima"/>
                <w:color w:val="FFFFFF" w:themeColor="background1"/>
                <w:sz w:val="20"/>
                <w:szCs w:val="20"/>
              </w:rPr>
              <w:t>1.</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D06F4" w14:textId="192A9FE5" w:rsidR="00B44E9F" w:rsidRPr="000378D4" w:rsidRDefault="00B44E9F"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Belveder 1a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5AF5C" w14:textId="7FB9EB04" w:rsidR="00B44E9F" w:rsidRPr="000378D4" w:rsidRDefault="00B44E9F"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color w:val="000000" w:themeColor="text1"/>
                <w:sz w:val="18"/>
                <w:szCs w:val="18"/>
              </w:rPr>
              <w:t>frizerski salon</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33CB" w14:textId="365B9767" w:rsidR="00B44E9F" w:rsidRPr="000378D4" w:rsidRDefault="00B44E9F"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27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D600" w14:textId="44515A5B" w:rsidR="00B44E9F" w:rsidRPr="000378D4" w:rsidRDefault="00CC1B0E"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do 7.4.2028.</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E1918" w14:textId="796F2275" w:rsidR="00B44E9F"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5 godina</w:t>
            </w:r>
          </w:p>
        </w:tc>
      </w:tr>
      <w:tr w:rsidR="0070267D" w:rsidRPr="00D05767" w14:paraId="3F270371" w14:textId="57F5BA6F"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24B4F817" w14:textId="77777777" w:rsidR="00B44E9F" w:rsidRPr="001471BE" w:rsidRDefault="00B44E9F" w:rsidP="00B44E9F">
            <w:pPr>
              <w:spacing w:line="276" w:lineRule="auto"/>
              <w:jc w:val="center"/>
              <w:rPr>
                <w:rFonts w:ascii="Ebrima" w:hAnsi="Ebrima"/>
                <w:color w:val="FFFFFF" w:themeColor="background1"/>
                <w:sz w:val="20"/>
                <w:szCs w:val="20"/>
              </w:rPr>
            </w:pPr>
            <w:r w:rsidRPr="001471BE">
              <w:rPr>
                <w:rFonts w:ascii="Ebrima" w:hAnsi="Ebrima"/>
                <w:color w:val="FFFFFF" w:themeColor="background1"/>
                <w:sz w:val="20"/>
                <w:szCs w:val="20"/>
              </w:rPr>
              <w:t>2.</w:t>
            </w:r>
          </w:p>
        </w:tc>
        <w:tc>
          <w:tcPr>
            <w:tcW w:w="2452" w:type="dxa"/>
            <w:tcBorders>
              <w:top w:val="single" w:sz="4" w:space="0" w:color="000000"/>
              <w:left w:val="single" w:sz="4" w:space="0" w:color="000000"/>
              <w:bottom w:val="single" w:sz="4" w:space="0" w:color="000000"/>
              <w:right w:val="single" w:sz="4" w:space="0" w:color="000000"/>
            </w:tcBorders>
            <w:vAlign w:val="center"/>
          </w:tcPr>
          <w:p w14:paraId="4D9E4C38" w14:textId="1344C2BA" w:rsidR="00B44E9F" w:rsidRPr="000378D4" w:rsidRDefault="00B44E9F"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Milana Marjanovića 1</w:t>
            </w:r>
          </w:p>
        </w:tc>
        <w:tc>
          <w:tcPr>
            <w:tcW w:w="1700" w:type="dxa"/>
            <w:tcBorders>
              <w:top w:val="single" w:sz="4" w:space="0" w:color="000000"/>
              <w:left w:val="single" w:sz="4" w:space="0" w:color="000000"/>
              <w:bottom w:val="single" w:sz="4" w:space="0" w:color="000000"/>
              <w:right w:val="single" w:sz="4" w:space="0" w:color="000000"/>
            </w:tcBorders>
            <w:vAlign w:val="center"/>
          </w:tcPr>
          <w:p w14:paraId="1A73C51F" w14:textId="00A011F9" w:rsidR="00B44E9F" w:rsidRPr="000378D4" w:rsidRDefault="00B44E9F"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color w:val="000000" w:themeColor="text1"/>
                <w:sz w:val="18"/>
                <w:szCs w:val="18"/>
              </w:rPr>
              <w:t>kombinirane uredske administrativne uslužne djelatnosti</w:t>
            </w:r>
          </w:p>
        </w:tc>
        <w:tc>
          <w:tcPr>
            <w:tcW w:w="1250" w:type="dxa"/>
            <w:tcBorders>
              <w:top w:val="single" w:sz="4" w:space="0" w:color="000000"/>
              <w:left w:val="single" w:sz="4" w:space="0" w:color="000000"/>
              <w:bottom w:val="single" w:sz="4" w:space="0" w:color="000000"/>
              <w:right w:val="single" w:sz="4" w:space="0" w:color="000000"/>
            </w:tcBorders>
            <w:vAlign w:val="center"/>
          </w:tcPr>
          <w:p w14:paraId="665DFFB0" w14:textId="1D24A350" w:rsidR="00B44E9F" w:rsidRPr="000378D4" w:rsidRDefault="00B44E9F"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15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39A223E4" w14:textId="3078CFEF" w:rsidR="00B44E9F" w:rsidRPr="00B677D1" w:rsidRDefault="00DD0D54"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sz w:val="18"/>
                <w:szCs w:val="18"/>
              </w:rPr>
            </w:pPr>
            <w:r w:rsidRPr="00B677D1">
              <w:rPr>
                <w:rFonts w:ascii="Ebrima" w:hAnsi="Ebrima" w:cs="Arial"/>
                <w:sz w:val="18"/>
                <w:szCs w:val="18"/>
              </w:rPr>
              <w:t xml:space="preserve">do </w:t>
            </w:r>
            <w:r w:rsidR="00640EDB" w:rsidRPr="00B677D1">
              <w:rPr>
                <w:rFonts w:ascii="Ebrima" w:hAnsi="Ebrima" w:cs="Arial"/>
                <w:sz w:val="18"/>
                <w:szCs w:val="18"/>
              </w:rPr>
              <w:t>15.10.2025.</w:t>
            </w:r>
          </w:p>
        </w:tc>
        <w:tc>
          <w:tcPr>
            <w:tcW w:w="1446" w:type="dxa"/>
            <w:tcBorders>
              <w:top w:val="single" w:sz="4" w:space="0" w:color="000000"/>
              <w:left w:val="single" w:sz="4" w:space="0" w:color="000000"/>
              <w:bottom w:val="single" w:sz="4" w:space="0" w:color="000000"/>
              <w:right w:val="single" w:sz="4" w:space="0" w:color="000000"/>
            </w:tcBorders>
            <w:vAlign w:val="center"/>
          </w:tcPr>
          <w:p w14:paraId="08FE12F6" w14:textId="12D93349" w:rsidR="00B44E9F" w:rsidRPr="00B677D1"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sz w:val="18"/>
                <w:szCs w:val="18"/>
              </w:rPr>
            </w:pPr>
            <w:r w:rsidRPr="00B677D1">
              <w:rPr>
                <w:rFonts w:ascii="Ebrima" w:hAnsi="Ebrima" w:cs="Arial"/>
                <w:sz w:val="18"/>
                <w:szCs w:val="18"/>
              </w:rPr>
              <w:t>1 godina</w:t>
            </w:r>
          </w:p>
        </w:tc>
      </w:tr>
      <w:tr w:rsidR="0070267D" w:rsidRPr="00D05767" w14:paraId="47369761" w14:textId="162A2AA8"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56BBCD3B" w14:textId="77777777" w:rsidR="00206BC3" w:rsidRPr="001471BE" w:rsidRDefault="00206BC3" w:rsidP="00206BC3">
            <w:pPr>
              <w:spacing w:line="276" w:lineRule="auto"/>
              <w:jc w:val="center"/>
              <w:rPr>
                <w:rFonts w:ascii="Ebrima" w:hAnsi="Ebrima"/>
                <w:color w:val="FFFFFF" w:themeColor="background1"/>
                <w:sz w:val="20"/>
                <w:szCs w:val="20"/>
              </w:rPr>
            </w:pPr>
            <w:r w:rsidRPr="001471BE">
              <w:rPr>
                <w:rFonts w:ascii="Ebrima" w:hAnsi="Ebrima"/>
                <w:color w:val="FFFFFF" w:themeColor="background1"/>
                <w:sz w:val="20"/>
                <w:szCs w:val="20"/>
              </w:rPr>
              <w:t>3.</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3FB3" w14:textId="4FEF0554"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Matka Mandića 2a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4B890" w14:textId="73411D80" w:rsidR="00206BC3" w:rsidRPr="000378D4" w:rsidRDefault="00206BC3"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skladište</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958F5" w14:textId="2C81BAB2"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17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90798" w14:textId="0B368DA5" w:rsidR="00206BC3" w:rsidRPr="00B677D1"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sz w:val="18"/>
                <w:szCs w:val="18"/>
              </w:rPr>
            </w:pPr>
            <w:r w:rsidRPr="00B677D1">
              <w:rPr>
                <w:rFonts w:ascii="Ebrima" w:hAnsi="Ebrima"/>
                <w:sz w:val="18"/>
                <w:szCs w:val="18"/>
              </w:rPr>
              <w:t>do 8.4.2028.</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26DA" w14:textId="7F4B3E9F" w:rsidR="00206BC3" w:rsidRPr="00B677D1"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sz w:val="18"/>
                <w:szCs w:val="18"/>
              </w:rPr>
            </w:pPr>
            <w:r w:rsidRPr="00B677D1">
              <w:rPr>
                <w:rFonts w:ascii="Ebrima" w:hAnsi="Ebrima"/>
                <w:sz w:val="18"/>
                <w:szCs w:val="18"/>
              </w:rPr>
              <w:t>5 godina</w:t>
            </w:r>
          </w:p>
        </w:tc>
      </w:tr>
      <w:tr w:rsidR="000378D4" w:rsidRPr="00D05767" w14:paraId="233E371C" w14:textId="2712A3FA"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6B853135" w14:textId="3F9C419E"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4</w:t>
            </w:r>
            <w:r w:rsidR="00206BC3" w:rsidRPr="001471BE">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6FBDB16B" w14:textId="2EC70C8F"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Put Vladimira Nazora 6</w:t>
            </w:r>
          </w:p>
        </w:tc>
        <w:tc>
          <w:tcPr>
            <w:tcW w:w="1700" w:type="dxa"/>
            <w:tcBorders>
              <w:top w:val="single" w:sz="4" w:space="0" w:color="000000"/>
              <w:left w:val="single" w:sz="4" w:space="0" w:color="000000"/>
              <w:bottom w:val="single" w:sz="4" w:space="0" w:color="000000"/>
              <w:right w:val="single" w:sz="4" w:space="0" w:color="000000"/>
            </w:tcBorders>
            <w:vAlign w:val="center"/>
          </w:tcPr>
          <w:p w14:paraId="15DD5EB6" w14:textId="6DBFD976"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skladište</w:t>
            </w:r>
          </w:p>
        </w:tc>
        <w:tc>
          <w:tcPr>
            <w:tcW w:w="1250" w:type="dxa"/>
            <w:tcBorders>
              <w:top w:val="single" w:sz="4" w:space="0" w:color="000000"/>
              <w:left w:val="single" w:sz="4" w:space="0" w:color="000000"/>
              <w:bottom w:val="single" w:sz="4" w:space="0" w:color="000000"/>
              <w:right w:val="single" w:sz="4" w:space="0" w:color="000000"/>
            </w:tcBorders>
            <w:vAlign w:val="center"/>
          </w:tcPr>
          <w:p w14:paraId="6887225D" w14:textId="1D45E0F6"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48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5AF9DE61" w14:textId="4C894BC7" w:rsidR="00206BC3" w:rsidRPr="00B677D1"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sz w:val="18"/>
                <w:szCs w:val="18"/>
              </w:rPr>
            </w:pPr>
            <w:r w:rsidRPr="00B677D1">
              <w:rPr>
                <w:rFonts w:ascii="Ebrima" w:hAnsi="Ebrima"/>
                <w:sz w:val="18"/>
                <w:szCs w:val="18"/>
              </w:rPr>
              <w:t>do 26.10.2025.</w:t>
            </w:r>
          </w:p>
        </w:tc>
        <w:tc>
          <w:tcPr>
            <w:tcW w:w="1446" w:type="dxa"/>
            <w:tcBorders>
              <w:top w:val="single" w:sz="4" w:space="0" w:color="000000"/>
              <w:left w:val="single" w:sz="4" w:space="0" w:color="000000"/>
              <w:bottom w:val="single" w:sz="4" w:space="0" w:color="000000"/>
              <w:right w:val="single" w:sz="4" w:space="0" w:color="000000"/>
            </w:tcBorders>
            <w:vAlign w:val="center"/>
          </w:tcPr>
          <w:p w14:paraId="1129741B" w14:textId="3159380F" w:rsidR="00206BC3" w:rsidRPr="00B677D1"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sz w:val="18"/>
                <w:szCs w:val="18"/>
              </w:rPr>
            </w:pPr>
            <w:r w:rsidRPr="00B677D1">
              <w:rPr>
                <w:rFonts w:ascii="Ebrima" w:hAnsi="Ebrima"/>
                <w:sz w:val="18"/>
                <w:szCs w:val="18"/>
              </w:rPr>
              <w:t>2 godine</w:t>
            </w:r>
          </w:p>
        </w:tc>
      </w:tr>
      <w:tr w:rsidR="000378D4" w:rsidRPr="00D05767" w14:paraId="3D6924EA"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16392D3E" w14:textId="31DCF524"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5</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970B4" w14:textId="253997F4"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Stari put b.b.</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5604F" w14:textId="640B9EF5" w:rsidR="00206BC3" w:rsidRPr="000378D4" w:rsidRDefault="00DD0D54"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sz w:val="18"/>
                <w:szCs w:val="18"/>
              </w:rPr>
              <w:t>g</w:t>
            </w:r>
            <w:r w:rsidR="00206BC3" w:rsidRPr="000378D4">
              <w:rPr>
                <w:rFonts w:ascii="Ebrima" w:hAnsi="Ebrima"/>
                <w:sz w:val="18"/>
                <w:szCs w:val="18"/>
              </w:rPr>
              <w:t>araža</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BC5F" w14:textId="577AD204"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42</w:t>
            </w:r>
            <w:r w:rsidR="00DD0D54">
              <w:rPr>
                <w:rFonts w:ascii="Ebrima" w:hAnsi="Ebrima"/>
                <w:sz w:val="18"/>
                <w:szCs w:val="18"/>
              </w:rPr>
              <w:t xml:space="preserve">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6427" w14:textId="0EEE8C97" w:rsidR="00206BC3" w:rsidRPr="00B677D1"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sz w:val="18"/>
                <w:szCs w:val="18"/>
              </w:rPr>
            </w:pPr>
            <w:r w:rsidRPr="00B677D1">
              <w:rPr>
                <w:rFonts w:ascii="Ebrima" w:hAnsi="Ebrima"/>
                <w:sz w:val="18"/>
                <w:szCs w:val="18"/>
              </w:rPr>
              <w:t>do 15.08.202</w:t>
            </w:r>
            <w:r w:rsidR="00B677D1" w:rsidRPr="00B677D1">
              <w:rPr>
                <w:rFonts w:ascii="Ebrima" w:hAnsi="Ebrima"/>
                <w:sz w:val="18"/>
                <w:szCs w:val="18"/>
              </w:rPr>
              <w:t>7</w:t>
            </w:r>
            <w:r w:rsidRPr="00B677D1">
              <w:rPr>
                <w:rFonts w:ascii="Ebrima" w:hAnsi="Ebrima"/>
                <w:sz w:val="18"/>
                <w:szCs w:val="18"/>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E543" w14:textId="0B96F46C" w:rsidR="00206BC3" w:rsidRPr="00B677D1" w:rsidRDefault="00B677D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sz w:val="18"/>
                <w:szCs w:val="18"/>
              </w:rPr>
            </w:pPr>
            <w:r w:rsidRPr="00B677D1">
              <w:rPr>
                <w:rFonts w:ascii="Ebrima" w:hAnsi="Ebrima"/>
                <w:sz w:val="18"/>
                <w:szCs w:val="18"/>
              </w:rPr>
              <w:t>2 godine</w:t>
            </w:r>
          </w:p>
        </w:tc>
      </w:tr>
      <w:tr w:rsidR="000378D4" w:rsidRPr="00D05767" w14:paraId="473A5FEC"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05B9FC3A" w14:textId="373CB93C"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6</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4B0E0108" w14:textId="2D87227D"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Stari put b.b.</w:t>
            </w:r>
          </w:p>
        </w:tc>
        <w:tc>
          <w:tcPr>
            <w:tcW w:w="1700" w:type="dxa"/>
            <w:tcBorders>
              <w:top w:val="single" w:sz="4" w:space="0" w:color="000000"/>
              <w:left w:val="single" w:sz="4" w:space="0" w:color="000000"/>
              <w:bottom w:val="single" w:sz="4" w:space="0" w:color="000000"/>
              <w:right w:val="single" w:sz="4" w:space="0" w:color="000000"/>
            </w:tcBorders>
            <w:vAlign w:val="center"/>
          </w:tcPr>
          <w:p w14:paraId="734A6014" w14:textId="35E93C2F"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skladište</w:t>
            </w:r>
          </w:p>
        </w:tc>
        <w:tc>
          <w:tcPr>
            <w:tcW w:w="1250" w:type="dxa"/>
            <w:tcBorders>
              <w:top w:val="single" w:sz="4" w:space="0" w:color="000000"/>
              <w:left w:val="single" w:sz="4" w:space="0" w:color="000000"/>
              <w:bottom w:val="single" w:sz="4" w:space="0" w:color="000000"/>
              <w:right w:val="single" w:sz="4" w:space="0" w:color="000000"/>
            </w:tcBorders>
            <w:vAlign w:val="center"/>
          </w:tcPr>
          <w:p w14:paraId="0754C6BF" w14:textId="7BBEB2CC"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43,20</w:t>
            </w:r>
            <w:r w:rsidR="00DD0D54">
              <w:rPr>
                <w:rFonts w:ascii="Ebrima" w:hAnsi="Ebrima"/>
                <w:sz w:val="18"/>
                <w:szCs w:val="18"/>
              </w:rPr>
              <w:t xml:space="preserve"> </w:t>
            </w:r>
            <w:r w:rsidRPr="000378D4">
              <w:rPr>
                <w:rFonts w:ascii="Ebrima" w:hAnsi="Ebrima"/>
                <w:sz w:val="18"/>
                <w:szCs w:val="18"/>
              </w:rPr>
              <w:t>m</w:t>
            </w:r>
            <w:r w:rsidR="00DD0D54">
              <w:rPr>
                <w:rFonts w:ascii="Ebrima" w:hAnsi="Ebrima"/>
                <w:sz w:val="18"/>
                <w:szCs w:val="18"/>
              </w:rPr>
              <w:t>2</w:t>
            </w:r>
          </w:p>
        </w:tc>
        <w:tc>
          <w:tcPr>
            <w:tcW w:w="1699" w:type="dxa"/>
            <w:tcBorders>
              <w:top w:val="single" w:sz="4" w:space="0" w:color="000000"/>
              <w:left w:val="single" w:sz="4" w:space="0" w:color="000000"/>
              <w:bottom w:val="single" w:sz="4" w:space="0" w:color="000000"/>
              <w:right w:val="single" w:sz="4" w:space="0" w:color="000000"/>
            </w:tcBorders>
            <w:vAlign w:val="center"/>
          </w:tcPr>
          <w:p w14:paraId="5A593B04" w14:textId="36653E9F"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od 15.03. 2023.</w:t>
            </w:r>
          </w:p>
        </w:tc>
        <w:tc>
          <w:tcPr>
            <w:tcW w:w="1446" w:type="dxa"/>
            <w:tcBorders>
              <w:top w:val="single" w:sz="4" w:space="0" w:color="000000"/>
              <w:left w:val="single" w:sz="4" w:space="0" w:color="000000"/>
              <w:bottom w:val="single" w:sz="4" w:space="0" w:color="000000"/>
              <w:right w:val="single" w:sz="4" w:space="0" w:color="000000"/>
            </w:tcBorders>
            <w:vAlign w:val="center"/>
          </w:tcPr>
          <w:p w14:paraId="2C39FA0C" w14:textId="12A09634"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neodređeno</w:t>
            </w:r>
          </w:p>
        </w:tc>
      </w:tr>
      <w:tr w:rsidR="000378D4" w:rsidRPr="00D05767" w14:paraId="017CEB82"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257EB81A" w14:textId="69F01E81"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7</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8F58" w14:textId="503F6F22"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Stari put 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CEAE7" w14:textId="6CBDA544" w:rsidR="00206BC3" w:rsidRPr="000378D4" w:rsidRDefault="00DD0D54"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sz w:val="18"/>
                <w:szCs w:val="18"/>
              </w:rPr>
              <w:t>bankarske usluge</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61C7" w14:textId="52A43569"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48,09  m²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00288" w14:textId="78C3C3E2"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 xml:space="preserve">do </w:t>
            </w:r>
            <w:r w:rsidR="00DD0D54">
              <w:rPr>
                <w:rFonts w:ascii="Ebrima" w:hAnsi="Ebrima"/>
                <w:sz w:val="18"/>
                <w:szCs w:val="18"/>
              </w:rPr>
              <w:t>15.05</w:t>
            </w:r>
            <w:r w:rsidRPr="000378D4">
              <w:rPr>
                <w:rFonts w:ascii="Ebrima" w:hAnsi="Ebrima"/>
                <w:sz w:val="18"/>
                <w:szCs w:val="18"/>
              </w:rPr>
              <w:t>.20</w:t>
            </w:r>
            <w:r w:rsidR="00DD0D54">
              <w:rPr>
                <w:rFonts w:ascii="Ebrima" w:hAnsi="Ebrima"/>
                <w:sz w:val="18"/>
                <w:szCs w:val="18"/>
              </w:rPr>
              <w:t>3</w:t>
            </w:r>
            <w:r w:rsidRPr="000378D4">
              <w:rPr>
                <w:rFonts w:ascii="Ebrima" w:hAnsi="Ebrima"/>
                <w:sz w:val="18"/>
                <w:szCs w:val="18"/>
              </w:rPr>
              <w:t>5.</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E032E" w14:textId="693F0511" w:rsidR="00206BC3" w:rsidRPr="000378D4" w:rsidRDefault="00DD0D54"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10 </w:t>
            </w:r>
            <w:r w:rsidR="00206BC3" w:rsidRPr="000378D4">
              <w:rPr>
                <w:rFonts w:ascii="Ebrima" w:hAnsi="Ebrima"/>
                <w:sz w:val="18"/>
                <w:szCs w:val="18"/>
              </w:rPr>
              <w:t>godin</w:t>
            </w:r>
            <w:r>
              <w:rPr>
                <w:rFonts w:ascii="Ebrima" w:hAnsi="Ebrima"/>
                <w:sz w:val="18"/>
                <w:szCs w:val="18"/>
              </w:rPr>
              <w:t>a</w:t>
            </w:r>
          </w:p>
        </w:tc>
      </w:tr>
      <w:tr w:rsidR="000378D4" w:rsidRPr="00D05767" w14:paraId="01E8BAE4"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auto"/>
              <w:bottom w:val="single" w:sz="4" w:space="0" w:color="auto"/>
              <w:right w:val="single" w:sz="4" w:space="0" w:color="000000"/>
            </w:tcBorders>
            <w:shd w:val="clear" w:color="auto" w:fill="00B0F0"/>
            <w:vAlign w:val="center"/>
          </w:tcPr>
          <w:p w14:paraId="30638E01" w14:textId="18140D1C"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8</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764B838B" w14:textId="06A7BE83"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1</w:t>
            </w:r>
          </w:p>
        </w:tc>
        <w:tc>
          <w:tcPr>
            <w:tcW w:w="1700" w:type="dxa"/>
            <w:tcBorders>
              <w:top w:val="single" w:sz="4" w:space="0" w:color="000000"/>
              <w:left w:val="single" w:sz="4" w:space="0" w:color="000000"/>
              <w:bottom w:val="single" w:sz="4" w:space="0" w:color="000000"/>
              <w:right w:val="single" w:sz="4" w:space="0" w:color="000000"/>
            </w:tcBorders>
            <w:vAlign w:val="center"/>
          </w:tcPr>
          <w:p w14:paraId="4A026644" w14:textId="2F4ECB70"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ugostiteljska namjena</w:t>
            </w:r>
          </w:p>
        </w:tc>
        <w:tc>
          <w:tcPr>
            <w:tcW w:w="1250" w:type="dxa"/>
            <w:tcBorders>
              <w:top w:val="single" w:sz="4" w:space="0" w:color="000000"/>
              <w:left w:val="single" w:sz="4" w:space="0" w:color="000000"/>
              <w:bottom w:val="single" w:sz="4" w:space="0" w:color="000000"/>
              <w:right w:val="single" w:sz="4" w:space="0" w:color="000000"/>
            </w:tcBorders>
            <w:vAlign w:val="center"/>
          </w:tcPr>
          <w:p w14:paraId="591A1D30" w14:textId="00A1D9C3"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178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59DE9626" w14:textId="5D4B20EB"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do 2</w:t>
            </w:r>
            <w:r w:rsidR="00FC0B9E">
              <w:rPr>
                <w:rFonts w:ascii="Ebrima" w:hAnsi="Ebrima"/>
                <w:sz w:val="18"/>
                <w:szCs w:val="18"/>
              </w:rPr>
              <w:t>7</w:t>
            </w:r>
            <w:r w:rsidRPr="000378D4">
              <w:rPr>
                <w:rFonts w:ascii="Ebrima" w:hAnsi="Ebrima"/>
                <w:sz w:val="18"/>
                <w:szCs w:val="18"/>
              </w:rPr>
              <w:t>.08.202</w:t>
            </w:r>
            <w:r w:rsidR="00FC0B9E">
              <w:rPr>
                <w:rFonts w:ascii="Ebrima" w:hAnsi="Ebrima"/>
                <w:sz w:val="18"/>
                <w:szCs w:val="18"/>
              </w:rPr>
              <w:t>9.</w:t>
            </w:r>
          </w:p>
        </w:tc>
        <w:tc>
          <w:tcPr>
            <w:tcW w:w="1446" w:type="dxa"/>
            <w:tcBorders>
              <w:top w:val="single" w:sz="4" w:space="0" w:color="000000"/>
              <w:left w:val="single" w:sz="4" w:space="0" w:color="000000"/>
              <w:bottom w:val="single" w:sz="4" w:space="0" w:color="000000"/>
              <w:right w:val="single" w:sz="4" w:space="0" w:color="000000"/>
            </w:tcBorders>
            <w:vAlign w:val="center"/>
          </w:tcPr>
          <w:p w14:paraId="4B33163B" w14:textId="39AF3C9C" w:rsidR="00206BC3" w:rsidRPr="000378D4" w:rsidRDefault="00FC0B9E"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Pr>
                <w:rFonts w:ascii="Ebrima" w:hAnsi="Ebrima"/>
                <w:sz w:val="18"/>
                <w:szCs w:val="18"/>
              </w:rPr>
              <w:t>5</w:t>
            </w:r>
            <w:r w:rsidR="00206BC3" w:rsidRPr="000378D4">
              <w:rPr>
                <w:rFonts w:ascii="Ebrima" w:hAnsi="Ebrima"/>
                <w:sz w:val="18"/>
                <w:szCs w:val="18"/>
              </w:rPr>
              <w:t xml:space="preserve"> godina</w:t>
            </w:r>
          </w:p>
        </w:tc>
      </w:tr>
      <w:tr w:rsidR="000378D4" w:rsidRPr="00D05767" w14:paraId="1A1E4491"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45BA76EC" w14:textId="5BC90A86" w:rsidR="00206BC3"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9</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12204" w14:textId="6C44604F"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A49C" w14:textId="0DCC9272" w:rsidR="00206BC3" w:rsidRPr="000378D4" w:rsidRDefault="004F4A86"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sz w:val="18"/>
                <w:szCs w:val="18"/>
              </w:rPr>
              <w:t>u</w:t>
            </w:r>
            <w:r w:rsidR="00206BC3" w:rsidRPr="000378D4">
              <w:rPr>
                <w:rFonts w:ascii="Ebrima" w:hAnsi="Ebrima"/>
                <w:sz w:val="18"/>
                <w:szCs w:val="18"/>
              </w:rPr>
              <w:t>redska djelatost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AE24" w14:textId="5C2BAE6F"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20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8122" w14:textId="13EE74D6"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do 31.12.2025.</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0B7F7" w14:textId="2CA95D45"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1 godina</w:t>
            </w:r>
          </w:p>
        </w:tc>
      </w:tr>
      <w:tr w:rsidR="000378D4" w:rsidRPr="00D05767" w14:paraId="0AB627E7"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EDE0F4C" w14:textId="515799EE"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0</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17FDA669" w14:textId="162FA3CC"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1</w:t>
            </w:r>
          </w:p>
        </w:tc>
        <w:tc>
          <w:tcPr>
            <w:tcW w:w="1700" w:type="dxa"/>
            <w:tcBorders>
              <w:top w:val="single" w:sz="4" w:space="0" w:color="000000"/>
              <w:left w:val="single" w:sz="4" w:space="0" w:color="000000"/>
              <w:bottom w:val="single" w:sz="4" w:space="0" w:color="000000"/>
              <w:right w:val="single" w:sz="4" w:space="0" w:color="000000"/>
            </w:tcBorders>
            <w:vAlign w:val="center"/>
          </w:tcPr>
          <w:p w14:paraId="78E5CEC7" w14:textId="2CF0DCCD" w:rsidR="00206BC3" w:rsidRPr="000378D4" w:rsidRDefault="004F4A86"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Pr>
                <w:rFonts w:ascii="Ebrima" w:hAnsi="Ebrima"/>
                <w:sz w:val="18"/>
                <w:szCs w:val="18"/>
              </w:rPr>
              <w:t>u</w:t>
            </w:r>
            <w:r w:rsidR="00206BC3" w:rsidRPr="000378D4">
              <w:rPr>
                <w:rFonts w:ascii="Ebrima" w:hAnsi="Ebrima"/>
                <w:sz w:val="18"/>
                <w:szCs w:val="18"/>
              </w:rPr>
              <w:t>redska djelatost</w:t>
            </w:r>
          </w:p>
        </w:tc>
        <w:tc>
          <w:tcPr>
            <w:tcW w:w="1250" w:type="dxa"/>
            <w:tcBorders>
              <w:top w:val="single" w:sz="4" w:space="0" w:color="000000"/>
              <w:left w:val="single" w:sz="4" w:space="0" w:color="000000"/>
              <w:bottom w:val="single" w:sz="4" w:space="0" w:color="000000"/>
              <w:right w:val="single" w:sz="4" w:space="0" w:color="000000"/>
            </w:tcBorders>
            <w:vAlign w:val="center"/>
          </w:tcPr>
          <w:p w14:paraId="233A90D2" w14:textId="2793FDB7"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90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18D28AC1" w14:textId="3E04F61B"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do 26.03.2028.</w:t>
            </w:r>
          </w:p>
        </w:tc>
        <w:tc>
          <w:tcPr>
            <w:tcW w:w="1446" w:type="dxa"/>
            <w:tcBorders>
              <w:top w:val="single" w:sz="4" w:space="0" w:color="000000"/>
              <w:left w:val="single" w:sz="4" w:space="0" w:color="000000"/>
              <w:bottom w:val="single" w:sz="4" w:space="0" w:color="000000"/>
              <w:right w:val="single" w:sz="4" w:space="0" w:color="000000"/>
            </w:tcBorders>
            <w:vAlign w:val="center"/>
          </w:tcPr>
          <w:p w14:paraId="6021C602" w14:textId="786BDFFA"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5 godina</w:t>
            </w:r>
          </w:p>
        </w:tc>
      </w:tr>
      <w:tr w:rsidR="000378D4" w:rsidRPr="00D05767" w14:paraId="191D82DF"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09256EFC" w14:textId="608AEAF4"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1</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F7782" w14:textId="3CAB8E92"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12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8BEBF" w14:textId="30BFD922" w:rsidR="00206BC3" w:rsidRPr="000378D4" w:rsidRDefault="004F4A86"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sz w:val="18"/>
                <w:szCs w:val="18"/>
              </w:rPr>
              <w:t>u</w:t>
            </w:r>
            <w:r w:rsidR="00206BC3" w:rsidRPr="000378D4">
              <w:rPr>
                <w:rFonts w:ascii="Ebrima" w:hAnsi="Ebrima"/>
                <w:sz w:val="18"/>
                <w:szCs w:val="18"/>
              </w:rPr>
              <w:t>služna djelatnost</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7D6D" w14:textId="73792C9F"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106 m²</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A8D9" w14:textId="1D802D85" w:rsidR="00206BC3" w:rsidRPr="000378D4" w:rsidRDefault="004F4A86"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do </w:t>
            </w:r>
            <w:r w:rsidR="00206BC3" w:rsidRPr="000378D4">
              <w:rPr>
                <w:rFonts w:ascii="Ebrima" w:hAnsi="Ebrima"/>
                <w:sz w:val="18"/>
                <w:szCs w:val="18"/>
              </w:rPr>
              <w:t>30.12.2025</w:t>
            </w:r>
            <w:r>
              <w:rPr>
                <w:rFonts w:ascii="Ebrima" w:hAnsi="Ebrima"/>
                <w:sz w:val="18"/>
                <w:szCs w:val="18"/>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C5609" w14:textId="595F1428"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2 godine</w:t>
            </w:r>
          </w:p>
        </w:tc>
      </w:tr>
      <w:tr w:rsidR="000378D4" w:rsidRPr="00D05767" w14:paraId="06C80F5A"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1C325232" w14:textId="4523AB07"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2</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51880FF2" w14:textId="1C893921"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12/A</w:t>
            </w:r>
          </w:p>
        </w:tc>
        <w:tc>
          <w:tcPr>
            <w:tcW w:w="1700" w:type="dxa"/>
            <w:tcBorders>
              <w:top w:val="single" w:sz="4" w:space="0" w:color="000000"/>
              <w:left w:val="single" w:sz="4" w:space="0" w:color="000000"/>
              <w:bottom w:val="single" w:sz="4" w:space="0" w:color="000000"/>
              <w:right w:val="single" w:sz="4" w:space="0" w:color="000000"/>
            </w:tcBorders>
            <w:vAlign w:val="center"/>
          </w:tcPr>
          <w:p w14:paraId="6BD89133" w14:textId="694A8C44" w:rsidR="00206BC3" w:rsidRPr="000378D4" w:rsidRDefault="004F4A86"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Pr>
                <w:rFonts w:ascii="Ebrima" w:hAnsi="Ebrima"/>
                <w:sz w:val="18"/>
                <w:szCs w:val="18"/>
              </w:rPr>
              <w:t>p</w:t>
            </w:r>
            <w:r w:rsidR="00206BC3" w:rsidRPr="000378D4">
              <w:rPr>
                <w:rFonts w:ascii="Ebrima" w:hAnsi="Ebrima"/>
                <w:sz w:val="18"/>
                <w:szCs w:val="18"/>
              </w:rPr>
              <w:t>oštanski ured</w:t>
            </w:r>
          </w:p>
        </w:tc>
        <w:tc>
          <w:tcPr>
            <w:tcW w:w="1250" w:type="dxa"/>
            <w:tcBorders>
              <w:top w:val="single" w:sz="4" w:space="0" w:color="000000"/>
              <w:left w:val="single" w:sz="4" w:space="0" w:color="000000"/>
              <w:bottom w:val="single" w:sz="4" w:space="0" w:color="000000"/>
              <w:right w:val="single" w:sz="4" w:space="0" w:color="000000"/>
            </w:tcBorders>
            <w:vAlign w:val="center"/>
          </w:tcPr>
          <w:p w14:paraId="6E474D02" w14:textId="0AB1B31F"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61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40622CC1" w14:textId="57F52709"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do 4.4.2028.</w:t>
            </w:r>
          </w:p>
        </w:tc>
        <w:tc>
          <w:tcPr>
            <w:tcW w:w="1446" w:type="dxa"/>
            <w:tcBorders>
              <w:top w:val="single" w:sz="4" w:space="0" w:color="000000"/>
              <w:left w:val="single" w:sz="4" w:space="0" w:color="000000"/>
              <w:bottom w:val="single" w:sz="4" w:space="0" w:color="000000"/>
              <w:right w:val="single" w:sz="4" w:space="0" w:color="000000"/>
            </w:tcBorders>
            <w:vAlign w:val="center"/>
          </w:tcPr>
          <w:p w14:paraId="115BB8AA" w14:textId="0B08EDDD"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5 godina</w:t>
            </w:r>
          </w:p>
        </w:tc>
      </w:tr>
      <w:tr w:rsidR="000378D4" w:rsidRPr="00D05767" w14:paraId="713A4FF2"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4401AF03" w14:textId="30366D2D"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3</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3CC3A" w14:textId="57616268"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Matka Laginje 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E8126" w14:textId="328477BF" w:rsidR="00206BC3" w:rsidRPr="000378D4" w:rsidRDefault="00206BC3"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djelatnost ateliera</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D4B80" w14:textId="5E315A57"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24,52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625ED" w14:textId="568DF807" w:rsidR="00206BC3" w:rsidRPr="000378D4" w:rsidRDefault="004F4A86"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do </w:t>
            </w:r>
            <w:r w:rsidR="00206BC3" w:rsidRPr="000378D4">
              <w:rPr>
                <w:rFonts w:ascii="Ebrima" w:hAnsi="Ebrima"/>
                <w:sz w:val="18"/>
                <w:szCs w:val="18"/>
              </w:rPr>
              <w:t>15.5.20</w:t>
            </w:r>
            <w:r>
              <w:rPr>
                <w:rFonts w:ascii="Ebrima" w:hAnsi="Ebrima"/>
                <w:sz w:val="18"/>
                <w:szCs w:val="18"/>
              </w:rPr>
              <w:t>30.</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99FF5" w14:textId="7099F6F9"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5 godina</w:t>
            </w:r>
          </w:p>
        </w:tc>
      </w:tr>
      <w:tr w:rsidR="000378D4" w:rsidRPr="00D05767" w14:paraId="4C6FF56F"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5CE85B6E" w14:textId="321FBC57"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4</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59086C4B" w14:textId="1B6F2D6C"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sv. Lucije 4</w:t>
            </w:r>
          </w:p>
        </w:tc>
        <w:tc>
          <w:tcPr>
            <w:tcW w:w="1700" w:type="dxa"/>
            <w:tcBorders>
              <w:top w:val="single" w:sz="4" w:space="0" w:color="000000"/>
              <w:left w:val="single" w:sz="4" w:space="0" w:color="000000"/>
              <w:bottom w:val="single" w:sz="4" w:space="0" w:color="000000"/>
              <w:right w:val="single" w:sz="4" w:space="0" w:color="000000"/>
            </w:tcBorders>
            <w:vAlign w:val="center"/>
          </w:tcPr>
          <w:p w14:paraId="332F5137" w14:textId="2A6F3345" w:rsidR="00206BC3" w:rsidRPr="000378D4" w:rsidRDefault="000F38B1"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Pr>
                <w:rFonts w:ascii="Ebrima" w:hAnsi="Ebrima"/>
                <w:sz w:val="18"/>
                <w:szCs w:val="18"/>
              </w:rPr>
              <w:t>u</w:t>
            </w:r>
            <w:r w:rsidR="00206BC3" w:rsidRPr="000378D4">
              <w:rPr>
                <w:rFonts w:ascii="Ebrima" w:hAnsi="Ebrima"/>
                <w:sz w:val="18"/>
                <w:szCs w:val="18"/>
              </w:rPr>
              <w:t>redska djelatost</w:t>
            </w:r>
          </w:p>
        </w:tc>
        <w:tc>
          <w:tcPr>
            <w:tcW w:w="1250" w:type="dxa"/>
            <w:tcBorders>
              <w:top w:val="single" w:sz="4" w:space="0" w:color="000000"/>
              <w:left w:val="single" w:sz="4" w:space="0" w:color="000000"/>
              <w:bottom w:val="single" w:sz="4" w:space="0" w:color="000000"/>
              <w:right w:val="single" w:sz="4" w:space="0" w:color="000000"/>
            </w:tcBorders>
            <w:vAlign w:val="center"/>
          </w:tcPr>
          <w:p w14:paraId="394B67E6" w14:textId="174033B2"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14m2</w:t>
            </w:r>
          </w:p>
        </w:tc>
        <w:tc>
          <w:tcPr>
            <w:tcW w:w="1699" w:type="dxa"/>
            <w:tcBorders>
              <w:top w:val="single" w:sz="4" w:space="0" w:color="000000"/>
              <w:left w:val="single" w:sz="4" w:space="0" w:color="000000"/>
              <w:bottom w:val="single" w:sz="4" w:space="0" w:color="000000"/>
              <w:right w:val="single" w:sz="4" w:space="0" w:color="000000"/>
            </w:tcBorders>
            <w:vAlign w:val="center"/>
          </w:tcPr>
          <w:p w14:paraId="1CDDAFE2" w14:textId="13BAB7BF"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do 16.03.2026.</w:t>
            </w:r>
          </w:p>
        </w:tc>
        <w:tc>
          <w:tcPr>
            <w:tcW w:w="1446" w:type="dxa"/>
            <w:tcBorders>
              <w:top w:val="single" w:sz="4" w:space="0" w:color="000000"/>
              <w:left w:val="single" w:sz="4" w:space="0" w:color="000000"/>
              <w:bottom w:val="single" w:sz="4" w:space="0" w:color="000000"/>
              <w:right w:val="single" w:sz="4" w:space="0" w:color="000000"/>
            </w:tcBorders>
            <w:vAlign w:val="center"/>
          </w:tcPr>
          <w:p w14:paraId="7FB135F5" w14:textId="04EA1A56"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5 godina</w:t>
            </w:r>
          </w:p>
        </w:tc>
      </w:tr>
      <w:tr w:rsidR="000378D4" w:rsidRPr="00D05767" w14:paraId="6E5F15A5"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7E277FDB" w14:textId="565B8C31" w:rsidR="00206BC3" w:rsidRPr="001471BE"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5</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10146" w14:textId="132E37F7"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Trg sv. Lucije 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B910" w14:textId="55FAC745" w:rsidR="00206BC3" w:rsidRPr="000378D4" w:rsidRDefault="000F38B1"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sz w:val="18"/>
                <w:szCs w:val="18"/>
              </w:rPr>
              <w:t>c</w:t>
            </w:r>
            <w:r w:rsidR="00206BC3" w:rsidRPr="000378D4">
              <w:rPr>
                <w:rFonts w:ascii="Ebrima" w:hAnsi="Ebrima"/>
                <w:sz w:val="18"/>
                <w:szCs w:val="18"/>
              </w:rPr>
              <w:t xml:space="preserve">vjetarna </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8476" w14:textId="150BF06F"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36,23m2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8810D" w14:textId="6F2E27BB"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do 28.</w:t>
            </w:r>
            <w:r w:rsidR="000F38B1">
              <w:rPr>
                <w:rFonts w:ascii="Ebrima" w:hAnsi="Ebrima" w:cs="Arial"/>
                <w:color w:val="000000"/>
                <w:sz w:val="18"/>
                <w:szCs w:val="18"/>
              </w:rPr>
              <w:t>2.</w:t>
            </w:r>
            <w:r w:rsidRPr="000378D4">
              <w:rPr>
                <w:rFonts w:ascii="Ebrima" w:hAnsi="Ebrima" w:cs="Arial"/>
                <w:color w:val="000000"/>
                <w:sz w:val="18"/>
                <w:szCs w:val="18"/>
              </w:rPr>
              <w:t xml:space="preserve">2026. </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BB5ED" w14:textId="2400F7F0"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1 godina</w:t>
            </w:r>
          </w:p>
        </w:tc>
      </w:tr>
      <w:tr w:rsidR="0070267D" w:rsidRPr="00D05767" w14:paraId="4DC7D434"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50CE3EE5" w14:textId="49265C70" w:rsidR="0070267D" w:rsidRPr="001471BE" w:rsidRDefault="0070267D"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w:t>
            </w:r>
            <w:r w:rsidR="000F38B1">
              <w:rPr>
                <w:rFonts w:ascii="Ebrima" w:hAnsi="Ebrima"/>
                <w:color w:val="FFFFFF" w:themeColor="background1"/>
                <w:sz w:val="20"/>
                <w:szCs w:val="20"/>
              </w:rPr>
              <w:t>6</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134FBD06" w14:textId="6F25CD41" w:rsidR="0070267D" w:rsidRPr="000378D4" w:rsidRDefault="0070267D"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Skalini istarskog tabora 1</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14:paraId="75133CE2" w14:textId="06233B6E" w:rsidR="0070267D" w:rsidRPr="000378D4" w:rsidRDefault="0070267D"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color w:val="000000" w:themeColor="text1"/>
                <w:sz w:val="18"/>
                <w:szCs w:val="18"/>
              </w:rPr>
              <w:t>predškolski odgoj</w:t>
            </w:r>
          </w:p>
        </w:tc>
        <w:tc>
          <w:tcPr>
            <w:tcW w:w="1250" w:type="dxa"/>
            <w:tcBorders>
              <w:top w:val="single" w:sz="4" w:space="0" w:color="000000"/>
              <w:left w:val="single" w:sz="4" w:space="0" w:color="000000"/>
              <w:bottom w:val="single" w:sz="4" w:space="0" w:color="000000"/>
              <w:right w:val="single" w:sz="4" w:space="0" w:color="000000"/>
            </w:tcBorders>
            <w:vAlign w:val="center"/>
          </w:tcPr>
          <w:p w14:paraId="7E13A2A8" w14:textId="061391B8"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697,52 m2</w:t>
            </w:r>
          </w:p>
        </w:tc>
        <w:tc>
          <w:tcPr>
            <w:tcW w:w="1699" w:type="dxa"/>
            <w:vMerge w:val="restart"/>
            <w:tcBorders>
              <w:top w:val="single" w:sz="4" w:space="0" w:color="000000"/>
              <w:left w:val="single" w:sz="4" w:space="0" w:color="000000"/>
              <w:bottom w:val="single" w:sz="4" w:space="0" w:color="000000"/>
              <w:right w:val="single" w:sz="4" w:space="0" w:color="000000"/>
            </w:tcBorders>
            <w:vAlign w:val="center"/>
          </w:tcPr>
          <w:p w14:paraId="52541146" w14:textId="4C502A89"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od 1.2.2023</w:t>
            </w:r>
            <w:r w:rsidR="000F38B1">
              <w:rPr>
                <w:rFonts w:ascii="Ebrima" w:hAnsi="Ebrima" w:cs="Arial"/>
                <w:color w:val="000000"/>
                <w:sz w:val="18"/>
                <w:szCs w:val="18"/>
              </w:rPr>
              <w:t>.</w:t>
            </w:r>
          </w:p>
        </w:tc>
        <w:tc>
          <w:tcPr>
            <w:tcW w:w="1446" w:type="dxa"/>
            <w:vMerge w:val="restart"/>
            <w:tcBorders>
              <w:top w:val="single" w:sz="4" w:space="0" w:color="000000"/>
              <w:left w:val="single" w:sz="4" w:space="0" w:color="000000"/>
              <w:bottom w:val="single" w:sz="4" w:space="0" w:color="000000"/>
              <w:right w:val="single" w:sz="4" w:space="0" w:color="000000"/>
            </w:tcBorders>
            <w:vAlign w:val="center"/>
          </w:tcPr>
          <w:p w14:paraId="7E278936" w14:textId="5434697C"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neodređeno</w:t>
            </w:r>
          </w:p>
        </w:tc>
      </w:tr>
      <w:tr w:rsidR="0070267D" w:rsidRPr="00D05767" w14:paraId="0E1AA2A3"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F88D093" w14:textId="74A634C0" w:rsidR="0070267D" w:rsidRPr="001471BE"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17</w:t>
            </w:r>
            <w:r w:rsidR="0070267D">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65DD6" w14:textId="18401E3E" w:rsidR="0070267D" w:rsidRPr="000378D4" w:rsidRDefault="0070267D"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Spinčići 47</w:t>
            </w: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AAAB1" w14:textId="77777777" w:rsidR="0070267D" w:rsidRPr="000378D4" w:rsidRDefault="0070267D"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31ADF" w14:textId="37C9E695"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123,65 m2</w:t>
            </w: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ABD4C"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0CDCCFC0"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r>
      <w:tr w:rsidR="0070267D" w:rsidRPr="00D05767" w14:paraId="431C4844"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0C9B1897" w14:textId="38785CC8" w:rsidR="0070267D"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18</w:t>
            </w:r>
            <w:r w:rsidR="0070267D">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350B1B18" w14:textId="6ED4EC17" w:rsidR="0070267D" w:rsidRPr="000378D4" w:rsidRDefault="0070267D"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Školska ulica 6</w:t>
            </w: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061B3114" w14:textId="77777777" w:rsidR="0070267D" w:rsidRPr="000378D4" w:rsidRDefault="0070267D"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C367912" w14:textId="579FB872"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137,55 m2</w:t>
            </w:r>
          </w:p>
        </w:tc>
        <w:tc>
          <w:tcPr>
            <w:tcW w:w="1699" w:type="dxa"/>
            <w:vMerge/>
            <w:tcBorders>
              <w:top w:val="single" w:sz="4" w:space="0" w:color="000000"/>
              <w:left w:val="single" w:sz="4" w:space="0" w:color="000000"/>
              <w:bottom w:val="single" w:sz="4" w:space="0" w:color="000000"/>
              <w:right w:val="single" w:sz="4" w:space="0" w:color="000000"/>
            </w:tcBorders>
            <w:vAlign w:val="center"/>
          </w:tcPr>
          <w:p w14:paraId="30CF9935"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27354EC9"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r>
      <w:tr w:rsidR="0070267D" w:rsidRPr="00D05767" w14:paraId="627E61FB"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F0D2AFA" w14:textId="63186D30" w:rsidR="0070267D"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19</w:t>
            </w:r>
            <w:r w:rsidR="0070267D">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67D3B" w14:textId="797217B4" w:rsidR="0070267D" w:rsidRPr="000378D4" w:rsidRDefault="0070267D"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Školska ulica 8</w:t>
            </w: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6F140D" w14:textId="77777777" w:rsidR="0070267D" w:rsidRPr="000378D4" w:rsidRDefault="0070267D"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12BD5" w14:textId="2573D0D9"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126,80 m2</w:t>
            </w: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B86FC"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32D64E16"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r>
      <w:tr w:rsidR="0070267D" w:rsidRPr="00D05767" w14:paraId="5933569C"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581B8AC" w14:textId="4E54488B" w:rsidR="0070267D"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20</w:t>
            </w:r>
            <w:r w:rsidR="0070267D">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7C9653D4" w14:textId="51B7D241" w:rsidR="0070267D" w:rsidRPr="000378D4" w:rsidRDefault="0070267D"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Šporova jama 1</w:t>
            </w:r>
            <w:r w:rsidR="000F38B1">
              <w:rPr>
                <w:rFonts w:ascii="Ebrima" w:hAnsi="Ebrima"/>
                <w:bCs/>
                <w:sz w:val="18"/>
                <w:szCs w:val="18"/>
              </w:rPr>
              <w:t>A</w:t>
            </w:r>
            <w:r w:rsidRPr="000378D4">
              <w:rPr>
                <w:rFonts w:ascii="Ebrima" w:hAnsi="Ebrima"/>
                <w:bCs/>
                <w:sz w:val="18"/>
                <w:szCs w:val="18"/>
              </w:rPr>
              <w:t xml:space="preserve"> (prvi kat)</w:t>
            </w: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2E1AF8CF" w14:textId="77777777" w:rsidR="0070267D" w:rsidRPr="000378D4" w:rsidRDefault="0070267D"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BC7DC5D" w14:textId="671FC9BB"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1431,71 m2</w:t>
            </w:r>
          </w:p>
        </w:tc>
        <w:tc>
          <w:tcPr>
            <w:tcW w:w="1699" w:type="dxa"/>
            <w:vMerge/>
            <w:tcBorders>
              <w:top w:val="single" w:sz="4" w:space="0" w:color="000000"/>
              <w:left w:val="single" w:sz="4" w:space="0" w:color="000000"/>
              <w:bottom w:val="single" w:sz="4" w:space="0" w:color="000000"/>
              <w:right w:val="single" w:sz="4" w:space="0" w:color="000000"/>
            </w:tcBorders>
            <w:vAlign w:val="center"/>
          </w:tcPr>
          <w:p w14:paraId="1D5DBA59"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c>
          <w:tcPr>
            <w:tcW w:w="1446" w:type="dxa"/>
            <w:vMerge/>
            <w:tcBorders>
              <w:top w:val="single" w:sz="4" w:space="0" w:color="000000"/>
              <w:left w:val="single" w:sz="4" w:space="0" w:color="000000"/>
              <w:bottom w:val="single" w:sz="4" w:space="0" w:color="000000"/>
              <w:right w:val="single" w:sz="4" w:space="0" w:color="000000"/>
            </w:tcBorders>
            <w:vAlign w:val="center"/>
          </w:tcPr>
          <w:p w14:paraId="2FC2A4A7"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r>
      <w:tr w:rsidR="0070267D" w:rsidRPr="00D05767" w14:paraId="24FAA5F5"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18E8480" w14:textId="6A69D149" w:rsidR="0070267D" w:rsidRDefault="0070267D"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r w:rsidR="000F38B1">
              <w:rPr>
                <w:rFonts w:ascii="Ebrima" w:hAnsi="Ebrima"/>
                <w:color w:val="FFFFFF" w:themeColor="background1"/>
                <w:sz w:val="20"/>
                <w:szCs w:val="20"/>
              </w:rPr>
              <w:t>1</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DF691" w14:textId="22AD4551" w:rsidR="0070267D" w:rsidRPr="000378D4" w:rsidRDefault="0070267D"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Tometići 28/A (prvi kat)</w:t>
            </w: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69113C" w14:textId="77777777" w:rsidR="0070267D" w:rsidRPr="000378D4" w:rsidRDefault="0070267D"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0EAD" w14:textId="498AEDEA"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144,29 m2</w:t>
            </w: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8AE18F"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c>
          <w:tcPr>
            <w:tcW w:w="1446" w:type="dxa"/>
            <w:vMerge/>
            <w:tcBorders>
              <w:top w:val="single" w:sz="4" w:space="0" w:color="000000"/>
              <w:left w:val="single" w:sz="4" w:space="0" w:color="000000"/>
              <w:right w:val="single" w:sz="4" w:space="0" w:color="000000"/>
            </w:tcBorders>
            <w:vAlign w:val="center"/>
          </w:tcPr>
          <w:p w14:paraId="68FBF533" w14:textId="77777777" w:rsidR="0070267D" w:rsidRPr="000378D4" w:rsidRDefault="0070267D"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p>
        </w:tc>
      </w:tr>
      <w:tr w:rsidR="0070267D" w:rsidRPr="00D05767" w14:paraId="2BC47DF3"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000000"/>
              <w:left w:val="single" w:sz="4" w:space="0" w:color="546D7A" w:themeColor="background2" w:themeShade="80"/>
              <w:bottom w:val="single" w:sz="4" w:space="0" w:color="auto"/>
              <w:right w:val="single" w:sz="4" w:space="0" w:color="000000"/>
            </w:tcBorders>
            <w:shd w:val="clear" w:color="auto" w:fill="00B0F0"/>
            <w:vAlign w:val="center"/>
          </w:tcPr>
          <w:p w14:paraId="3EBD6838" w14:textId="1C331000" w:rsidR="0070267D" w:rsidRDefault="0070267D"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r w:rsidR="000F38B1">
              <w:rPr>
                <w:rFonts w:ascii="Ebrima" w:hAnsi="Ebrima"/>
                <w:color w:val="FFFFFF" w:themeColor="background1"/>
                <w:sz w:val="20"/>
                <w:szCs w:val="20"/>
              </w:rPr>
              <w:t>2</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0353F960" w14:textId="6C490233" w:rsidR="0070267D" w:rsidRPr="000378D4" w:rsidRDefault="0070267D"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Tometići 28/A (prizemlje)</w:t>
            </w:r>
          </w:p>
        </w:tc>
        <w:tc>
          <w:tcPr>
            <w:tcW w:w="1700" w:type="dxa"/>
            <w:vMerge/>
            <w:tcBorders>
              <w:top w:val="single" w:sz="4" w:space="0" w:color="000000"/>
              <w:left w:val="single" w:sz="4" w:space="0" w:color="000000"/>
              <w:bottom w:val="single" w:sz="4" w:space="0" w:color="000000"/>
              <w:right w:val="single" w:sz="4" w:space="0" w:color="000000"/>
            </w:tcBorders>
            <w:vAlign w:val="center"/>
          </w:tcPr>
          <w:p w14:paraId="479280DC" w14:textId="77777777" w:rsidR="0070267D" w:rsidRPr="000378D4" w:rsidRDefault="0070267D"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A665F79" w14:textId="71D601D2"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177,70 m2</w:t>
            </w:r>
          </w:p>
        </w:tc>
        <w:tc>
          <w:tcPr>
            <w:tcW w:w="1699" w:type="dxa"/>
            <w:vMerge/>
            <w:tcBorders>
              <w:top w:val="single" w:sz="4" w:space="0" w:color="000000"/>
              <w:left w:val="single" w:sz="4" w:space="0" w:color="000000"/>
              <w:bottom w:val="single" w:sz="4" w:space="0" w:color="000000"/>
              <w:right w:val="single" w:sz="4" w:space="0" w:color="000000"/>
            </w:tcBorders>
            <w:vAlign w:val="center"/>
          </w:tcPr>
          <w:p w14:paraId="246996DA"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c>
          <w:tcPr>
            <w:tcW w:w="1446" w:type="dxa"/>
            <w:vMerge/>
            <w:tcBorders>
              <w:left w:val="single" w:sz="4" w:space="0" w:color="000000"/>
              <w:bottom w:val="single" w:sz="4" w:space="0" w:color="000000"/>
              <w:right w:val="single" w:sz="4" w:space="0" w:color="000000"/>
            </w:tcBorders>
            <w:vAlign w:val="center"/>
          </w:tcPr>
          <w:p w14:paraId="01CCE046" w14:textId="77777777" w:rsidR="0070267D" w:rsidRPr="000378D4" w:rsidRDefault="0070267D"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p>
        </w:tc>
      </w:tr>
      <w:tr w:rsidR="000378D4" w:rsidRPr="00D05767" w14:paraId="608A5F51"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C20A6AD" w14:textId="1C9C7E4D" w:rsidR="00206BC3"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r w:rsidR="000F38B1">
              <w:rPr>
                <w:rFonts w:ascii="Ebrima" w:hAnsi="Ebrima"/>
                <w:color w:val="FFFFFF" w:themeColor="background1"/>
                <w:sz w:val="20"/>
                <w:szCs w:val="20"/>
              </w:rPr>
              <w:t>3</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0BB1" w14:textId="47E64D32"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Tometići 28/A(suteren,lijevi dio zgrade)</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88521" w14:textId="3BF1D40F" w:rsidR="00206BC3" w:rsidRPr="000378D4" w:rsidRDefault="00206BC3"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color w:val="000000" w:themeColor="text1"/>
                <w:sz w:val="18"/>
                <w:szCs w:val="18"/>
              </w:rPr>
              <w:t>skladište</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1854" w14:textId="3A10D0FF"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72,31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A4A73" w14:textId="378389F4"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cs="Arial"/>
                <w:color w:val="000000"/>
                <w:sz w:val="18"/>
                <w:szCs w:val="18"/>
              </w:rPr>
              <w:t>od 1.2.2023</w:t>
            </w:r>
            <w:r w:rsidR="000F38B1">
              <w:rPr>
                <w:rFonts w:ascii="Ebrima" w:hAnsi="Ebrima" w:cs="Arial"/>
                <w:color w:val="000000"/>
                <w:sz w:val="18"/>
                <w:szCs w:val="18"/>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6E209" w14:textId="79BF95D5"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neodređeno</w:t>
            </w:r>
          </w:p>
        </w:tc>
      </w:tr>
      <w:tr w:rsidR="000F38B1" w:rsidRPr="00D05767" w14:paraId="6E050690"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046E6A7E" w14:textId="6C0557BA" w:rsidR="000F38B1" w:rsidRDefault="000F38B1" w:rsidP="000F38B1">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24.</w:t>
            </w:r>
          </w:p>
        </w:tc>
        <w:tc>
          <w:tcPr>
            <w:tcW w:w="2452" w:type="dxa"/>
            <w:tcBorders>
              <w:top w:val="single" w:sz="4" w:space="0" w:color="000000"/>
              <w:left w:val="single" w:sz="4" w:space="0" w:color="000000"/>
              <w:bottom w:val="single" w:sz="4" w:space="0" w:color="000000"/>
              <w:right w:val="single" w:sz="4" w:space="0" w:color="000000"/>
            </w:tcBorders>
            <w:vAlign w:val="center"/>
          </w:tcPr>
          <w:p w14:paraId="1AF81933" w14:textId="13A34908" w:rsidR="000F38B1" w:rsidRPr="000378D4" w:rsidRDefault="000F38B1" w:rsidP="000F38B1">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bCs/>
                <w:sz w:val="18"/>
                <w:szCs w:val="18"/>
              </w:rPr>
            </w:pPr>
            <w:r w:rsidRPr="000378D4">
              <w:rPr>
                <w:rFonts w:ascii="Ebrima" w:hAnsi="Ebrima"/>
                <w:bCs/>
                <w:sz w:val="18"/>
                <w:szCs w:val="18"/>
              </w:rPr>
              <w:t>Tometići 28/A (prizemlje, desni dio zgrade)</w:t>
            </w:r>
          </w:p>
        </w:tc>
        <w:tc>
          <w:tcPr>
            <w:tcW w:w="1700" w:type="dxa"/>
            <w:tcBorders>
              <w:top w:val="single" w:sz="4" w:space="0" w:color="000000"/>
              <w:left w:val="single" w:sz="4" w:space="0" w:color="000000"/>
              <w:bottom w:val="single" w:sz="4" w:space="0" w:color="000000"/>
              <w:right w:val="single" w:sz="4" w:space="0" w:color="000000"/>
            </w:tcBorders>
            <w:vAlign w:val="center"/>
          </w:tcPr>
          <w:p w14:paraId="3AEB808F" w14:textId="6B447D8E" w:rsidR="000F38B1" w:rsidRPr="000378D4" w:rsidRDefault="000F38B1" w:rsidP="000F38B1">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color w:val="000000"/>
                <w:sz w:val="18"/>
                <w:szCs w:val="18"/>
              </w:rPr>
              <w:t>glazbeni odgoj</w:t>
            </w:r>
          </w:p>
        </w:tc>
        <w:tc>
          <w:tcPr>
            <w:tcW w:w="1250" w:type="dxa"/>
            <w:tcBorders>
              <w:top w:val="single" w:sz="4" w:space="0" w:color="000000"/>
              <w:left w:val="single" w:sz="4" w:space="0" w:color="000000"/>
              <w:bottom w:val="single" w:sz="4" w:space="0" w:color="000000"/>
              <w:right w:val="single" w:sz="4" w:space="0" w:color="000000"/>
            </w:tcBorders>
            <w:vAlign w:val="center"/>
          </w:tcPr>
          <w:p w14:paraId="77AFCF47" w14:textId="6D40A16A" w:rsidR="000F38B1" w:rsidRPr="000378D4" w:rsidRDefault="000F38B1" w:rsidP="000F38B1">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0378D4">
              <w:rPr>
                <w:rFonts w:ascii="Ebrima" w:hAnsi="Ebrima"/>
                <w:color w:val="000000"/>
                <w:sz w:val="18"/>
                <w:szCs w:val="18"/>
              </w:rPr>
              <w:t>133,29</w:t>
            </w:r>
            <w:r w:rsidR="00200611">
              <w:rPr>
                <w:rFonts w:ascii="Ebrima" w:hAnsi="Ebrima"/>
                <w:color w:val="000000"/>
                <w:sz w:val="18"/>
                <w:szCs w:val="18"/>
              </w:rPr>
              <w:t xml:space="preserve"> </w:t>
            </w:r>
            <w:r w:rsidRPr="000378D4">
              <w:rPr>
                <w:rFonts w:ascii="Ebrima" w:hAnsi="Ebrima"/>
                <w:color w:val="000000"/>
                <w:sz w:val="18"/>
                <w:szCs w:val="18"/>
              </w:rPr>
              <w:t>m2</w:t>
            </w:r>
          </w:p>
        </w:tc>
        <w:tc>
          <w:tcPr>
            <w:tcW w:w="1699" w:type="dxa"/>
            <w:tcBorders>
              <w:top w:val="single" w:sz="4" w:space="0" w:color="000000"/>
              <w:left w:val="single" w:sz="4" w:space="0" w:color="000000"/>
              <w:bottom w:val="single" w:sz="4" w:space="0" w:color="000000"/>
              <w:right w:val="single" w:sz="4" w:space="0" w:color="000000"/>
            </w:tcBorders>
            <w:vAlign w:val="center"/>
          </w:tcPr>
          <w:p w14:paraId="2EAFD520" w14:textId="153B94F8" w:rsidR="000F38B1" w:rsidRPr="000378D4" w:rsidRDefault="000F38B1" w:rsidP="000F38B1">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color w:val="000000"/>
                <w:sz w:val="18"/>
                <w:szCs w:val="18"/>
              </w:rPr>
              <w:t>od 1.10.2023</w:t>
            </w:r>
          </w:p>
        </w:tc>
        <w:tc>
          <w:tcPr>
            <w:tcW w:w="1446" w:type="dxa"/>
            <w:tcBorders>
              <w:top w:val="single" w:sz="4" w:space="0" w:color="000000"/>
              <w:left w:val="single" w:sz="4" w:space="0" w:color="000000"/>
              <w:bottom w:val="single" w:sz="4" w:space="0" w:color="000000"/>
              <w:right w:val="single" w:sz="4" w:space="0" w:color="000000"/>
            </w:tcBorders>
            <w:vAlign w:val="center"/>
          </w:tcPr>
          <w:p w14:paraId="2A8FE9B1" w14:textId="29CEA64B" w:rsidR="000F38B1" w:rsidRPr="000378D4" w:rsidRDefault="000F38B1" w:rsidP="000F38B1">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0378D4">
              <w:rPr>
                <w:rFonts w:ascii="Ebrima" w:hAnsi="Ebrima"/>
                <w:color w:val="000000"/>
                <w:sz w:val="18"/>
                <w:szCs w:val="18"/>
              </w:rPr>
              <w:t>neodređeno</w:t>
            </w:r>
          </w:p>
        </w:tc>
      </w:tr>
      <w:tr w:rsidR="000378D4" w:rsidRPr="00D05767" w14:paraId="498ACEC8"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45BF351F" w14:textId="2F6DEA72" w:rsidR="00206BC3"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r w:rsidR="000F38B1">
              <w:rPr>
                <w:rFonts w:ascii="Ebrima" w:hAnsi="Ebrima"/>
                <w:color w:val="FFFFFF" w:themeColor="background1"/>
                <w:sz w:val="20"/>
                <w:szCs w:val="20"/>
              </w:rPr>
              <w:t>5</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C160" w14:textId="65D01227"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Šporova jama 1</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854EC" w14:textId="18AEC8DE" w:rsidR="00206BC3" w:rsidRPr="000378D4" w:rsidRDefault="000F38B1"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Pr>
                <w:rFonts w:ascii="Ebrima" w:hAnsi="Ebrima"/>
                <w:color w:val="000000" w:themeColor="text1"/>
                <w:sz w:val="18"/>
                <w:szCs w:val="18"/>
              </w:rPr>
              <w:t>dom zdravlja</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9E9B6F" w14:textId="31C1A76C" w:rsidR="00206BC3" w:rsidRPr="00200611" w:rsidRDefault="0020061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sz w:val="18"/>
                <w:szCs w:val="18"/>
              </w:rPr>
            </w:pPr>
            <w:r w:rsidRPr="00200611">
              <w:rPr>
                <w:rFonts w:ascii="Ebrima" w:hAnsi="Ebrima"/>
                <w:color w:val="000000"/>
                <w:sz w:val="18"/>
                <w:szCs w:val="18"/>
              </w:rPr>
              <w:t>286,08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D9F8F" w14:textId="550BFA5F" w:rsidR="00206BC3" w:rsidRPr="000378D4" w:rsidRDefault="000F38B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cs="Arial"/>
                <w:color w:val="000000"/>
                <w:sz w:val="18"/>
                <w:szCs w:val="18"/>
              </w:rPr>
              <w:t>od 1997.</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EFE34" w14:textId="55F20243"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neodređeno</w:t>
            </w:r>
          </w:p>
        </w:tc>
      </w:tr>
      <w:tr w:rsidR="000378D4" w:rsidRPr="00D05767" w14:paraId="336E2F6E"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6D2BA9D7" w14:textId="5EB8C535" w:rsidR="00206BC3" w:rsidRDefault="00206BC3"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r w:rsidR="000F38B1">
              <w:rPr>
                <w:rFonts w:ascii="Ebrima" w:hAnsi="Ebrima"/>
                <w:color w:val="FFFFFF" w:themeColor="background1"/>
                <w:sz w:val="20"/>
                <w:szCs w:val="20"/>
              </w:rPr>
              <w:t>6</w:t>
            </w:r>
            <w:r>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3F1F9F7B" w14:textId="7A5547B1"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Šporova jama 2</w:t>
            </w:r>
          </w:p>
        </w:tc>
        <w:tc>
          <w:tcPr>
            <w:tcW w:w="1700" w:type="dxa"/>
            <w:tcBorders>
              <w:top w:val="single" w:sz="4" w:space="0" w:color="000000"/>
              <w:left w:val="single" w:sz="4" w:space="0" w:color="000000"/>
              <w:bottom w:val="single" w:sz="4" w:space="0" w:color="000000"/>
              <w:right w:val="single" w:sz="4" w:space="0" w:color="000000"/>
            </w:tcBorders>
            <w:vAlign w:val="center"/>
          </w:tcPr>
          <w:p w14:paraId="3B360D9F" w14:textId="021F2063"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 xml:space="preserve">održavanje redovnih treninga i proba djece i mladih </w:t>
            </w:r>
          </w:p>
        </w:tc>
        <w:tc>
          <w:tcPr>
            <w:tcW w:w="1250" w:type="dxa"/>
            <w:tcBorders>
              <w:top w:val="single" w:sz="4" w:space="0" w:color="000000"/>
              <w:left w:val="single" w:sz="4" w:space="0" w:color="000000"/>
              <w:bottom w:val="single" w:sz="4" w:space="0" w:color="000000"/>
              <w:right w:val="single" w:sz="4" w:space="0" w:color="000000"/>
            </w:tcBorders>
            <w:vAlign w:val="center"/>
          </w:tcPr>
          <w:p w14:paraId="23B561BC" w14:textId="268974CA"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 xml:space="preserve">prostor velike dvorane s balkonima, </w:t>
            </w:r>
            <w:r w:rsidRPr="000378D4">
              <w:rPr>
                <w:rFonts w:ascii="Ebrima" w:hAnsi="Ebrima"/>
                <w:sz w:val="18"/>
                <w:szCs w:val="18"/>
              </w:rPr>
              <w:lastRenderedPageBreak/>
              <w:t>garderobom, wc, prostorija na katu</w:t>
            </w:r>
          </w:p>
        </w:tc>
        <w:tc>
          <w:tcPr>
            <w:tcW w:w="1699" w:type="dxa"/>
            <w:tcBorders>
              <w:top w:val="single" w:sz="4" w:space="0" w:color="000000"/>
              <w:left w:val="single" w:sz="4" w:space="0" w:color="000000"/>
              <w:bottom w:val="single" w:sz="4" w:space="0" w:color="000000"/>
              <w:right w:val="single" w:sz="4" w:space="0" w:color="000000"/>
            </w:tcBorders>
            <w:vAlign w:val="center"/>
          </w:tcPr>
          <w:p w14:paraId="00731C07" w14:textId="5258BF97" w:rsidR="00206BC3" w:rsidRPr="000378D4" w:rsidRDefault="000F38B1"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Pr>
                <w:rFonts w:ascii="Ebrima" w:hAnsi="Ebrima" w:cs="Arial"/>
                <w:color w:val="000000"/>
                <w:sz w:val="18"/>
                <w:szCs w:val="18"/>
              </w:rPr>
              <w:lastRenderedPageBreak/>
              <w:t>do 31.12.2025. (po terminima)</w:t>
            </w:r>
          </w:p>
        </w:tc>
        <w:tc>
          <w:tcPr>
            <w:tcW w:w="1446" w:type="dxa"/>
            <w:tcBorders>
              <w:top w:val="single" w:sz="4" w:space="0" w:color="000000"/>
              <w:left w:val="single" w:sz="4" w:space="0" w:color="000000"/>
              <w:bottom w:val="single" w:sz="4" w:space="0" w:color="000000"/>
              <w:right w:val="single" w:sz="4" w:space="0" w:color="000000"/>
            </w:tcBorders>
            <w:vAlign w:val="center"/>
          </w:tcPr>
          <w:p w14:paraId="5B06EAE5" w14:textId="06DFA6FF" w:rsidR="00206BC3" w:rsidRPr="000378D4" w:rsidRDefault="000F38B1"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Pr>
                <w:rFonts w:ascii="Ebrima" w:hAnsi="Ebrima"/>
                <w:sz w:val="18"/>
                <w:szCs w:val="18"/>
              </w:rPr>
              <w:t>1 godina</w:t>
            </w:r>
            <w:r w:rsidR="00206BC3" w:rsidRPr="000378D4">
              <w:rPr>
                <w:rFonts w:ascii="Ebrima" w:hAnsi="Ebrima"/>
                <w:sz w:val="18"/>
                <w:szCs w:val="18"/>
              </w:rPr>
              <w:t xml:space="preserve"> </w:t>
            </w:r>
          </w:p>
        </w:tc>
      </w:tr>
      <w:tr w:rsidR="000378D4" w:rsidRPr="00D05767" w14:paraId="4F3BCC3C"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251E64E8" w14:textId="52E75F61" w:rsidR="00206BC3"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27</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D8DF" w14:textId="34AC5639"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Šporova jama 2- prizemlje</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9AC84" w14:textId="7F2A399F" w:rsidR="00206BC3" w:rsidRPr="000378D4" w:rsidRDefault="00206BC3"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radio</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C2510" w14:textId="025222A2"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47,10 m2</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99E1" w14:textId="37A83C8F" w:rsidR="00206BC3" w:rsidRPr="000378D4" w:rsidRDefault="000F38B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do </w:t>
            </w:r>
            <w:r w:rsidR="00206BC3" w:rsidRPr="000378D4">
              <w:rPr>
                <w:rFonts w:ascii="Ebrima" w:hAnsi="Ebrima"/>
                <w:sz w:val="18"/>
                <w:szCs w:val="18"/>
              </w:rPr>
              <w:t>1.8.2027</w:t>
            </w:r>
            <w:r>
              <w:rPr>
                <w:rFonts w:ascii="Ebrima" w:hAnsi="Ebrima"/>
                <w:sz w:val="18"/>
                <w:szCs w:val="18"/>
              </w:rPr>
              <w:t>.</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9EFA8" w14:textId="7C723F9D"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3 godine</w:t>
            </w:r>
          </w:p>
        </w:tc>
      </w:tr>
      <w:tr w:rsidR="000378D4" w:rsidRPr="00D05767" w14:paraId="144DED73"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70713712" w14:textId="0D5CBB40" w:rsidR="00206BC3"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28</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425AA8CC" w14:textId="5274AB89"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Šporova jama 3</w:t>
            </w:r>
          </w:p>
        </w:tc>
        <w:tc>
          <w:tcPr>
            <w:tcW w:w="1700" w:type="dxa"/>
            <w:tcBorders>
              <w:top w:val="single" w:sz="4" w:space="0" w:color="000000"/>
              <w:left w:val="single" w:sz="4" w:space="0" w:color="000000"/>
              <w:bottom w:val="single" w:sz="4" w:space="0" w:color="000000"/>
              <w:right w:val="single" w:sz="4" w:space="0" w:color="000000"/>
            </w:tcBorders>
            <w:vAlign w:val="center"/>
          </w:tcPr>
          <w:p w14:paraId="2B0A6C4F" w14:textId="11F189CB"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ginekološka ordinacija</w:t>
            </w:r>
          </w:p>
        </w:tc>
        <w:tc>
          <w:tcPr>
            <w:tcW w:w="1250" w:type="dxa"/>
            <w:tcBorders>
              <w:top w:val="single" w:sz="4" w:space="0" w:color="000000"/>
              <w:left w:val="single" w:sz="4" w:space="0" w:color="000000"/>
              <w:bottom w:val="single" w:sz="4" w:space="0" w:color="000000"/>
              <w:right w:val="single" w:sz="4" w:space="0" w:color="000000"/>
            </w:tcBorders>
            <w:vAlign w:val="center"/>
          </w:tcPr>
          <w:p w14:paraId="49E9D024" w14:textId="24074BA3"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41,20m2</w:t>
            </w:r>
          </w:p>
        </w:tc>
        <w:tc>
          <w:tcPr>
            <w:tcW w:w="1699" w:type="dxa"/>
            <w:tcBorders>
              <w:top w:val="single" w:sz="4" w:space="0" w:color="000000"/>
              <w:left w:val="single" w:sz="4" w:space="0" w:color="000000"/>
              <w:bottom w:val="single" w:sz="4" w:space="0" w:color="000000"/>
              <w:right w:val="single" w:sz="4" w:space="0" w:color="000000"/>
            </w:tcBorders>
            <w:vAlign w:val="center"/>
          </w:tcPr>
          <w:p w14:paraId="29E2CCD2" w14:textId="5854D46E" w:rsidR="00206BC3" w:rsidRPr="000378D4" w:rsidRDefault="000F38B1"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od </w:t>
            </w:r>
            <w:r w:rsidR="00206BC3" w:rsidRPr="000378D4">
              <w:rPr>
                <w:rFonts w:ascii="Ebrima" w:hAnsi="Ebrima"/>
                <w:sz w:val="18"/>
                <w:szCs w:val="18"/>
              </w:rPr>
              <w:t>1.8.2024</w:t>
            </w:r>
            <w:r>
              <w:rPr>
                <w:rFonts w:ascii="Ebrima" w:hAnsi="Ebrima"/>
                <w:sz w:val="18"/>
                <w:szCs w:val="18"/>
              </w:rPr>
              <w:t>.</w:t>
            </w:r>
          </w:p>
        </w:tc>
        <w:tc>
          <w:tcPr>
            <w:tcW w:w="1446" w:type="dxa"/>
            <w:tcBorders>
              <w:top w:val="single" w:sz="4" w:space="0" w:color="000000"/>
              <w:left w:val="single" w:sz="4" w:space="0" w:color="000000"/>
              <w:bottom w:val="single" w:sz="4" w:space="0" w:color="000000"/>
              <w:right w:val="single" w:sz="4" w:space="0" w:color="000000"/>
            </w:tcBorders>
            <w:vAlign w:val="center"/>
          </w:tcPr>
          <w:p w14:paraId="7CD862A9" w14:textId="45FF5DB9"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neodređeno</w:t>
            </w:r>
          </w:p>
        </w:tc>
      </w:tr>
      <w:tr w:rsidR="000378D4" w:rsidRPr="00D05767" w14:paraId="4F3966C3" w14:textId="77777777" w:rsidTr="00977C1A">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319FA64B" w14:textId="2E7BB43B" w:rsidR="00206BC3"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29</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B666F" w14:textId="60E59703" w:rsidR="00206BC3" w:rsidRPr="000378D4" w:rsidRDefault="00206BC3" w:rsidP="00A74588">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Stražnica 3</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58C56" w14:textId="7A3FF30E" w:rsidR="00206BC3" w:rsidRPr="000378D4" w:rsidRDefault="00206BC3" w:rsidP="00853AC6">
            <w:pPr>
              <w:spacing w:line="276" w:lineRule="auto"/>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održavanje redovnih treninga i proba djece i mladih</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59B2E" w14:textId="46ED7B31" w:rsidR="00206BC3" w:rsidRPr="000378D4" w:rsidRDefault="00206BC3"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prostorija na katu</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F08AD" w14:textId="6C59895D" w:rsidR="00206BC3" w:rsidRPr="000378D4" w:rsidRDefault="000F38B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cs="Arial"/>
                <w:color w:val="000000"/>
                <w:sz w:val="18"/>
                <w:szCs w:val="18"/>
              </w:rPr>
              <w:t>do 31.12.2025. (po terminima)</w:t>
            </w:r>
          </w:p>
        </w:tc>
        <w:tc>
          <w:tcPr>
            <w:tcW w:w="1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D44C" w14:textId="0B190D84" w:rsidR="00206BC3" w:rsidRPr="000378D4" w:rsidRDefault="000F38B1" w:rsidP="00853AC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s="Arial"/>
                <w:color w:val="000000"/>
                <w:sz w:val="18"/>
                <w:szCs w:val="18"/>
              </w:rPr>
            </w:pPr>
            <w:r>
              <w:rPr>
                <w:rFonts w:ascii="Ebrima" w:hAnsi="Ebrima"/>
                <w:sz w:val="18"/>
                <w:szCs w:val="18"/>
              </w:rPr>
              <w:t>1 godina</w:t>
            </w:r>
          </w:p>
        </w:tc>
      </w:tr>
      <w:tr w:rsidR="000378D4" w:rsidRPr="00D05767" w14:paraId="2DD36C8C" w14:textId="77777777" w:rsidTr="00977C1A">
        <w:trPr>
          <w:trHeight w:val="227"/>
          <w:jc w:val="center"/>
        </w:trPr>
        <w:tc>
          <w:tcPr>
            <w:cnfStyle w:val="001000000000" w:firstRow="0" w:lastRow="0" w:firstColumn="1" w:lastColumn="0" w:oddVBand="0" w:evenVBand="0" w:oddHBand="0" w:evenHBand="0" w:firstRowFirstColumn="0" w:firstRowLastColumn="0" w:lastRowFirstColumn="0" w:lastRowLastColumn="0"/>
            <w:tcW w:w="662" w:type="dxa"/>
            <w:tcBorders>
              <w:top w:val="single" w:sz="4" w:space="0" w:color="auto"/>
              <w:left w:val="single" w:sz="4" w:space="0" w:color="546D7A" w:themeColor="background2" w:themeShade="80"/>
              <w:bottom w:val="single" w:sz="4" w:space="0" w:color="auto"/>
              <w:right w:val="single" w:sz="4" w:space="0" w:color="000000"/>
            </w:tcBorders>
            <w:shd w:val="clear" w:color="auto" w:fill="00B0F0"/>
            <w:vAlign w:val="center"/>
          </w:tcPr>
          <w:p w14:paraId="68282A0B" w14:textId="560F9555" w:rsidR="00206BC3" w:rsidRDefault="000F38B1" w:rsidP="00206BC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30</w:t>
            </w:r>
            <w:r w:rsidR="00206BC3">
              <w:rPr>
                <w:rFonts w:ascii="Ebrima" w:hAnsi="Ebrima"/>
                <w:color w:val="FFFFFF" w:themeColor="background1"/>
                <w:sz w:val="20"/>
                <w:szCs w:val="20"/>
              </w:rPr>
              <w:t>.</w:t>
            </w:r>
          </w:p>
        </w:tc>
        <w:tc>
          <w:tcPr>
            <w:tcW w:w="2452" w:type="dxa"/>
            <w:tcBorders>
              <w:top w:val="single" w:sz="4" w:space="0" w:color="000000"/>
              <w:left w:val="single" w:sz="4" w:space="0" w:color="000000"/>
              <w:bottom w:val="single" w:sz="4" w:space="0" w:color="000000"/>
              <w:right w:val="single" w:sz="4" w:space="0" w:color="000000"/>
            </w:tcBorders>
            <w:vAlign w:val="center"/>
          </w:tcPr>
          <w:p w14:paraId="67E1D4B7" w14:textId="62DF2BAC" w:rsidR="00206BC3" w:rsidRPr="000378D4" w:rsidRDefault="00206BC3" w:rsidP="00A74588">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bCs/>
                <w:sz w:val="18"/>
                <w:szCs w:val="18"/>
              </w:rPr>
              <w:t>Stražnica 3</w:t>
            </w:r>
          </w:p>
        </w:tc>
        <w:tc>
          <w:tcPr>
            <w:tcW w:w="1700" w:type="dxa"/>
            <w:tcBorders>
              <w:top w:val="single" w:sz="4" w:space="0" w:color="000000"/>
              <w:left w:val="single" w:sz="4" w:space="0" w:color="000000"/>
              <w:bottom w:val="single" w:sz="4" w:space="0" w:color="000000"/>
              <w:right w:val="single" w:sz="4" w:space="0" w:color="000000"/>
            </w:tcBorders>
            <w:vAlign w:val="center"/>
          </w:tcPr>
          <w:p w14:paraId="5DAA5FD3" w14:textId="025C56C7" w:rsidR="00206BC3" w:rsidRPr="000378D4" w:rsidRDefault="00206BC3" w:rsidP="00853AC6">
            <w:pPr>
              <w:spacing w:line="276" w:lineRule="auto"/>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ugostiteljska djelatnost</w:t>
            </w:r>
          </w:p>
        </w:tc>
        <w:tc>
          <w:tcPr>
            <w:tcW w:w="1250" w:type="dxa"/>
            <w:tcBorders>
              <w:top w:val="single" w:sz="4" w:space="0" w:color="000000"/>
              <w:left w:val="single" w:sz="4" w:space="0" w:color="000000"/>
              <w:bottom w:val="single" w:sz="4" w:space="0" w:color="000000"/>
              <w:right w:val="single" w:sz="4" w:space="0" w:color="000000"/>
            </w:tcBorders>
            <w:vAlign w:val="center"/>
          </w:tcPr>
          <w:p w14:paraId="6C2AF858" w14:textId="1F9BE284"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000000" w:themeColor="text1"/>
                <w:sz w:val="18"/>
                <w:szCs w:val="18"/>
              </w:rPr>
            </w:pPr>
            <w:r w:rsidRPr="000378D4">
              <w:rPr>
                <w:rFonts w:ascii="Ebrima" w:hAnsi="Ebrima"/>
                <w:sz w:val="18"/>
                <w:szCs w:val="18"/>
              </w:rPr>
              <w:t>49,50 m2</w:t>
            </w:r>
          </w:p>
        </w:tc>
        <w:tc>
          <w:tcPr>
            <w:tcW w:w="1699" w:type="dxa"/>
            <w:tcBorders>
              <w:top w:val="single" w:sz="4" w:space="0" w:color="000000"/>
              <w:left w:val="single" w:sz="4" w:space="0" w:color="000000"/>
              <w:bottom w:val="single" w:sz="4" w:space="0" w:color="000000"/>
              <w:right w:val="single" w:sz="4" w:space="0" w:color="000000"/>
            </w:tcBorders>
            <w:vAlign w:val="center"/>
          </w:tcPr>
          <w:p w14:paraId="478627E0" w14:textId="647DBC8E" w:rsidR="00206BC3" w:rsidRPr="000378D4" w:rsidRDefault="000F38B1"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Pr>
                <w:rFonts w:ascii="Ebrima" w:hAnsi="Ebrima"/>
                <w:sz w:val="18"/>
                <w:szCs w:val="18"/>
              </w:rPr>
              <w:t xml:space="preserve">do </w:t>
            </w:r>
            <w:r w:rsidR="00206BC3" w:rsidRPr="000378D4">
              <w:rPr>
                <w:rFonts w:ascii="Ebrima" w:hAnsi="Ebrima"/>
                <w:sz w:val="18"/>
                <w:szCs w:val="18"/>
              </w:rPr>
              <w:t>2.5.2027</w:t>
            </w:r>
            <w:r>
              <w:rPr>
                <w:rFonts w:ascii="Ebrima" w:hAnsi="Ebrima"/>
                <w:sz w:val="18"/>
                <w:szCs w:val="18"/>
              </w:rPr>
              <w:t>.</w:t>
            </w:r>
          </w:p>
        </w:tc>
        <w:tc>
          <w:tcPr>
            <w:tcW w:w="1446" w:type="dxa"/>
            <w:tcBorders>
              <w:top w:val="single" w:sz="4" w:space="0" w:color="000000"/>
              <w:left w:val="single" w:sz="4" w:space="0" w:color="000000"/>
              <w:bottom w:val="single" w:sz="4" w:space="0" w:color="000000"/>
              <w:right w:val="single" w:sz="4" w:space="0" w:color="000000"/>
            </w:tcBorders>
            <w:vAlign w:val="center"/>
          </w:tcPr>
          <w:p w14:paraId="00B4A966" w14:textId="6161EC07" w:rsidR="00206BC3" w:rsidRPr="000378D4" w:rsidRDefault="00206BC3" w:rsidP="00853AC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s="Arial"/>
                <w:color w:val="000000"/>
                <w:sz w:val="18"/>
                <w:szCs w:val="18"/>
              </w:rPr>
            </w:pPr>
            <w:r w:rsidRPr="000378D4">
              <w:rPr>
                <w:rFonts w:ascii="Ebrima" w:hAnsi="Ebrima"/>
                <w:sz w:val="18"/>
                <w:szCs w:val="18"/>
              </w:rPr>
              <w:t>5 godina</w:t>
            </w:r>
          </w:p>
        </w:tc>
      </w:tr>
    </w:tbl>
    <w:p w14:paraId="304405FA" w14:textId="5F0AA21A" w:rsidR="00B03B1A" w:rsidRPr="00D05767" w:rsidRDefault="00E800FC" w:rsidP="0002782F">
      <w:pPr>
        <w:spacing w:line="276" w:lineRule="auto"/>
        <w:jc w:val="center"/>
        <w:rPr>
          <w:rFonts w:ascii="Ebrima" w:hAnsi="Ebrima"/>
          <w:i/>
          <w:sz w:val="20"/>
          <w:szCs w:val="20"/>
        </w:rPr>
      </w:pPr>
      <w:r>
        <w:rPr>
          <w:rFonts w:ascii="Ebrima" w:hAnsi="Ebrima"/>
          <w:i/>
          <w:sz w:val="20"/>
          <w:szCs w:val="20"/>
        </w:rPr>
        <w:t>Izvor: Grad Kastav</w:t>
      </w:r>
    </w:p>
    <w:p w14:paraId="28553EAD" w14:textId="77777777" w:rsidR="00D415CF" w:rsidRDefault="00D415CF" w:rsidP="0002782F">
      <w:pPr>
        <w:spacing w:line="276" w:lineRule="auto"/>
        <w:jc w:val="both"/>
        <w:rPr>
          <w:i/>
          <w:sz w:val="20"/>
          <w:szCs w:val="20"/>
        </w:rPr>
      </w:pPr>
    </w:p>
    <w:p w14:paraId="241A0C6D" w14:textId="5A282417" w:rsidR="009477FD" w:rsidRPr="00D05767" w:rsidRDefault="00921009" w:rsidP="002834BF">
      <w:pPr>
        <w:rPr>
          <w:rFonts w:ascii="Ebrima" w:hAnsi="Ebrima" w:cs="Arial"/>
          <w:color w:val="000000" w:themeColor="text1"/>
          <w:sz w:val="24"/>
          <w:szCs w:val="24"/>
        </w:rPr>
      </w:pPr>
      <w:r w:rsidRPr="00D05767">
        <w:rPr>
          <w:rFonts w:ascii="Ebrima" w:hAnsi="Ebrima" w:cs="Arial"/>
          <w:color w:val="000000" w:themeColor="text1"/>
          <w:sz w:val="24"/>
          <w:szCs w:val="24"/>
        </w:rPr>
        <w:t>Što se tiče održavanja poslovnog prostora, pod tekućim održavanjem smatra se:</w:t>
      </w:r>
    </w:p>
    <w:p w14:paraId="50FD59FA" w14:textId="5AF8EDD5"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čistoće prostora,</w:t>
      </w:r>
    </w:p>
    <w:p w14:paraId="1AC8EBB5" w14:textId="6CA75940"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ličenje zidova, stropova, stolarije i bravarije,</w:t>
      </w:r>
    </w:p>
    <w:p w14:paraId="57DD865E" w14:textId="6B29E771"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elektroinstalacija (zamjena rasvjetnih tijela, sijalica, osigurača, sklopki),</w:t>
      </w:r>
    </w:p>
    <w:p w14:paraId="41A0C62C" w14:textId="77D6C27B"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centralnog grijanja,</w:t>
      </w:r>
    </w:p>
    <w:p w14:paraId="04EFDA94" w14:textId="35745776"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redovni servis klima uređaja,</w:t>
      </w:r>
    </w:p>
    <w:p w14:paraId="4B4C18EB" w14:textId="27BC8E51"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zamjena brava, okova, lokota i stakla,</w:t>
      </w:r>
    </w:p>
    <w:p w14:paraId="07AC815C" w14:textId="1E8ABE66" w:rsidR="00921009" w:rsidRPr="00D05767" w:rsidRDefault="00921009" w:rsidP="004357F3">
      <w:pPr>
        <w:pStyle w:val="ListParagraph"/>
        <w:numPr>
          <w:ilvl w:val="0"/>
          <w:numId w:val="9"/>
        </w:numPr>
        <w:spacing w:line="276" w:lineRule="auto"/>
        <w:rPr>
          <w:rFonts w:ascii="Ebrima" w:hAnsi="Ebrima" w:cs="Arial"/>
          <w:color w:val="000000" w:themeColor="text1"/>
          <w:sz w:val="24"/>
          <w:szCs w:val="24"/>
        </w:rPr>
      </w:pPr>
      <w:r w:rsidRPr="00D05767">
        <w:rPr>
          <w:rFonts w:ascii="Ebrima" w:hAnsi="Ebrima" w:cs="Arial"/>
          <w:color w:val="000000" w:themeColor="text1"/>
          <w:sz w:val="24"/>
          <w:szCs w:val="24"/>
        </w:rPr>
        <w:t>održavanje protupožarnih aparata.</w:t>
      </w:r>
    </w:p>
    <w:p w14:paraId="01AFF8AE" w14:textId="74A2F2B7" w:rsidR="009F464E" w:rsidRDefault="009F464E" w:rsidP="007147AA">
      <w:pPr>
        <w:spacing w:line="276" w:lineRule="auto"/>
        <w:rPr>
          <w:rFonts w:ascii="Ebrima" w:hAnsi="Ebrima"/>
          <w:i/>
          <w:color w:val="FF0000"/>
          <w:sz w:val="20"/>
          <w:szCs w:val="20"/>
        </w:rPr>
      </w:pPr>
    </w:p>
    <w:p w14:paraId="3DDADF37" w14:textId="77777777" w:rsidR="00A93F5D" w:rsidRPr="00D05767" w:rsidRDefault="00A93F5D" w:rsidP="007147AA">
      <w:pPr>
        <w:spacing w:line="276" w:lineRule="auto"/>
        <w:rPr>
          <w:rFonts w:ascii="Ebrima" w:hAnsi="Ebrima"/>
          <w:i/>
          <w:color w:val="FF0000"/>
          <w:sz w:val="20"/>
          <w:szCs w:val="20"/>
        </w:rPr>
      </w:pPr>
    </w:p>
    <w:p w14:paraId="6BACE0B0" w14:textId="2B437631" w:rsidR="009809CF" w:rsidRPr="00B74FE8" w:rsidRDefault="00C533C9" w:rsidP="00D55BB3">
      <w:pPr>
        <w:pStyle w:val="Heading3"/>
        <w:shd w:val="clear" w:color="auto" w:fill="00B0F0"/>
        <w:rPr>
          <w:rFonts w:ascii="Ebrima" w:hAnsi="Ebrima"/>
        </w:rPr>
      </w:pPr>
      <w:bookmarkStart w:id="49" w:name="_Toc185851199"/>
      <w:r w:rsidRPr="00B74FE8">
        <w:rPr>
          <w:rFonts w:ascii="Ebrima" w:hAnsi="Ebrima"/>
        </w:rPr>
        <w:t>4</w:t>
      </w:r>
      <w:r w:rsidR="00CE3D85" w:rsidRPr="00B74FE8">
        <w:rPr>
          <w:rFonts w:ascii="Ebrima" w:hAnsi="Ebrima"/>
        </w:rPr>
        <w:t>.3.2</w:t>
      </w:r>
      <w:r w:rsidR="00FC0BEC" w:rsidRPr="00B74FE8">
        <w:rPr>
          <w:rFonts w:ascii="Ebrima" w:hAnsi="Ebrima"/>
        </w:rPr>
        <w:t>. Analiza upravljanja građevinskim i poljoprivrednim zemljištem</w:t>
      </w:r>
      <w:bookmarkEnd w:id="49"/>
      <w:r w:rsidR="00FC0BEC" w:rsidRPr="00B74FE8">
        <w:rPr>
          <w:rFonts w:ascii="Ebrima" w:hAnsi="Ebrima"/>
        </w:rPr>
        <w:t xml:space="preserve"> </w:t>
      </w:r>
    </w:p>
    <w:p w14:paraId="641E63AD" w14:textId="77777777" w:rsidR="00D366E1" w:rsidRDefault="00D366E1" w:rsidP="00FC0BEC">
      <w:pPr>
        <w:spacing w:line="276" w:lineRule="auto"/>
        <w:jc w:val="both"/>
        <w:rPr>
          <w:rFonts w:ascii="Arial" w:eastAsia="Times New Roman" w:hAnsi="Arial" w:cs="Arial"/>
          <w:sz w:val="24"/>
          <w:szCs w:val="24"/>
          <w:lang w:eastAsia="hr-HR"/>
        </w:rPr>
      </w:pPr>
    </w:p>
    <w:p w14:paraId="48D7754B" w14:textId="169913D5" w:rsidR="00D366E1" w:rsidRPr="00B74FE8" w:rsidRDefault="00D366E1" w:rsidP="00D366E1">
      <w:pPr>
        <w:spacing w:line="276" w:lineRule="auto"/>
        <w:jc w:val="both"/>
        <w:rPr>
          <w:rFonts w:ascii="Ebrima" w:eastAsia="Times New Roman" w:hAnsi="Ebrima" w:cs="Arial"/>
          <w:color w:val="000000"/>
          <w:sz w:val="24"/>
          <w:szCs w:val="24"/>
          <w:lang w:eastAsia="hr-HR"/>
        </w:rPr>
      </w:pPr>
      <w:r w:rsidRPr="00B74FE8">
        <w:rPr>
          <w:rFonts w:ascii="Ebrima" w:eastAsia="Times New Roman" w:hAnsi="Ebrima" w:cs="Arial"/>
          <w:sz w:val="24"/>
          <w:szCs w:val="24"/>
          <w:lang w:eastAsia="hr-HR"/>
        </w:rPr>
        <w:t>Građevinsko zemljište je, prema odredbama Zakona o prostornom uređenju („Narodne novine</w:t>
      </w:r>
      <w:r w:rsidRPr="00B74FE8">
        <w:rPr>
          <w:rFonts w:ascii="Ebrima" w:eastAsia="Times New Roman" w:hAnsi="Ebrima" w:cs="Arial"/>
          <w:color w:val="000000"/>
          <w:sz w:val="24"/>
          <w:szCs w:val="24"/>
          <w:lang w:eastAsia="hr-HR"/>
        </w:rPr>
        <w:t>“</w:t>
      </w:r>
      <w:r w:rsidR="00200611">
        <w:rPr>
          <w:rFonts w:ascii="Ebrima" w:eastAsia="Times New Roman" w:hAnsi="Ebrima" w:cs="Arial"/>
          <w:color w:val="000000"/>
          <w:sz w:val="24"/>
          <w:szCs w:val="24"/>
          <w:lang w:eastAsia="hr-HR"/>
        </w:rPr>
        <w:t xml:space="preserve"> broj</w:t>
      </w:r>
      <w:r w:rsidRPr="00B74FE8">
        <w:rPr>
          <w:rFonts w:ascii="Ebrima" w:eastAsia="Times New Roman" w:hAnsi="Ebrima" w:cs="Arial"/>
          <w:color w:val="000000"/>
          <w:sz w:val="24"/>
          <w:szCs w:val="24"/>
          <w:lang w:eastAsia="hr-HR"/>
        </w:rPr>
        <w:t xml:space="preserve"> 153/13, 65/17, 114/18, 39/19, 98/19</w:t>
      </w:r>
      <w:r w:rsidR="0051469C">
        <w:rPr>
          <w:rFonts w:ascii="Ebrima" w:eastAsia="Times New Roman" w:hAnsi="Ebrima" w:cs="Arial"/>
          <w:color w:val="000000"/>
          <w:sz w:val="24"/>
          <w:szCs w:val="24"/>
          <w:lang w:eastAsia="hr-HR"/>
        </w:rPr>
        <w:t>, 67/23</w:t>
      </w:r>
      <w:r w:rsidRPr="00B74FE8">
        <w:rPr>
          <w:rFonts w:ascii="Ebrima" w:eastAsia="Times New Roman" w:hAnsi="Ebrima" w:cs="Arial"/>
          <w:color w:val="000000"/>
          <w:sz w:val="24"/>
          <w:szCs w:val="24"/>
          <w:lang w:eastAsia="hr-HR"/>
        </w:rPr>
        <w:t xml:space="preserve">) </w:t>
      </w:r>
      <w:r w:rsidRPr="00B74FE8">
        <w:rPr>
          <w:rFonts w:ascii="Ebrima" w:eastAsia="Times New Roman" w:hAnsi="Ebrima" w:cs="Arial"/>
          <w:sz w:val="24"/>
          <w:szCs w:val="24"/>
          <w:lang w:eastAsia="hr-HR"/>
        </w:rPr>
        <w:t>zemljište unutar granica građevinskog područja te zemljište izvan građevinskog područja obuhvaćeno građevnom česticom na kojoj je izgrađena građevina.</w:t>
      </w:r>
      <w:r w:rsidRPr="00B74FE8">
        <w:rPr>
          <w:rFonts w:ascii="Ebrima" w:eastAsia="Times New Roman" w:hAnsi="Ebrima" w:cs="Arial"/>
          <w:color w:val="000000"/>
          <w:sz w:val="24"/>
          <w:szCs w:val="24"/>
          <w:lang w:eastAsia="hr-HR"/>
        </w:rPr>
        <w:t xml:space="preserve"> </w:t>
      </w:r>
    </w:p>
    <w:p w14:paraId="0CBB8BF3" w14:textId="77777777" w:rsidR="00D366E1" w:rsidRPr="00D366E1" w:rsidRDefault="00D366E1" w:rsidP="00D366E1">
      <w:pPr>
        <w:spacing w:line="276" w:lineRule="auto"/>
        <w:jc w:val="both"/>
        <w:rPr>
          <w:rFonts w:ascii="Arial" w:eastAsia="Times New Roman" w:hAnsi="Arial" w:cs="Arial"/>
          <w:bCs/>
          <w:color w:val="000000"/>
          <w:sz w:val="24"/>
          <w:szCs w:val="24"/>
          <w:lang w:eastAsia="hr-HR"/>
        </w:rPr>
      </w:pPr>
    </w:p>
    <w:p w14:paraId="7E060950" w14:textId="79885975" w:rsidR="00D366E1" w:rsidRPr="003F4FB5" w:rsidRDefault="00D366E1" w:rsidP="00D366E1">
      <w:pPr>
        <w:spacing w:line="276" w:lineRule="auto"/>
        <w:jc w:val="both"/>
        <w:rPr>
          <w:rFonts w:ascii="Ebrima" w:eastAsia="Times New Roman" w:hAnsi="Ebrima" w:cs="Arial"/>
          <w:bCs/>
          <w:color w:val="000000"/>
          <w:sz w:val="24"/>
          <w:szCs w:val="24"/>
          <w:lang w:eastAsia="hr-HR"/>
        </w:rPr>
      </w:pPr>
      <w:r w:rsidRPr="00B74FE8">
        <w:rPr>
          <w:rFonts w:ascii="Ebrima" w:eastAsia="Times New Roman" w:hAnsi="Ebrima" w:cs="Arial"/>
          <w:bCs/>
          <w:color w:val="000000"/>
          <w:sz w:val="24"/>
          <w:szCs w:val="24"/>
          <w:lang w:eastAsia="hr-HR"/>
        </w:rPr>
        <w:t xml:space="preserve">Građevinsko zemljište označava izgrađeno ili neizgrađeno zemljište koje je dokumentima prostornog uređenja predviđeno za </w:t>
      </w:r>
      <w:r w:rsidRPr="00D55BB3">
        <w:rPr>
          <w:rFonts w:ascii="Ebrima" w:eastAsia="Times New Roman" w:hAnsi="Ebrima" w:cs="Arial"/>
          <w:bCs/>
          <w:sz w:val="24"/>
          <w:szCs w:val="24"/>
          <w:lang w:eastAsia="hr-HR"/>
        </w:rPr>
        <w:t xml:space="preserve">izgradnju građevine ili za drugi način i oblik korištenja ili uređenja, a nalazi se unutar građevinskog područja </w:t>
      </w:r>
      <w:r w:rsidR="00B74FE8" w:rsidRPr="00D55BB3">
        <w:rPr>
          <w:rFonts w:ascii="Ebrima" w:eastAsia="Times New Roman" w:hAnsi="Ebrima" w:cs="Arial"/>
          <w:bCs/>
          <w:sz w:val="24"/>
          <w:szCs w:val="24"/>
          <w:lang w:eastAsia="hr-HR"/>
        </w:rPr>
        <w:t>Grada</w:t>
      </w:r>
      <w:r w:rsidRPr="00D55BB3">
        <w:rPr>
          <w:rFonts w:ascii="Ebrima" w:eastAsia="Times New Roman" w:hAnsi="Ebrima" w:cs="Arial"/>
          <w:bCs/>
          <w:sz w:val="24"/>
          <w:szCs w:val="24"/>
          <w:lang w:eastAsia="hr-HR"/>
        </w:rPr>
        <w:t>.</w:t>
      </w:r>
      <w:r w:rsidR="003F4FB5">
        <w:rPr>
          <w:rFonts w:ascii="Ebrima" w:eastAsia="Times New Roman" w:hAnsi="Ebrima" w:cs="Arial"/>
          <w:bCs/>
          <w:color w:val="000000"/>
          <w:sz w:val="24"/>
          <w:szCs w:val="24"/>
          <w:lang w:eastAsia="hr-HR"/>
        </w:rPr>
        <w:t xml:space="preserve"> </w:t>
      </w:r>
      <w:r w:rsidR="00200611" w:rsidRPr="00200611">
        <w:rPr>
          <w:rFonts w:ascii="Ebrima" w:eastAsia="Times New Roman" w:hAnsi="Ebrima" w:cs="Arial"/>
          <w:color w:val="000000"/>
          <w:sz w:val="24"/>
          <w:szCs w:val="24"/>
          <w:lang w:eastAsia="hr-HR"/>
        </w:rPr>
        <w:t>Građevinsko zemljište uređuje se u cilju njegova osposobljavanja za građenje, rekonstrukciju i korištenje zgrada u skladu s prostornim planom te s tim u vezi poboljšanja uvjeta života i rada u naseljima.</w:t>
      </w:r>
    </w:p>
    <w:p w14:paraId="19A4A62F" w14:textId="77777777" w:rsidR="00200611" w:rsidRDefault="00200611" w:rsidP="00D366E1">
      <w:pPr>
        <w:spacing w:line="276" w:lineRule="auto"/>
        <w:jc w:val="both"/>
        <w:rPr>
          <w:rFonts w:ascii="Arial" w:eastAsia="Times New Roman" w:hAnsi="Arial" w:cs="Arial"/>
          <w:bCs/>
          <w:color w:val="000000"/>
          <w:sz w:val="24"/>
          <w:szCs w:val="24"/>
          <w:lang w:eastAsia="hr-HR"/>
        </w:rPr>
      </w:pPr>
    </w:p>
    <w:p w14:paraId="53A84D93" w14:textId="598F5714" w:rsidR="009C2B2F" w:rsidRPr="003F4FB5" w:rsidRDefault="009C2B2F" w:rsidP="00D366E1">
      <w:pPr>
        <w:spacing w:line="276" w:lineRule="auto"/>
        <w:jc w:val="both"/>
        <w:rPr>
          <w:rFonts w:ascii="Ebrima" w:eastAsia="Times New Roman" w:hAnsi="Ebrima" w:cs="Arial"/>
          <w:color w:val="000000"/>
          <w:sz w:val="24"/>
          <w:szCs w:val="24"/>
          <w:highlight w:val="yellow"/>
          <w:lang w:eastAsia="hr-HR"/>
        </w:rPr>
      </w:pPr>
      <w:r w:rsidRPr="009C2B2F">
        <w:rPr>
          <w:rFonts w:ascii="Ebrima" w:eastAsia="Times New Roman" w:hAnsi="Ebrima" w:cs="Arial"/>
          <w:color w:val="000000"/>
          <w:sz w:val="24"/>
          <w:szCs w:val="24"/>
          <w:lang w:eastAsia="hr-HR"/>
        </w:rPr>
        <w:lastRenderedPageBreak/>
        <w:t>Poljoprivredno zemljište je dobro od interesa za Republiku Hrvatsku i ima njezinu osobitu zaštitu.</w:t>
      </w:r>
      <w:r>
        <w:rPr>
          <w:rFonts w:ascii="Ebrima" w:eastAsia="Times New Roman" w:hAnsi="Ebrima" w:cs="Arial"/>
          <w:color w:val="000000"/>
          <w:sz w:val="24"/>
          <w:szCs w:val="24"/>
          <w:lang w:eastAsia="hr-HR"/>
        </w:rPr>
        <w:t xml:space="preserve"> </w:t>
      </w:r>
      <w:r w:rsidR="00D366E1" w:rsidRPr="00B74FE8">
        <w:rPr>
          <w:rFonts w:ascii="Ebrima" w:eastAsia="Times New Roman" w:hAnsi="Ebrima" w:cs="Times New Roman"/>
          <w:sz w:val="24"/>
        </w:rPr>
        <w:t>Poljoprivrednim zemljištem, u smislu Zakona o poljoprivrednom zemljištu („Narodne novine“, br</w:t>
      </w:r>
      <w:r w:rsidR="00200611">
        <w:rPr>
          <w:rFonts w:ascii="Ebrima" w:eastAsia="Times New Roman" w:hAnsi="Ebrima" w:cs="Times New Roman"/>
          <w:sz w:val="24"/>
        </w:rPr>
        <w:t>oj</w:t>
      </w:r>
      <w:r w:rsidR="00D366E1" w:rsidRPr="00B74FE8">
        <w:rPr>
          <w:rFonts w:ascii="Ebrima" w:eastAsia="Times New Roman" w:hAnsi="Ebrima" w:cs="Times New Roman"/>
          <w:sz w:val="24"/>
        </w:rPr>
        <w:t xml:space="preserve"> 20/18, 115/18, 98/19</w:t>
      </w:r>
      <w:r w:rsidR="00B74FE8" w:rsidRPr="00B74FE8">
        <w:rPr>
          <w:rFonts w:ascii="Ebrima" w:eastAsia="Times New Roman" w:hAnsi="Ebrima" w:cs="Times New Roman"/>
          <w:sz w:val="24"/>
        </w:rPr>
        <w:t>, 57/22</w:t>
      </w:r>
      <w:r w:rsidR="00D366E1" w:rsidRPr="00B74FE8">
        <w:rPr>
          <w:rFonts w:ascii="Ebrima" w:eastAsia="Times New Roman" w:hAnsi="Ebrima" w:cs="Times New Roman"/>
          <w:sz w:val="24"/>
        </w:rPr>
        <w:t>), smatraju se poljoprivredne površine koje su po načinu uporabe u katastru opisane kao: oranice, vrtovi, livade, pašnjaci, voćnjaci, maslinici, vinogradi, ribnjaci, trstici i močvare, kao i drugo zemljište koje se može privesti poljoprivrednoj proizvodnji</w:t>
      </w:r>
      <w:r w:rsidR="00200611">
        <w:rPr>
          <w:rFonts w:ascii="Ebrima" w:eastAsia="Times New Roman" w:hAnsi="Ebrima" w:cs="Times New Roman"/>
          <w:sz w:val="24"/>
        </w:rPr>
        <w:t xml:space="preserve"> sukladno prostornom planu.</w:t>
      </w:r>
      <w:r w:rsidR="003F4FB5">
        <w:rPr>
          <w:rFonts w:ascii="Ebrima" w:eastAsia="Times New Roman" w:hAnsi="Ebrima" w:cs="Arial"/>
          <w:color w:val="000000"/>
          <w:sz w:val="24"/>
          <w:szCs w:val="24"/>
          <w:lang w:eastAsia="hr-HR"/>
        </w:rPr>
        <w:t xml:space="preserve"> </w:t>
      </w:r>
      <w:r w:rsidR="00D366E1" w:rsidRPr="00B74FE8">
        <w:rPr>
          <w:rFonts w:ascii="Ebrima" w:eastAsia="Times New Roman" w:hAnsi="Ebrima" w:cs="Times New Roman"/>
          <w:sz w:val="24"/>
        </w:rPr>
        <w:t xml:space="preserve">Poljoprivredno zemljište mora se održavati pogodnim za poljoprivrednu proizvodnju. </w:t>
      </w:r>
      <w:r w:rsidR="003F4FB5" w:rsidRPr="009C2B2F">
        <w:rPr>
          <w:rFonts w:ascii="Ebrima" w:eastAsia="Times New Roman" w:hAnsi="Ebrima" w:cs="Times New Roman"/>
          <w:sz w:val="24"/>
        </w:rPr>
        <w:t>Poljoprivrednim zemljištem u vlasništvu države raspolaže se na temelju Programa raspolaganja poljoprivrednim zemljištem u vlasništvu države koji se donosi za područje jedinice lokalne samouprave</w:t>
      </w:r>
      <w:r w:rsidR="003F4FB5">
        <w:rPr>
          <w:rFonts w:ascii="Ebrima" w:eastAsia="Times New Roman" w:hAnsi="Ebrima" w:cs="Times New Roman"/>
          <w:sz w:val="24"/>
        </w:rPr>
        <w:t>.</w:t>
      </w:r>
      <w:r w:rsidR="00B677D1">
        <w:rPr>
          <w:rFonts w:ascii="Ebrima" w:eastAsia="Times New Roman" w:hAnsi="Ebrima" w:cs="Times New Roman"/>
          <w:sz w:val="24"/>
        </w:rPr>
        <w:t xml:space="preserve"> Za Grad Kastav Program o raspolaganju poljoprivrednim zemljište u vlasništvu države je donesen te je u tijeku postupak njegove izmjene i dopune pred nadležnim tijelom.</w:t>
      </w:r>
    </w:p>
    <w:p w14:paraId="6A5132A4" w14:textId="77777777" w:rsidR="001956FB" w:rsidRPr="00D366E1" w:rsidRDefault="001956FB" w:rsidP="00D366E1">
      <w:pPr>
        <w:spacing w:line="276" w:lineRule="auto"/>
        <w:jc w:val="both"/>
        <w:rPr>
          <w:rFonts w:ascii="Arial" w:eastAsia="Times New Roman" w:hAnsi="Arial" w:cs="Arial"/>
          <w:bCs/>
          <w:color w:val="000000"/>
          <w:sz w:val="24"/>
          <w:szCs w:val="24"/>
          <w:lang w:eastAsia="hr-HR"/>
        </w:rPr>
      </w:pPr>
    </w:p>
    <w:p w14:paraId="7F5AA7E6" w14:textId="67C0DD5A" w:rsidR="003F4FB5" w:rsidRPr="003F4FB5" w:rsidRDefault="00CA0D66" w:rsidP="00D366E1">
      <w:pPr>
        <w:spacing w:line="276" w:lineRule="auto"/>
        <w:jc w:val="both"/>
        <w:rPr>
          <w:rFonts w:ascii="Ebrima" w:eastAsia="Times New Roman" w:hAnsi="Ebrima" w:cs="Arial"/>
          <w:bCs/>
          <w:color w:val="000000"/>
          <w:sz w:val="24"/>
          <w:szCs w:val="24"/>
          <w:lang w:eastAsia="hr-HR"/>
        </w:rPr>
      </w:pPr>
      <w:r>
        <w:rPr>
          <w:rFonts w:ascii="Ebrima" w:eastAsia="Times New Roman" w:hAnsi="Ebrima" w:cs="Arial"/>
          <w:bCs/>
          <w:color w:val="000000"/>
          <w:sz w:val="24"/>
          <w:szCs w:val="24"/>
          <w:lang w:eastAsia="hr-HR"/>
        </w:rPr>
        <w:t>G</w:t>
      </w:r>
      <w:r w:rsidR="00D366E1" w:rsidRPr="00B74FE8">
        <w:rPr>
          <w:rFonts w:ascii="Ebrima" w:eastAsia="Times New Roman" w:hAnsi="Ebrima" w:cs="Arial"/>
          <w:bCs/>
          <w:color w:val="000000"/>
          <w:sz w:val="24"/>
          <w:szCs w:val="24"/>
          <w:lang w:eastAsia="hr-HR"/>
        </w:rPr>
        <w:t>rađevinska i poljoprivredna zemljišta</w:t>
      </w:r>
      <w:r>
        <w:rPr>
          <w:rFonts w:ascii="Ebrima" w:eastAsia="Times New Roman" w:hAnsi="Ebrima" w:cs="Arial"/>
          <w:bCs/>
          <w:color w:val="000000"/>
          <w:sz w:val="24"/>
          <w:szCs w:val="24"/>
          <w:lang w:eastAsia="hr-HR"/>
        </w:rPr>
        <w:t xml:space="preserve"> </w:t>
      </w:r>
      <w:r w:rsidR="00D366E1" w:rsidRPr="00B74FE8">
        <w:rPr>
          <w:rFonts w:ascii="Ebrima" w:eastAsia="Times New Roman" w:hAnsi="Ebrima" w:cs="Arial"/>
          <w:bCs/>
          <w:color w:val="000000"/>
          <w:sz w:val="24"/>
          <w:szCs w:val="24"/>
          <w:lang w:eastAsia="hr-HR"/>
        </w:rPr>
        <w:t>predstavljaju velik potencijal za investicije i ostvarivanje ekonomskog rasta.</w:t>
      </w:r>
    </w:p>
    <w:p w14:paraId="185AF321" w14:textId="77777777" w:rsidR="003F4FB5" w:rsidRPr="00B74FE8" w:rsidRDefault="003F4FB5" w:rsidP="00D366E1">
      <w:pPr>
        <w:spacing w:line="276" w:lineRule="auto"/>
        <w:jc w:val="both"/>
        <w:rPr>
          <w:rFonts w:ascii="Ebrima" w:eastAsia="Times New Roman" w:hAnsi="Ebrima" w:cs="Arial"/>
          <w:color w:val="000000"/>
          <w:sz w:val="24"/>
          <w:szCs w:val="24"/>
          <w:highlight w:val="yellow"/>
          <w:lang w:eastAsia="hr-HR"/>
        </w:rPr>
      </w:pPr>
    </w:p>
    <w:p w14:paraId="69A3BA06" w14:textId="1743A137" w:rsidR="0092721A" w:rsidRPr="00B74FE8" w:rsidRDefault="00D366E1" w:rsidP="00D366E1">
      <w:pPr>
        <w:spacing w:line="276" w:lineRule="auto"/>
        <w:jc w:val="both"/>
        <w:rPr>
          <w:rFonts w:ascii="Ebrima" w:eastAsia="Times New Roman" w:hAnsi="Ebrima" w:cs="Arial"/>
          <w:color w:val="000000"/>
          <w:sz w:val="24"/>
          <w:szCs w:val="24"/>
          <w:lang w:eastAsia="hr-HR"/>
        </w:rPr>
      </w:pPr>
      <w:r w:rsidRPr="00B74FE8">
        <w:rPr>
          <w:rFonts w:ascii="Ebrima" w:eastAsia="Times New Roman" w:hAnsi="Ebrima" w:cs="Arial"/>
          <w:color w:val="000000"/>
          <w:sz w:val="24"/>
          <w:szCs w:val="24"/>
          <w:lang w:eastAsia="hr-HR"/>
        </w:rPr>
        <w:t xml:space="preserve">Za što učinkovitije upravljanje i raspolaganje zemljištem u </w:t>
      </w:r>
      <w:r w:rsidR="00D55BB3">
        <w:rPr>
          <w:rFonts w:ascii="Ebrima" w:eastAsia="Times New Roman" w:hAnsi="Ebrima" w:cs="Arial"/>
          <w:sz w:val="24"/>
          <w:szCs w:val="24"/>
          <w:lang w:eastAsia="hr-HR"/>
        </w:rPr>
        <w:t xml:space="preserve">vlasništvu </w:t>
      </w:r>
      <w:r w:rsidR="00B74FE8" w:rsidRPr="00D55BB3">
        <w:rPr>
          <w:rFonts w:ascii="Ebrima" w:eastAsia="Times New Roman" w:hAnsi="Ebrima" w:cs="Arial"/>
          <w:sz w:val="24"/>
          <w:szCs w:val="24"/>
          <w:lang w:eastAsia="hr-HR"/>
        </w:rPr>
        <w:t>Grada</w:t>
      </w:r>
      <w:r w:rsidRPr="00D55BB3">
        <w:rPr>
          <w:rFonts w:ascii="Ebrima" w:eastAsia="Times New Roman" w:hAnsi="Ebrima" w:cs="Arial"/>
          <w:sz w:val="24"/>
          <w:szCs w:val="24"/>
          <w:lang w:eastAsia="hr-HR"/>
        </w:rPr>
        <w:t xml:space="preserve"> </w:t>
      </w:r>
      <w:r w:rsidRPr="00B74FE8">
        <w:rPr>
          <w:rFonts w:ascii="Ebrima" w:eastAsia="Times New Roman" w:hAnsi="Ebrima" w:cs="Arial"/>
          <w:color w:val="000000"/>
          <w:sz w:val="24"/>
          <w:szCs w:val="24"/>
          <w:lang w:eastAsia="hr-HR"/>
        </w:rPr>
        <w:t xml:space="preserve">podrazumijeva se provođenje postupaka stavljanja zemljišta u funkciju: prodajom, </w:t>
      </w:r>
      <w:r w:rsidR="0039730F">
        <w:rPr>
          <w:rFonts w:ascii="Ebrima" w:eastAsia="Times New Roman" w:hAnsi="Ebrima" w:cs="Arial"/>
          <w:color w:val="000000"/>
          <w:sz w:val="24"/>
          <w:szCs w:val="24"/>
          <w:lang w:eastAsia="hr-HR"/>
        </w:rPr>
        <w:t xml:space="preserve">zamjenom, </w:t>
      </w:r>
      <w:r w:rsidRPr="00B74FE8">
        <w:rPr>
          <w:rFonts w:ascii="Ebrima" w:eastAsia="Times New Roman" w:hAnsi="Ebrima" w:cs="Arial"/>
          <w:color w:val="000000"/>
          <w:sz w:val="24"/>
          <w:szCs w:val="24"/>
          <w:lang w:eastAsia="hr-HR"/>
        </w:rPr>
        <w:t xml:space="preserve">osnivanjem prava građenja i prava služnosti, rješavanjem zahtjeva razvrgnuća suvlasničke zajednice na zemljištu u </w:t>
      </w:r>
      <w:r w:rsidR="004C5624">
        <w:rPr>
          <w:rFonts w:ascii="Ebrima" w:eastAsia="Times New Roman" w:hAnsi="Ebrima" w:cs="Arial"/>
          <w:color w:val="000000"/>
          <w:sz w:val="24"/>
          <w:szCs w:val="24"/>
          <w:lang w:eastAsia="hr-HR"/>
        </w:rPr>
        <w:t xml:space="preserve">vlasništvu Republike Hrvatske, </w:t>
      </w:r>
      <w:r w:rsidR="0039730F">
        <w:rPr>
          <w:rFonts w:ascii="Ebrima" w:eastAsia="Times New Roman" w:hAnsi="Ebrima" w:cs="Arial"/>
          <w:color w:val="000000"/>
          <w:sz w:val="24"/>
          <w:szCs w:val="24"/>
          <w:lang w:eastAsia="hr-HR"/>
        </w:rPr>
        <w:t>G</w:t>
      </w:r>
      <w:r w:rsidR="004C5624">
        <w:rPr>
          <w:rFonts w:ascii="Ebrima" w:eastAsia="Times New Roman" w:hAnsi="Ebrima" w:cs="Arial"/>
          <w:color w:val="000000"/>
          <w:sz w:val="24"/>
          <w:szCs w:val="24"/>
          <w:lang w:eastAsia="hr-HR"/>
        </w:rPr>
        <w:t>rada</w:t>
      </w:r>
      <w:r w:rsidRPr="00B74FE8">
        <w:rPr>
          <w:rFonts w:ascii="Ebrima" w:eastAsia="Times New Roman" w:hAnsi="Ebrima" w:cs="Arial"/>
          <w:color w:val="000000"/>
          <w:sz w:val="24"/>
          <w:szCs w:val="24"/>
          <w:lang w:eastAsia="hr-HR"/>
        </w:rPr>
        <w:t xml:space="preserve"> i drugih osoba, zatim provođenjem postupaka osnivanja založnog prava, davanjem u zakup zemljišta, ako upravljanje i raspolaganje njima nije u nadležnosti nekog drugog tijela.</w:t>
      </w:r>
    </w:p>
    <w:p w14:paraId="173CE135" w14:textId="77777777" w:rsidR="00D27D87" w:rsidRDefault="00D27D87" w:rsidP="00410C15">
      <w:pPr>
        <w:spacing w:line="276" w:lineRule="auto"/>
        <w:jc w:val="both"/>
        <w:rPr>
          <w:rFonts w:ascii="Arial" w:eastAsia="Times New Roman" w:hAnsi="Arial" w:cs="Arial"/>
          <w:color w:val="FF0000"/>
          <w:sz w:val="24"/>
          <w:szCs w:val="24"/>
          <w:lang w:eastAsia="hr-HR"/>
        </w:rPr>
      </w:pPr>
    </w:p>
    <w:p w14:paraId="647B284F" w14:textId="1DCC1F7D" w:rsidR="0039730F" w:rsidRPr="0039730F" w:rsidRDefault="0039730F" w:rsidP="0039730F">
      <w:pPr>
        <w:spacing w:line="276" w:lineRule="auto"/>
        <w:jc w:val="both"/>
        <w:rPr>
          <w:rFonts w:ascii="Ebrima" w:eastAsia="Times New Roman" w:hAnsi="Ebrima" w:cs="Arial"/>
          <w:color w:val="000000" w:themeColor="text1"/>
          <w:sz w:val="24"/>
          <w:szCs w:val="24"/>
          <w:lang w:eastAsia="hr-HR"/>
        </w:rPr>
      </w:pPr>
      <w:r w:rsidRPr="0039730F">
        <w:rPr>
          <w:rFonts w:ascii="Ebrima" w:eastAsia="Times New Roman" w:hAnsi="Ebrima" w:cs="Arial"/>
          <w:color w:val="000000" w:themeColor="text1"/>
          <w:sz w:val="24"/>
          <w:szCs w:val="24"/>
          <w:lang w:eastAsia="hr-HR"/>
        </w:rPr>
        <w:t>Nekretnine u vlasništvu Grada nadležna tijela mogu</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otuđiti ili njima raspolagati na drugi način samo na osnovi</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javnog natječaja</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prikupljanjem pisanih ponuda</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ili usmenim javnim nadmetanjem</w:t>
      </w:r>
      <w:r>
        <w:rPr>
          <w:rFonts w:ascii="Ebrima" w:eastAsia="Times New Roman" w:hAnsi="Ebrima" w:cs="Arial"/>
          <w:color w:val="000000" w:themeColor="text1"/>
          <w:sz w:val="24"/>
          <w:szCs w:val="24"/>
          <w:lang w:eastAsia="hr-HR"/>
        </w:rPr>
        <w:t>)</w:t>
      </w:r>
      <w:r w:rsidRPr="0039730F">
        <w:rPr>
          <w:rFonts w:ascii="Ebrima" w:eastAsia="Times New Roman" w:hAnsi="Ebrima" w:cs="Arial"/>
          <w:color w:val="000000" w:themeColor="text1"/>
          <w:sz w:val="24"/>
          <w:szCs w:val="24"/>
          <w:lang w:eastAsia="hr-HR"/>
        </w:rPr>
        <w:t xml:space="preserve"> i uz naknadu utvrđenu po tržišnoj cijeni</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u natječajnom postupku koja ne može biti niža od tržišne</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cijene utvrđene od strane ovlaštenog procjenitelja prije</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objave natječaja.</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Iznimno</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raspolaganje nekretninama može se vršiti izravnom pogodbom</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uz naknadu utvrđenu po tržišnoj cijeni koja ne</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može biti niža od tržišne cijene utvrđene od strane ovlaštenog</w:t>
      </w:r>
      <w:r>
        <w:rPr>
          <w:rFonts w:ascii="Ebrima" w:eastAsia="Times New Roman" w:hAnsi="Ebrima" w:cs="Arial"/>
          <w:color w:val="000000" w:themeColor="text1"/>
          <w:sz w:val="24"/>
          <w:szCs w:val="24"/>
          <w:lang w:eastAsia="hr-HR"/>
        </w:rPr>
        <w:t xml:space="preserve"> </w:t>
      </w:r>
      <w:r w:rsidRPr="0039730F">
        <w:rPr>
          <w:rFonts w:ascii="Ebrima" w:eastAsia="Times New Roman" w:hAnsi="Ebrima" w:cs="Arial"/>
          <w:color w:val="000000" w:themeColor="text1"/>
          <w:sz w:val="24"/>
          <w:szCs w:val="24"/>
          <w:lang w:eastAsia="hr-HR"/>
        </w:rPr>
        <w:t xml:space="preserve">procjenitelja, kada je to Zakonom ili </w:t>
      </w:r>
      <w:r>
        <w:rPr>
          <w:rFonts w:ascii="Ebrima" w:eastAsia="Times New Roman" w:hAnsi="Ebrima" w:cs="Arial"/>
          <w:sz w:val="24"/>
          <w:szCs w:val="24"/>
          <w:lang w:eastAsia="hr-HR"/>
        </w:rPr>
        <w:t>Odlukom</w:t>
      </w:r>
      <w:r w:rsidRPr="00614124">
        <w:rPr>
          <w:rFonts w:ascii="Ebrima" w:eastAsia="Times New Roman" w:hAnsi="Ebrima" w:cs="Arial"/>
          <w:sz w:val="24"/>
          <w:szCs w:val="24"/>
          <w:lang w:eastAsia="hr-HR"/>
        </w:rPr>
        <w:t xml:space="preserve"> o raspolaganju nekretninama i pokretninama Grada Kastva („Službene novine Grada Kastva“ broj 11/23)</w:t>
      </w:r>
      <w:r>
        <w:rPr>
          <w:rFonts w:ascii="Ebrima" w:eastAsia="Times New Roman" w:hAnsi="Ebrima" w:cs="Arial"/>
          <w:sz w:val="24"/>
          <w:szCs w:val="24"/>
          <w:lang w:eastAsia="hr-HR"/>
        </w:rPr>
        <w:t xml:space="preserve"> </w:t>
      </w:r>
      <w:r w:rsidRPr="0039730F">
        <w:rPr>
          <w:rFonts w:ascii="Ebrima" w:eastAsia="Times New Roman" w:hAnsi="Ebrima" w:cs="Arial"/>
          <w:color w:val="000000" w:themeColor="text1"/>
          <w:sz w:val="24"/>
          <w:szCs w:val="24"/>
          <w:lang w:eastAsia="hr-HR"/>
        </w:rPr>
        <w:t xml:space="preserve">izričito propisano, o čemu odluku donosi </w:t>
      </w:r>
      <w:r w:rsidRPr="0039730F">
        <w:rPr>
          <w:rFonts w:ascii="Ebrima" w:eastAsia="Times New Roman" w:hAnsi="Ebrima" w:cs="Arial"/>
          <w:sz w:val="24"/>
          <w:szCs w:val="24"/>
          <w:lang w:eastAsia="hr-HR"/>
        </w:rPr>
        <w:t>nadležno tijelo Grada.</w:t>
      </w:r>
    </w:p>
    <w:p w14:paraId="4FC71CCF" w14:textId="77777777" w:rsidR="0039730F" w:rsidRPr="0039730F" w:rsidRDefault="0039730F" w:rsidP="0039730F">
      <w:pPr>
        <w:spacing w:line="276" w:lineRule="auto"/>
        <w:jc w:val="both"/>
        <w:rPr>
          <w:rFonts w:ascii="Ebrima" w:eastAsia="Times New Roman" w:hAnsi="Ebrima" w:cs="Arial"/>
          <w:color w:val="FF0000"/>
          <w:sz w:val="24"/>
          <w:szCs w:val="24"/>
          <w:lang w:eastAsia="hr-HR"/>
        </w:rPr>
      </w:pPr>
    </w:p>
    <w:p w14:paraId="29BCF660" w14:textId="1F2893A0" w:rsidR="00E3520C" w:rsidRPr="00B71551" w:rsidRDefault="000D469C" w:rsidP="00E3520C">
      <w:pPr>
        <w:spacing w:line="276" w:lineRule="auto"/>
        <w:jc w:val="both"/>
        <w:rPr>
          <w:rFonts w:ascii="Ebrima" w:eastAsia="Times New Roman" w:hAnsi="Ebrima" w:cs="Arial"/>
          <w:sz w:val="24"/>
          <w:szCs w:val="24"/>
          <w:lang w:eastAsia="hr-HR"/>
        </w:rPr>
      </w:pPr>
      <w:r w:rsidRPr="00B71551">
        <w:rPr>
          <w:rFonts w:ascii="Ebrima" w:eastAsia="Times New Roman" w:hAnsi="Ebrima" w:cs="Arial"/>
          <w:sz w:val="24"/>
          <w:szCs w:val="24"/>
          <w:lang w:eastAsia="hr-HR"/>
        </w:rPr>
        <w:t>U skladu s člankom 176. Zakona o prostornom uređenju</w:t>
      </w:r>
      <w:r w:rsidR="00922098" w:rsidRPr="00B71551">
        <w:rPr>
          <w:rFonts w:ascii="Ebrima" w:eastAsia="Times New Roman" w:hAnsi="Ebrima" w:cs="Arial"/>
          <w:sz w:val="24"/>
          <w:szCs w:val="24"/>
          <w:lang w:eastAsia="hr-HR"/>
        </w:rPr>
        <w:t xml:space="preserve"> („Narodne novine“ broj 153/2013, 65/2017, 114/2018, 39/2019, 98/2019, 67/2023)</w:t>
      </w:r>
      <w:r w:rsidRPr="00B71551">
        <w:rPr>
          <w:rFonts w:ascii="Ebrima" w:eastAsia="Times New Roman" w:hAnsi="Ebrima" w:cs="Arial"/>
          <w:sz w:val="24"/>
          <w:szCs w:val="24"/>
          <w:lang w:eastAsia="hr-HR"/>
        </w:rPr>
        <w:t xml:space="preserve"> </w:t>
      </w:r>
      <w:r w:rsidR="00E3520C" w:rsidRPr="00B71551">
        <w:rPr>
          <w:rFonts w:ascii="Ebrima" w:eastAsia="Times New Roman" w:hAnsi="Ebrima" w:cs="Arial"/>
          <w:sz w:val="24"/>
          <w:szCs w:val="24"/>
          <w:lang w:eastAsia="hr-HR"/>
        </w:rPr>
        <w:t xml:space="preserve">Grad je dužan na zahtjev </w:t>
      </w:r>
      <w:r w:rsidR="00E3520C" w:rsidRPr="00B71551">
        <w:rPr>
          <w:rFonts w:ascii="Ebrima" w:eastAsia="Times New Roman" w:hAnsi="Ebrima" w:cs="Arial"/>
          <w:sz w:val="24"/>
          <w:szCs w:val="24"/>
          <w:lang w:eastAsia="hr-HR"/>
        </w:rPr>
        <w:lastRenderedPageBreak/>
        <w:t>vlasnika zemljišta, odnosno građevine, odnosno investitora zgrade po tržišnoj cijeni prodati bez provedbe javnog natječaja:</w:t>
      </w:r>
    </w:p>
    <w:p w14:paraId="51448A74" w14:textId="32C22BCA" w:rsidR="00E3520C" w:rsidRPr="00B71551" w:rsidRDefault="00E3520C" w:rsidP="00E3520C">
      <w:pPr>
        <w:spacing w:line="276" w:lineRule="auto"/>
        <w:jc w:val="both"/>
        <w:rPr>
          <w:rFonts w:ascii="Ebrima" w:eastAsia="Times New Roman" w:hAnsi="Ebrima" w:cs="Arial"/>
          <w:sz w:val="24"/>
          <w:szCs w:val="24"/>
          <w:lang w:eastAsia="hr-HR"/>
        </w:rPr>
      </w:pPr>
      <w:r w:rsidRPr="00B71551">
        <w:rPr>
          <w:rFonts w:ascii="Ebrima" w:eastAsia="Times New Roman" w:hAnsi="Ebrima" w:cs="Arial"/>
          <w:sz w:val="24"/>
          <w:szCs w:val="24"/>
          <w:lang w:eastAsia="hr-HR"/>
        </w:rPr>
        <w:t>1. dio neizgrađenog zemljišta potrebnog za formiranje neizgrađene građevne čestice u skladu s urbanističkim planom uređenja ili detaljnim planom uređenja, ako taj dio ne prelazi 50% površine planirane građevne čestice,</w:t>
      </w:r>
    </w:p>
    <w:p w14:paraId="4D806C37" w14:textId="5E16B17C" w:rsidR="00E3520C" w:rsidRPr="00B71551" w:rsidRDefault="00E3520C" w:rsidP="00E3520C">
      <w:pPr>
        <w:spacing w:line="276" w:lineRule="auto"/>
        <w:jc w:val="both"/>
        <w:rPr>
          <w:rFonts w:ascii="Ebrima" w:eastAsia="Times New Roman" w:hAnsi="Ebrima" w:cs="Arial"/>
          <w:sz w:val="24"/>
          <w:szCs w:val="24"/>
          <w:lang w:eastAsia="hr-HR"/>
        </w:rPr>
      </w:pPr>
      <w:r w:rsidRPr="00B71551">
        <w:rPr>
          <w:rFonts w:ascii="Ebrima" w:eastAsia="Times New Roman" w:hAnsi="Ebrima" w:cs="Arial"/>
          <w:sz w:val="24"/>
          <w:szCs w:val="24"/>
          <w:lang w:eastAsia="hr-HR"/>
        </w:rPr>
        <w:t>2. dio zemljišta potrebnog za formiranje izgrađene građevne čestice u skladu s urbanističkim planom uređenja ili detaljnim planom uređenja,</w:t>
      </w:r>
    </w:p>
    <w:p w14:paraId="52C45F48" w14:textId="77777777" w:rsidR="00E3520C" w:rsidRPr="00E3520C" w:rsidRDefault="00E3520C" w:rsidP="00E3520C">
      <w:pPr>
        <w:spacing w:line="276" w:lineRule="auto"/>
        <w:jc w:val="both"/>
        <w:rPr>
          <w:rFonts w:ascii="Ebrima" w:eastAsia="Times New Roman" w:hAnsi="Ebrima" w:cs="Arial"/>
          <w:sz w:val="24"/>
          <w:szCs w:val="24"/>
          <w:lang w:eastAsia="hr-HR"/>
        </w:rPr>
      </w:pPr>
      <w:r w:rsidRPr="00B71551">
        <w:rPr>
          <w:rFonts w:ascii="Ebrima" w:eastAsia="Times New Roman" w:hAnsi="Ebrima" w:cs="Arial"/>
          <w:sz w:val="24"/>
          <w:szCs w:val="24"/>
          <w:lang w:eastAsia="hr-HR"/>
        </w:rPr>
        <w:t>3. zemljište koje čini građevnu česticu zgrade za koju je doneseno rješenje o izvedenom stanju na temelju posebnog zakona kojim se uređuje ozakonjenje nezakonitih zgrada.</w:t>
      </w:r>
    </w:p>
    <w:p w14:paraId="5323F72A" w14:textId="77777777" w:rsidR="00977C1A" w:rsidRDefault="00977C1A" w:rsidP="00410C15">
      <w:pPr>
        <w:spacing w:line="276" w:lineRule="auto"/>
        <w:jc w:val="both"/>
        <w:rPr>
          <w:rFonts w:ascii="Ebrima" w:eastAsia="Times New Roman" w:hAnsi="Ebrima" w:cs="Arial"/>
          <w:color w:val="000000" w:themeColor="text1"/>
          <w:sz w:val="24"/>
          <w:szCs w:val="24"/>
          <w:lang w:eastAsia="hr-HR"/>
        </w:rPr>
      </w:pPr>
    </w:p>
    <w:p w14:paraId="001254E6" w14:textId="11ED2EAA" w:rsidR="00410C15" w:rsidRPr="00623F25" w:rsidRDefault="00D12C61" w:rsidP="00410C15">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Služnost na nekretninama u vlasništvu</w:t>
      </w:r>
      <w:r w:rsidRPr="00922098">
        <w:rPr>
          <w:rFonts w:ascii="Ebrima" w:eastAsia="Times New Roman" w:hAnsi="Ebrima" w:cs="Arial"/>
          <w:color w:val="000000" w:themeColor="text1"/>
          <w:sz w:val="24"/>
          <w:szCs w:val="24"/>
          <w:lang w:eastAsia="hr-HR"/>
        </w:rPr>
        <w:t xml:space="preserve"> </w:t>
      </w:r>
      <w:r w:rsidR="00922098" w:rsidRPr="00922098">
        <w:rPr>
          <w:rFonts w:ascii="Ebrima" w:eastAsia="Times New Roman" w:hAnsi="Ebrima" w:cs="Arial"/>
          <w:color w:val="000000" w:themeColor="text1"/>
          <w:sz w:val="24"/>
          <w:szCs w:val="24"/>
          <w:lang w:eastAsia="hr-HR"/>
        </w:rPr>
        <w:t>G</w:t>
      </w:r>
      <w:r w:rsidR="00623F25" w:rsidRPr="00922098">
        <w:rPr>
          <w:rFonts w:ascii="Ebrima" w:eastAsia="Times New Roman" w:hAnsi="Ebrima" w:cs="Arial"/>
          <w:color w:val="000000" w:themeColor="text1"/>
          <w:sz w:val="24"/>
          <w:szCs w:val="24"/>
          <w:lang w:eastAsia="hr-HR"/>
        </w:rPr>
        <w:t>rada</w:t>
      </w:r>
      <w:r w:rsidRPr="00922098">
        <w:rPr>
          <w:rFonts w:ascii="Ebrima" w:eastAsia="Times New Roman" w:hAnsi="Ebrima" w:cs="Arial"/>
          <w:color w:val="000000" w:themeColor="text1"/>
          <w:sz w:val="24"/>
          <w:szCs w:val="24"/>
          <w:lang w:eastAsia="hr-HR"/>
        </w:rPr>
        <w:t xml:space="preserve"> </w:t>
      </w:r>
      <w:r w:rsidRPr="00623F25">
        <w:rPr>
          <w:rFonts w:ascii="Ebrima" w:eastAsia="Times New Roman" w:hAnsi="Ebrima" w:cs="Arial"/>
          <w:color w:val="000000" w:themeColor="text1"/>
          <w:sz w:val="24"/>
          <w:szCs w:val="24"/>
          <w:lang w:eastAsia="hr-HR"/>
        </w:rPr>
        <w:t xml:space="preserve">može se, na zahtjev stranke, </w:t>
      </w:r>
      <w:r w:rsidR="00922098" w:rsidRPr="00922098">
        <w:rPr>
          <w:rFonts w:ascii="Ebrima" w:eastAsia="Times New Roman" w:hAnsi="Ebrima" w:cs="Arial"/>
          <w:color w:val="000000" w:themeColor="text1"/>
          <w:sz w:val="24"/>
          <w:szCs w:val="24"/>
          <w:lang w:eastAsia="hr-HR"/>
        </w:rPr>
        <w:t>osnivati, ukidati ili prelagati</w:t>
      </w:r>
      <w:r w:rsidR="00922098" w:rsidRPr="00623F25">
        <w:rPr>
          <w:rFonts w:ascii="Ebrima" w:eastAsia="Times New Roman" w:hAnsi="Ebrima" w:cs="Arial"/>
          <w:color w:val="000000" w:themeColor="text1"/>
          <w:sz w:val="24"/>
          <w:szCs w:val="24"/>
          <w:lang w:eastAsia="hr-HR"/>
        </w:rPr>
        <w:t xml:space="preserve"> </w:t>
      </w:r>
      <w:r w:rsidRPr="00623F25">
        <w:rPr>
          <w:rFonts w:ascii="Ebrima" w:eastAsia="Times New Roman" w:hAnsi="Ebrima" w:cs="Arial"/>
          <w:color w:val="000000" w:themeColor="text1"/>
          <w:sz w:val="24"/>
          <w:szCs w:val="24"/>
          <w:lang w:eastAsia="hr-HR"/>
        </w:rPr>
        <w:t>ako se kumulativno ispune slijedeći uvjeti:</w:t>
      </w:r>
    </w:p>
    <w:p w14:paraId="25D5F5EA" w14:textId="7F82C8D3" w:rsidR="00D12C61" w:rsidRPr="00623F25" w:rsidRDefault="00D12C61" w:rsidP="004357F3">
      <w:pPr>
        <w:pStyle w:val="ListParagraph"/>
        <w:numPr>
          <w:ilvl w:val="0"/>
          <w:numId w:val="14"/>
        </w:num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ako je to nužno za odgovarajuće korištenje povlasne nekretnine,</w:t>
      </w:r>
    </w:p>
    <w:p w14:paraId="7D504FED" w14:textId="340EAAF6" w:rsidR="00D12C61" w:rsidRPr="00623F25" w:rsidRDefault="00D12C61" w:rsidP="004357F3">
      <w:pPr>
        <w:pStyle w:val="ListParagraph"/>
        <w:numPr>
          <w:ilvl w:val="0"/>
          <w:numId w:val="14"/>
        </w:num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ako se time bitno ne ugrožava korištenje poslužne nekretnine u </w:t>
      </w:r>
      <w:r w:rsidRPr="005A07A2">
        <w:rPr>
          <w:rFonts w:ascii="Ebrima" w:eastAsia="Times New Roman" w:hAnsi="Ebrima" w:cs="Arial"/>
          <w:sz w:val="24"/>
          <w:szCs w:val="24"/>
          <w:lang w:eastAsia="hr-HR"/>
        </w:rPr>
        <w:t xml:space="preserve">vlasništvu </w:t>
      </w:r>
      <w:r w:rsidR="00623F25" w:rsidRPr="005A07A2">
        <w:rPr>
          <w:rFonts w:ascii="Ebrima" w:eastAsia="Times New Roman" w:hAnsi="Ebrima" w:cs="Arial"/>
          <w:sz w:val="24"/>
          <w:szCs w:val="24"/>
          <w:lang w:eastAsia="hr-HR"/>
        </w:rPr>
        <w:t>grada,</w:t>
      </w:r>
    </w:p>
    <w:p w14:paraId="57F2EF64" w14:textId="744EC369" w:rsidR="00D12C61" w:rsidRPr="00623F25" w:rsidRDefault="00D12C61" w:rsidP="004357F3">
      <w:pPr>
        <w:pStyle w:val="ListParagraph"/>
        <w:numPr>
          <w:ilvl w:val="0"/>
          <w:numId w:val="14"/>
        </w:num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ako se bitno ne umanjuje vrijednost </w:t>
      </w:r>
      <w:r w:rsidR="00623F25" w:rsidRPr="005A07A2">
        <w:rPr>
          <w:rFonts w:ascii="Ebrima" w:eastAsia="Times New Roman" w:hAnsi="Ebrima" w:cs="Arial"/>
          <w:sz w:val="24"/>
          <w:szCs w:val="24"/>
          <w:lang w:eastAsia="hr-HR"/>
        </w:rPr>
        <w:t>gradske</w:t>
      </w:r>
      <w:r w:rsidRPr="005A07A2">
        <w:rPr>
          <w:rFonts w:ascii="Ebrima" w:eastAsia="Times New Roman" w:hAnsi="Ebrima" w:cs="Arial"/>
          <w:sz w:val="24"/>
          <w:szCs w:val="24"/>
          <w:lang w:eastAsia="hr-HR"/>
        </w:rPr>
        <w:t xml:space="preserve"> nekretnine</w:t>
      </w:r>
      <w:r w:rsidR="00623F25" w:rsidRPr="00623F25">
        <w:rPr>
          <w:rFonts w:ascii="Ebrima" w:eastAsia="Times New Roman" w:hAnsi="Ebrima" w:cs="Arial"/>
          <w:color w:val="000000" w:themeColor="text1"/>
          <w:sz w:val="24"/>
          <w:szCs w:val="24"/>
          <w:lang w:eastAsia="hr-HR"/>
        </w:rPr>
        <w:t>.</w:t>
      </w:r>
    </w:p>
    <w:p w14:paraId="1CB5B826" w14:textId="77777777" w:rsidR="00922098" w:rsidRDefault="00922098" w:rsidP="00410C15">
      <w:pPr>
        <w:spacing w:line="276" w:lineRule="auto"/>
        <w:jc w:val="both"/>
        <w:rPr>
          <w:rFonts w:ascii="Arial" w:eastAsia="Times New Roman" w:hAnsi="Arial" w:cs="Arial"/>
          <w:color w:val="FF0000"/>
          <w:sz w:val="24"/>
          <w:szCs w:val="24"/>
          <w:lang w:eastAsia="hr-HR"/>
        </w:rPr>
      </w:pPr>
    </w:p>
    <w:p w14:paraId="0403F284" w14:textId="483E509B" w:rsidR="00922098" w:rsidRPr="00922098" w:rsidRDefault="00D12C61" w:rsidP="00922098">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Osnivanje prava služnosti </w:t>
      </w:r>
      <w:r w:rsidR="00922098">
        <w:rPr>
          <w:rFonts w:ascii="Ebrima" w:eastAsia="Times New Roman" w:hAnsi="Ebrima" w:cs="Arial"/>
          <w:color w:val="000000" w:themeColor="text1"/>
          <w:sz w:val="24"/>
          <w:szCs w:val="24"/>
          <w:lang w:eastAsia="hr-HR"/>
        </w:rPr>
        <w:t xml:space="preserve">na nekretninama </w:t>
      </w:r>
      <w:r w:rsidRPr="00623F25">
        <w:rPr>
          <w:rFonts w:ascii="Ebrima" w:eastAsia="Times New Roman" w:hAnsi="Ebrima" w:cs="Arial"/>
          <w:color w:val="000000" w:themeColor="text1"/>
          <w:sz w:val="24"/>
          <w:szCs w:val="24"/>
          <w:lang w:eastAsia="hr-HR"/>
        </w:rPr>
        <w:t>provodi se izravnim pregovorima i neposrednom pogodbom.</w:t>
      </w:r>
      <w:r w:rsidR="00E768B5" w:rsidRPr="00922098">
        <w:rPr>
          <w:rFonts w:ascii="Ebrima" w:eastAsia="Times New Roman" w:hAnsi="Ebrima" w:cs="Arial"/>
          <w:color w:val="000000" w:themeColor="text1"/>
          <w:sz w:val="24"/>
          <w:szCs w:val="24"/>
          <w:lang w:eastAsia="hr-HR"/>
        </w:rPr>
        <w:t xml:space="preserve"> </w:t>
      </w:r>
      <w:r w:rsidR="00E768B5" w:rsidRPr="00623F25">
        <w:rPr>
          <w:rFonts w:ascii="Ebrima" w:eastAsia="Times New Roman" w:hAnsi="Ebrima" w:cs="Arial"/>
          <w:color w:val="000000" w:themeColor="text1"/>
          <w:sz w:val="24"/>
          <w:szCs w:val="24"/>
          <w:lang w:eastAsia="hr-HR"/>
        </w:rPr>
        <w:t xml:space="preserve">Odluku o osnivanju </w:t>
      </w:r>
      <w:r w:rsidR="00922098">
        <w:rPr>
          <w:rFonts w:ascii="Ebrima" w:eastAsia="Times New Roman" w:hAnsi="Ebrima" w:cs="Arial"/>
          <w:color w:val="000000" w:themeColor="text1"/>
          <w:sz w:val="24"/>
          <w:szCs w:val="24"/>
          <w:lang w:eastAsia="hr-HR"/>
        </w:rPr>
        <w:t xml:space="preserve">prava </w:t>
      </w:r>
      <w:r w:rsidR="00E768B5" w:rsidRPr="00623F25">
        <w:rPr>
          <w:rFonts w:ascii="Ebrima" w:eastAsia="Times New Roman" w:hAnsi="Ebrima" w:cs="Arial"/>
          <w:color w:val="000000" w:themeColor="text1"/>
          <w:sz w:val="24"/>
          <w:szCs w:val="24"/>
          <w:lang w:eastAsia="hr-HR"/>
        </w:rPr>
        <w:t xml:space="preserve">služnosti donosi </w:t>
      </w:r>
      <w:r w:rsidR="00623F25" w:rsidRPr="00922098">
        <w:rPr>
          <w:rFonts w:ascii="Ebrima" w:eastAsia="Times New Roman" w:hAnsi="Ebrima" w:cs="Arial"/>
          <w:color w:val="000000" w:themeColor="text1"/>
          <w:sz w:val="24"/>
          <w:szCs w:val="24"/>
          <w:lang w:eastAsia="hr-HR"/>
        </w:rPr>
        <w:t>Gradsko</w:t>
      </w:r>
      <w:r w:rsidR="00E768B5" w:rsidRPr="00922098">
        <w:rPr>
          <w:rFonts w:ascii="Ebrima" w:eastAsia="Times New Roman" w:hAnsi="Ebrima" w:cs="Arial"/>
          <w:color w:val="000000" w:themeColor="text1"/>
          <w:sz w:val="24"/>
          <w:szCs w:val="24"/>
          <w:lang w:eastAsia="hr-HR"/>
        </w:rPr>
        <w:t xml:space="preserve"> vijeće ili </w:t>
      </w:r>
      <w:r w:rsidR="00922098">
        <w:rPr>
          <w:rFonts w:ascii="Ebrima" w:eastAsia="Times New Roman" w:hAnsi="Ebrima" w:cs="Arial"/>
          <w:color w:val="000000" w:themeColor="text1"/>
          <w:sz w:val="24"/>
          <w:szCs w:val="24"/>
          <w:lang w:eastAsia="hr-HR"/>
        </w:rPr>
        <w:t>G</w:t>
      </w:r>
      <w:r w:rsidR="00623F25" w:rsidRPr="00922098">
        <w:rPr>
          <w:rFonts w:ascii="Ebrima" w:eastAsia="Times New Roman" w:hAnsi="Ebrima" w:cs="Arial"/>
          <w:color w:val="000000" w:themeColor="text1"/>
          <w:sz w:val="24"/>
          <w:szCs w:val="24"/>
          <w:lang w:eastAsia="hr-HR"/>
        </w:rPr>
        <w:t>radonačelnik</w:t>
      </w:r>
      <w:r w:rsidR="00E768B5" w:rsidRPr="00623F25">
        <w:rPr>
          <w:rFonts w:ascii="Ebrima" w:eastAsia="Times New Roman" w:hAnsi="Ebrima" w:cs="Arial"/>
          <w:color w:val="000000" w:themeColor="text1"/>
          <w:sz w:val="24"/>
          <w:szCs w:val="24"/>
          <w:lang w:eastAsia="hr-HR"/>
        </w:rPr>
        <w:t>, ovisno o vrijednosti nekretnine</w:t>
      </w:r>
      <w:r w:rsidR="00E768B5" w:rsidRPr="00922098">
        <w:rPr>
          <w:rFonts w:ascii="Ebrima" w:eastAsia="Times New Roman" w:hAnsi="Ebrima" w:cs="Arial"/>
          <w:color w:val="000000" w:themeColor="text1"/>
          <w:sz w:val="24"/>
          <w:szCs w:val="24"/>
          <w:lang w:eastAsia="hr-HR"/>
        </w:rPr>
        <w:t>.</w:t>
      </w:r>
      <w:r w:rsidR="000C3724" w:rsidRPr="00922098">
        <w:rPr>
          <w:rFonts w:ascii="Ebrima" w:eastAsia="Times New Roman" w:hAnsi="Ebrima" w:cs="Arial"/>
          <w:color w:val="000000" w:themeColor="text1"/>
          <w:sz w:val="24"/>
          <w:szCs w:val="24"/>
          <w:lang w:eastAsia="hr-HR"/>
        </w:rPr>
        <w:t xml:space="preserve"> </w:t>
      </w:r>
      <w:r w:rsidR="00623F25" w:rsidRPr="00922098">
        <w:rPr>
          <w:rFonts w:ascii="Ebrima" w:eastAsia="Times New Roman" w:hAnsi="Ebrima" w:cs="Arial"/>
          <w:color w:val="000000" w:themeColor="text1"/>
          <w:sz w:val="24"/>
          <w:szCs w:val="24"/>
          <w:lang w:eastAsia="hr-HR"/>
        </w:rPr>
        <w:t>Gradonačelnik</w:t>
      </w:r>
      <w:r w:rsidR="000C3724" w:rsidRPr="00922098">
        <w:rPr>
          <w:rFonts w:ascii="Ebrima" w:eastAsia="Times New Roman" w:hAnsi="Ebrima" w:cs="Arial"/>
          <w:color w:val="000000" w:themeColor="text1"/>
          <w:sz w:val="24"/>
          <w:szCs w:val="24"/>
          <w:lang w:eastAsia="hr-HR"/>
        </w:rPr>
        <w:t xml:space="preserve"> u ime </w:t>
      </w:r>
      <w:r w:rsidR="00922098">
        <w:rPr>
          <w:rFonts w:ascii="Ebrima" w:eastAsia="Times New Roman" w:hAnsi="Ebrima" w:cs="Arial"/>
          <w:color w:val="000000" w:themeColor="text1"/>
          <w:sz w:val="24"/>
          <w:szCs w:val="24"/>
          <w:lang w:eastAsia="hr-HR"/>
        </w:rPr>
        <w:t>G</w:t>
      </w:r>
      <w:r w:rsidR="004C5624">
        <w:rPr>
          <w:rFonts w:ascii="Ebrima" w:eastAsia="Times New Roman" w:hAnsi="Ebrima" w:cs="Arial"/>
          <w:color w:val="000000" w:themeColor="text1"/>
          <w:sz w:val="24"/>
          <w:szCs w:val="24"/>
          <w:lang w:eastAsia="hr-HR"/>
        </w:rPr>
        <w:t>rada</w:t>
      </w:r>
      <w:r w:rsidR="000C3724" w:rsidRPr="00623F25">
        <w:rPr>
          <w:rFonts w:ascii="Ebrima" w:eastAsia="Times New Roman" w:hAnsi="Ebrima" w:cs="Arial"/>
          <w:color w:val="000000" w:themeColor="text1"/>
          <w:sz w:val="24"/>
          <w:szCs w:val="24"/>
          <w:lang w:eastAsia="hr-HR"/>
        </w:rPr>
        <w:t xml:space="preserve"> sklapa ugovor o osnivanju prava služnosti.</w:t>
      </w:r>
      <w:r w:rsidR="00922098" w:rsidRPr="00922098">
        <w:rPr>
          <w:rFonts w:ascii="Ebrima" w:eastAsia="Times New Roman" w:hAnsi="Ebrima" w:cs="Arial"/>
          <w:color w:val="000000" w:themeColor="text1"/>
          <w:sz w:val="24"/>
          <w:szCs w:val="24"/>
          <w:lang w:eastAsia="hr-HR"/>
        </w:rPr>
        <w:t xml:space="preserve"> Iznimno, može se raspisati i javni natječaj u slučaju kada za osnivanje tog prava postoji interes najmanje dva korisnika.</w:t>
      </w:r>
    </w:p>
    <w:p w14:paraId="6443CD47" w14:textId="77777777" w:rsidR="007019A1" w:rsidRDefault="007019A1" w:rsidP="00410C15">
      <w:pPr>
        <w:spacing w:line="276" w:lineRule="auto"/>
        <w:jc w:val="both"/>
        <w:rPr>
          <w:rFonts w:ascii="Arial" w:eastAsia="Times New Roman" w:hAnsi="Arial" w:cs="Arial"/>
          <w:color w:val="FF0000"/>
          <w:sz w:val="24"/>
          <w:szCs w:val="24"/>
          <w:lang w:eastAsia="hr-HR"/>
        </w:rPr>
      </w:pPr>
    </w:p>
    <w:p w14:paraId="15230E35" w14:textId="682ADEBD" w:rsidR="00D12C61" w:rsidRPr="00623F25" w:rsidRDefault="00D12C61" w:rsidP="00410C15">
      <w:pPr>
        <w:spacing w:line="276" w:lineRule="auto"/>
        <w:jc w:val="both"/>
        <w:rPr>
          <w:rFonts w:ascii="Ebrima" w:eastAsia="Times New Roman" w:hAnsi="Ebrima" w:cs="Arial"/>
          <w:color w:val="000000" w:themeColor="text1"/>
          <w:sz w:val="24"/>
          <w:szCs w:val="24"/>
          <w:lang w:eastAsia="hr-HR"/>
        </w:rPr>
      </w:pPr>
      <w:r w:rsidRPr="00623F25">
        <w:rPr>
          <w:rFonts w:ascii="Ebrima" w:eastAsia="Times New Roman" w:hAnsi="Ebrima" w:cs="Arial"/>
          <w:color w:val="000000" w:themeColor="text1"/>
          <w:sz w:val="24"/>
          <w:szCs w:val="24"/>
          <w:lang w:eastAsia="hr-HR"/>
        </w:rPr>
        <w:t xml:space="preserve">Na zemljištu u vlasništvu </w:t>
      </w:r>
      <w:r w:rsidR="00922098">
        <w:rPr>
          <w:rFonts w:ascii="Ebrima" w:eastAsia="Times New Roman" w:hAnsi="Ebrima" w:cs="Arial"/>
          <w:color w:val="000000" w:themeColor="text1"/>
          <w:sz w:val="24"/>
          <w:szCs w:val="24"/>
          <w:lang w:eastAsia="hr-HR"/>
        </w:rPr>
        <w:t>G</w:t>
      </w:r>
      <w:r w:rsidR="004C5624">
        <w:rPr>
          <w:rFonts w:ascii="Ebrima" w:eastAsia="Times New Roman" w:hAnsi="Ebrima" w:cs="Arial"/>
          <w:color w:val="000000" w:themeColor="text1"/>
          <w:sz w:val="24"/>
          <w:szCs w:val="24"/>
          <w:lang w:eastAsia="hr-HR"/>
        </w:rPr>
        <w:t xml:space="preserve">rada </w:t>
      </w:r>
      <w:r w:rsidRPr="00623F25">
        <w:rPr>
          <w:rFonts w:ascii="Ebrima" w:eastAsia="Times New Roman" w:hAnsi="Ebrima" w:cs="Arial"/>
          <w:color w:val="000000" w:themeColor="text1"/>
          <w:sz w:val="24"/>
          <w:szCs w:val="24"/>
          <w:lang w:eastAsia="hr-HR"/>
        </w:rPr>
        <w:t xml:space="preserve"> se može osnovati pravo građenja na temelju pravnoga posla, </w:t>
      </w:r>
      <w:r w:rsidRPr="007414DD">
        <w:rPr>
          <w:rFonts w:ascii="Ebrima" w:eastAsia="Times New Roman" w:hAnsi="Ebrima" w:cs="Arial"/>
          <w:sz w:val="24"/>
          <w:szCs w:val="24"/>
          <w:lang w:eastAsia="hr-HR"/>
        </w:rPr>
        <w:t>u korist druge osobe, radi gradnje komercijalnih, smještajnih, infrastrukturnih i drugih građevina.</w:t>
      </w:r>
      <w:r w:rsidR="00E768B5" w:rsidRPr="007414DD">
        <w:rPr>
          <w:rFonts w:ascii="Ebrima" w:hAnsi="Ebrima"/>
        </w:rPr>
        <w:t xml:space="preserve"> </w:t>
      </w:r>
      <w:r w:rsidR="00E768B5" w:rsidRPr="007414DD">
        <w:rPr>
          <w:rFonts w:ascii="Ebrima" w:eastAsia="Times New Roman" w:hAnsi="Ebrima" w:cs="Arial"/>
          <w:sz w:val="24"/>
          <w:szCs w:val="24"/>
          <w:lang w:eastAsia="hr-HR"/>
        </w:rPr>
        <w:t xml:space="preserve">Odluku o osnivanju prava građenja donosi </w:t>
      </w:r>
      <w:r w:rsidR="00623F25" w:rsidRPr="007414DD">
        <w:rPr>
          <w:rFonts w:ascii="Ebrima" w:eastAsia="Times New Roman" w:hAnsi="Ebrima" w:cs="Arial"/>
          <w:sz w:val="24"/>
          <w:szCs w:val="24"/>
          <w:lang w:eastAsia="hr-HR"/>
        </w:rPr>
        <w:t>Gradsko</w:t>
      </w:r>
      <w:r w:rsidR="00E768B5" w:rsidRPr="007414DD">
        <w:rPr>
          <w:rFonts w:ascii="Ebrima" w:eastAsia="Times New Roman" w:hAnsi="Ebrima" w:cs="Arial"/>
          <w:sz w:val="24"/>
          <w:szCs w:val="24"/>
          <w:lang w:eastAsia="hr-HR"/>
        </w:rPr>
        <w:t xml:space="preserve"> vijeće ili </w:t>
      </w:r>
      <w:r w:rsidR="00922098">
        <w:rPr>
          <w:rFonts w:ascii="Ebrima" w:eastAsia="Times New Roman" w:hAnsi="Ebrima" w:cs="Arial"/>
          <w:sz w:val="24"/>
          <w:szCs w:val="24"/>
          <w:lang w:eastAsia="hr-HR"/>
        </w:rPr>
        <w:t>G</w:t>
      </w:r>
      <w:r w:rsidR="00623F25" w:rsidRPr="007414DD">
        <w:rPr>
          <w:rFonts w:ascii="Ebrima" w:eastAsia="Times New Roman" w:hAnsi="Ebrima" w:cs="Arial"/>
          <w:sz w:val="24"/>
          <w:szCs w:val="24"/>
          <w:lang w:eastAsia="hr-HR"/>
        </w:rPr>
        <w:t>radonačelnik</w:t>
      </w:r>
      <w:r w:rsidR="00E768B5" w:rsidRPr="007414DD">
        <w:rPr>
          <w:rFonts w:ascii="Ebrima" w:eastAsia="Times New Roman" w:hAnsi="Ebrima" w:cs="Arial"/>
          <w:sz w:val="24"/>
          <w:szCs w:val="24"/>
          <w:lang w:eastAsia="hr-HR"/>
        </w:rPr>
        <w:t xml:space="preserve">, ovisno o vrijednosti </w:t>
      </w:r>
      <w:r w:rsidR="00E768B5" w:rsidRPr="00623F25">
        <w:rPr>
          <w:rFonts w:ascii="Ebrima" w:eastAsia="Times New Roman" w:hAnsi="Ebrima" w:cs="Arial"/>
          <w:color w:val="000000" w:themeColor="text1"/>
          <w:sz w:val="24"/>
          <w:szCs w:val="24"/>
          <w:lang w:eastAsia="hr-HR"/>
        </w:rPr>
        <w:t>nekretnine na kojoj će se osnovati pravo građenja.</w:t>
      </w:r>
    </w:p>
    <w:p w14:paraId="7CE4D21B" w14:textId="77777777" w:rsidR="00D12C61" w:rsidRDefault="00D12C61" w:rsidP="00410C15">
      <w:pPr>
        <w:spacing w:line="276" w:lineRule="auto"/>
        <w:jc w:val="both"/>
        <w:rPr>
          <w:rFonts w:ascii="Arial" w:eastAsia="Times New Roman" w:hAnsi="Arial" w:cs="Arial"/>
          <w:color w:val="FF0000"/>
          <w:sz w:val="24"/>
          <w:szCs w:val="24"/>
          <w:lang w:eastAsia="hr-HR"/>
        </w:rPr>
      </w:pPr>
    </w:p>
    <w:p w14:paraId="3D6B678B" w14:textId="6CF8A779" w:rsidR="00C733E2" w:rsidRDefault="00D12C61" w:rsidP="00922098">
      <w:pPr>
        <w:spacing w:line="276" w:lineRule="auto"/>
        <w:jc w:val="both"/>
        <w:rPr>
          <w:rFonts w:ascii="Ebrima" w:hAnsi="Ebrima"/>
          <w:sz w:val="24"/>
        </w:rPr>
      </w:pPr>
      <w:r w:rsidRPr="00457F0B">
        <w:rPr>
          <w:rFonts w:ascii="Ebrima" w:hAnsi="Ebrima"/>
          <w:sz w:val="24"/>
        </w:rPr>
        <w:t xml:space="preserve">Zasnivanje založnog prava (hipoteke) na nekretninama u </w:t>
      </w:r>
      <w:r w:rsidRPr="007414DD">
        <w:rPr>
          <w:rFonts w:ascii="Ebrima" w:hAnsi="Ebrima"/>
          <w:sz w:val="24"/>
        </w:rPr>
        <w:t xml:space="preserve">vlasništvu </w:t>
      </w:r>
      <w:r w:rsidR="00922098">
        <w:rPr>
          <w:rFonts w:ascii="Ebrima" w:hAnsi="Ebrima"/>
          <w:sz w:val="24"/>
        </w:rPr>
        <w:t>G</w:t>
      </w:r>
      <w:r w:rsidR="00623F25" w:rsidRPr="007414DD">
        <w:rPr>
          <w:rFonts w:ascii="Ebrima" w:hAnsi="Ebrima"/>
          <w:sz w:val="24"/>
        </w:rPr>
        <w:t>rada</w:t>
      </w:r>
      <w:r w:rsidR="00922098">
        <w:rPr>
          <w:rFonts w:ascii="Ebrima" w:hAnsi="Ebrima"/>
          <w:sz w:val="24"/>
        </w:rPr>
        <w:t xml:space="preserve"> u korist drugih soba</w:t>
      </w:r>
      <w:r w:rsidRPr="007414DD">
        <w:rPr>
          <w:rFonts w:ascii="Ebrima" w:hAnsi="Ebrima"/>
          <w:sz w:val="24"/>
        </w:rPr>
        <w:t xml:space="preserve"> može se dozvoliti ako je to u izravnom interesu za ostvarivanje funkcija </w:t>
      </w:r>
      <w:r w:rsidR="00922098" w:rsidRPr="00922098">
        <w:rPr>
          <w:rFonts w:ascii="Ebrima" w:hAnsi="Ebrima"/>
          <w:sz w:val="24"/>
        </w:rPr>
        <w:t>Grada ili ustanova</w:t>
      </w:r>
      <w:r w:rsidR="00922098">
        <w:rPr>
          <w:rFonts w:ascii="Ebrima" w:hAnsi="Ebrima"/>
          <w:sz w:val="24"/>
        </w:rPr>
        <w:t xml:space="preserve"> </w:t>
      </w:r>
      <w:r w:rsidR="00922098" w:rsidRPr="00922098">
        <w:rPr>
          <w:rFonts w:ascii="Ebrima" w:hAnsi="Ebrima"/>
          <w:sz w:val="24"/>
        </w:rPr>
        <w:t>i trgovačkih društava u vlasništvu ili suvlasništvu Grada</w:t>
      </w:r>
      <w:r w:rsidRPr="007414DD">
        <w:rPr>
          <w:rFonts w:ascii="Ebrima" w:hAnsi="Ebrima"/>
          <w:sz w:val="24"/>
        </w:rPr>
        <w:t>.</w:t>
      </w:r>
      <w:r w:rsidR="000C3724" w:rsidRPr="007414DD">
        <w:rPr>
          <w:rFonts w:ascii="Ebrima" w:hAnsi="Ebrima"/>
        </w:rPr>
        <w:t xml:space="preserve"> </w:t>
      </w:r>
      <w:r w:rsidR="000C3724" w:rsidRPr="007414DD">
        <w:rPr>
          <w:rFonts w:ascii="Ebrima" w:hAnsi="Ebrima"/>
          <w:sz w:val="24"/>
        </w:rPr>
        <w:t xml:space="preserve">Odluku </w:t>
      </w:r>
      <w:r w:rsidR="000C3724" w:rsidRPr="00457F0B">
        <w:rPr>
          <w:rFonts w:ascii="Ebrima" w:hAnsi="Ebrima"/>
          <w:sz w:val="24"/>
        </w:rPr>
        <w:t xml:space="preserve">o zasnivanju založnog prava </w:t>
      </w:r>
      <w:r w:rsidR="000C3724" w:rsidRPr="007414DD">
        <w:rPr>
          <w:rFonts w:ascii="Ebrima" w:hAnsi="Ebrima"/>
          <w:sz w:val="24"/>
        </w:rPr>
        <w:t xml:space="preserve">donosi </w:t>
      </w:r>
      <w:r w:rsidR="00922098">
        <w:rPr>
          <w:rFonts w:ascii="Ebrima" w:hAnsi="Ebrima"/>
          <w:sz w:val="24"/>
        </w:rPr>
        <w:t>G</w:t>
      </w:r>
      <w:r w:rsidR="00623F25" w:rsidRPr="007414DD">
        <w:rPr>
          <w:rFonts w:ascii="Ebrima" w:hAnsi="Ebrima"/>
          <w:sz w:val="24"/>
        </w:rPr>
        <w:t>radonačelnik</w:t>
      </w:r>
      <w:r w:rsidR="000C3724" w:rsidRPr="007414DD">
        <w:rPr>
          <w:rFonts w:ascii="Ebrima" w:hAnsi="Ebrima"/>
          <w:sz w:val="24"/>
        </w:rPr>
        <w:t xml:space="preserve"> odnosno </w:t>
      </w:r>
      <w:r w:rsidR="00457F0B" w:rsidRPr="007414DD">
        <w:rPr>
          <w:rFonts w:ascii="Ebrima" w:hAnsi="Ebrima"/>
          <w:sz w:val="24"/>
        </w:rPr>
        <w:t>Gradsko</w:t>
      </w:r>
      <w:r w:rsidR="000C3724" w:rsidRPr="007414DD">
        <w:rPr>
          <w:rFonts w:ascii="Ebrima" w:hAnsi="Ebrima"/>
          <w:sz w:val="24"/>
        </w:rPr>
        <w:t xml:space="preserve"> vijeće sukladno </w:t>
      </w:r>
      <w:r w:rsidR="000C3724" w:rsidRPr="00457F0B">
        <w:rPr>
          <w:rFonts w:ascii="Ebrima" w:hAnsi="Ebrima"/>
          <w:sz w:val="24"/>
        </w:rPr>
        <w:t xml:space="preserve">Zakonu, Statutu </w:t>
      </w:r>
      <w:r w:rsidR="004C5624">
        <w:rPr>
          <w:rFonts w:ascii="Ebrima" w:hAnsi="Ebrima"/>
          <w:sz w:val="24"/>
        </w:rPr>
        <w:t xml:space="preserve">grada </w:t>
      </w:r>
      <w:r w:rsidR="000C3724" w:rsidRPr="00457F0B">
        <w:rPr>
          <w:rFonts w:ascii="Ebrima" w:hAnsi="Ebrima"/>
          <w:sz w:val="24"/>
        </w:rPr>
        <w:t xml:space="preserve"> te </w:t>
      </w:r>
      <w:r w:rsidR="00922098">
        <w:rPr>
          <w:rFonts w:ascii="Ebrima" w:hAnsi="Ebrima"/>
          <w:sz w:val="24"/>
        </w:rPr>
        <w:t>općim aktima Grada</w:t>
      </w:r>
      <w:r w:rsidR="000C3724" w:rsidRPr="00AC0957">
        <w:rPr>
          <w:rFonts w:ascii="Ebrima" w:hAnsi="Ebrima"/>
          <w:sz w:val="24"/>
        </w:rPr>
        <w:t>.</w:t>
      </w:r>
    </w:p>
    <w:p w14:paraId="0A3A7798" w14:textId="77777777" w:rsidR="00D27D87" w:rsidRDefault="00D27D87" w:rsidP="002834BF">
      <w:pPr>
        <w:rPr>
          <w:sz w:val="24"/>
        </w:rPr>
      </w:pPr>
    </w:p>
    <w:p w14:paraId="000AA66A" w14:textId="705CB3FF" w:rsidR="00D27D87" w:rsidRPr="00826505" w:rsidRDefault="00D27D87" w:rsidP="007147AA">
      <w:pPr>
        <w:pStyle w:val="Heading3"/>
        <w:shd w:val="clear" w:color="auto" w:fill="00B0F0"/>
        <w:rPr>
          <w:rFonts w:ascii="Ebrima" w:hAnsi="Ebrima"/>
        </w:rPr>
      </w:pPr>
      <w:bookmarkStart w:id="50" w:name="_Toc185851200"/>
      <w:r w:rsidRPr="00826505">
        <w:rPr>
          <w:rFonts w:ascii="Ebrima" w:hAnsi="Ebrima"/>
        </w:rPr>
        <w:t>4.3.3. Analiza upravljanja sportskim građevinama</w:t>
      </w:r>
      <w:bookmarkEnd w:id="50"/>
    </w:p>
    <w:p w14:paraId="0E2E5D64" w14:textId="113B7D1D" w:rsidR="00EC3D12" w:rsidRDefault="00EC3D12" w:rsidP="00D27D87">
      <w:pPr>
        <w:spacing w:line="276" w:lineRule="auto"/>
        <w:jc w:val="both"/>
        <w:rPr>
          <w:sz w:val="24"/>
        </w:rPr>
      </w:pPr>
    </w:p>
    <w:p w14:paraId="23C176EF" w14:textId="0D78D821" w:rsidR="00EC3D12" w:rsidRPr="00317568" w:rsidRDefault="00EC3D12" w:rsidP="00D27D87">
      <w:pPr>
        <w:spacing w:line="276" w:lineRule="auto"/>
        <w:jc w:val="both"/>
        <w:rPr>
          <w:rFonts w:ascii="Ebrima" w:hAnsi="Ebrima"/>
          <w:sz w:val="24"/>
        </w:rPr>
      </w:pPr>
      <w:r w:rsidRPr="00317568">
        <w:rPr>
          <w:rFonts w:ascii="Ebrima" w:hAnsi="Ebrima"/>
          <w:sz w:val="24"/>
        </w:rPr>
        <w:t xml:space="preserve">Javnim sportskim građevinama smatraju se građevine koje su u </w:t>
      </w:r>
      <w:r w:rsidRPr="007414DD">
        <w:rPr>
          <w:rFonts w:ascii="Ebrima" w:hAnsi="Ebrima"/>
          <w:sz w:val="24"/>
        </w:rPr>
        <w:t xml:space="preserve">vlasništvu </w:t>
      </w:r>
      <w:r w:rsidR="004777D1">
        <w:rPr>
          <w:rFonts w:ascii="Ebrima" w:hAnsi="Ebrima"/>
          <w:sz w:val="24"/>
        </w:rPr>
        <w:t>G</w:t>
      </w:r>
      <w:r w:rsidR="00317568" w:rsidRPr="007414DD">
        <w:rPr>
          <w:rFonts w:ascii="Ebrima" w:hAnsi="Ebrima"/>
          <w:sz w:val="24"/>
        </w:rPr>
        <w:t>rada</w:t>
      </w:r>
      <w:r w:rsidR="007414DD" w:rsidRPr="007414DD">
        <w:rPr>
          <w:rFonts w:ascii="Ebrima" w:hAnsi="Ebrima"/>
          <w:sz w:val="24"/>
        </w:rPr>
        <w:t xml:space="preserve"> Kastva</w:t>
      </w:r>
      <w:r w:rsidRPr="007414DD">
        <w:rPr>
          <w:rFonts w:ascii="Ebrima" w:hAnsi="Ebrima"/>
          <w:sz w:val="24"/>
        </w:rPr>
        <w:t xml:space="preserve">, </w:t>
      </w:r>
      <w:r w:rsidRPr="00317568">
        <w:rPr>
          <w:rFonts w:ascii="Ebrima" w:hAnsi="Ebrima"/>
          <w:sz w:val="24"/>
        </w:rPr>
        <w:t>te se trajno koriste u izvođenju programa javnih potreba u sportu.</w:t>
      </w:r>
      <w:r w:rsidRPr="00317568">
        <w:rPr>
          <w:rFonts w:ascii="Ebrima" w:hAnsi="Ebrima"/>
        </w:rPr>
        <w:t xml:space="preserve"> </w:t>
      </w:r>
      <w:r w:rsidRPr="00317568">
        <w:rPr>
          <w:rFonts w:ascii="Ebrima" w:hAnsi="Ebrima"/>
          <w:sz w:val="24"/>
        </w:rPr>
        <w:t xml:space="preserve">Sportskim građevinama smatraju se uređene i opremljene površine i građevine u kojima se </w:t>
      </w:r>
      <w:r w:rsidRPr="00317568">
        <w:rPr>
          <w:rFonts w:ascii="Ebrima" w:hAnsi="Ebrima"/>
          <w:sz w:val="24"/>
        </w:rPr>
        <w:lastRenderedPageBreak/>
        <w:t>provode sportske aktivnosti, a koje osim općih uvjeta propisanih posebnim propisima za te građevine zadovoljavaju i posebne uvjete u skladu s odredbama Zakona o sportu</w:t>
      </w:r>
      <w:r w:rsidR="00681A36">
        <w:rPr>
          <w:rFonts w:ascii="Ebrima" w:hAnsi="Ebrima"/>
          <w:sz w:val="24"/>
        </w:rPr>
        <w:t xml:space="preserve"> („Narodne novine“ broj 141/22)</w:t>
      </w:r>
      <w:r w:rsidR="00050268">
        <w:rPr>
          <w:rFonts w:ascii="Ebrima" w:hAnsi="Ebrima"/>
          <w:sz w:val="24"/>
        </w:rPr>
        <w:t>.</w:t>
      </w:r>
    </w:p>
    <w:p w14:paraId="5A3918DD" w14:textId="77777777" w:rsidR="00EC3D12" w:rsidRDefault="00EC3D12" w:rsidP="00D27D87">
      <w:pPr>
        <w:spacing w:line="276" w:lineRule="auto"/>
        <w:jc w:val="both"/>
        <w:rPr>
          <w:sz w:val="24"/>
        </w:rPr>
      </w:pPr>
    </w:p>
    <w:p w14:paraId="5B7BB7D7" w14:textId="3F5B2AE8" w:rsidR="00EC3D12" w:rsidRPr="008A1EEA" w:rsidRDefault="00EC3D12" w:rsidP="00EC3D12">
      <w:pPr>
        <w:spacing w:line="276" w:lineRule="auto"/>
        <w:jc w:val="both"/>
        <w:rPr>
          <w:rFonts w:ascii="Ebrima" w:hAnsi="Ebrima"/>
          <w:sz w:val="24"/>
        </w:rPr>
      </w:pPr>
      <w:r w:rsidRPr="008A1EEA">
        <w:rPr>
          <w:rFonts w:ascii="Ebrima" w:hAnsi="Ebrima"/>
          <w:sz w:val="24"/>
        </w:rPr>
        <w:t>U poslove upravljanja sportskim građevinama ubrajaju se osobito slijedeći poslovi:</w:t>
      </w:r>
    </w:p>
    <w:p w14:paraId="4ED7D883" w14:textId="0C188580" w:rsidR="00D27D87"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 xml:space="preserve">redovito održavanje, tekuće i investicijsko sportske građevine u građevinskom i funkcionalnom smislu, prema namjeni građevine, a posebno za provođenje programa javnih potreba u </w:t>
      </w:r>
      <w:r w:rsidRPr="007414DD">
        <w:rPr>
          <w:rFonts w:ascii="Ebrima" w:hAnsi="Ebrima"/>
          <w:sz w:val="24"/>
        </w:rPr>
        <w:t xml:space="preserve">sportu </w:t>
      </w:r>
      <w:r w:rsidR="008A1EEA" w:rsidRPr="007414DD">
        <w:rPr>
          <w:rFonts w:ascii="Ebrima" w:hAnsi="Ebrima"/>
          <w:sz w:val="24"/>
        </w:rPr>
        <w:t>grada</w:t>
      </w:r>
      <w:r w:rsidRPr="007414DD">
        <w:rPr>
          <w:rFonts w:ascii="Ebrima" w:hAnsi="Ebrima"/>
          <w:sz w:val="24"/>
        </w:rPr>
        <w:t xml:space="preserve"> </w:t>
      </w:r>
      <w:r w:rsidR="007414DD" w:rsidRPr="007414DD">
        <w:rPr>
          <w:rFonts w:ascii="Ebrima" w:hAnsi="Ebrima"/>
          <w:sz w:val="24"/>
        </w:rPr>
        <w:t>Kastva</w:t>
      </w:r>
      <w:r w:rsidRPr="007414DD">
        <w:rPr>
          <w:rFonts w:ascii="Ebrima" w:hAnsi="Ebrima"/>
          <w:sz w:val="24"/>
        </w:rPr>
        <w:t>,</w:t>
      </w:r>
    </w:p>
    <w:p w14:paraId="11453964" w14:textId="7710BFE7"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davanje u zakup ili podzakup dijelova sportske građevine za obavljanje sportske djelatnosti,</w:t>
      </w:r>
    </w:p>
    <w:p w14:paraId="0BF953CE" w14:textId="549318DC"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primjerena zaštita sportske građevine,</w:t>
      </w:r>
    </w:p>
    <w:p w14:paraId="7446A0C8" w14:textId="27642499"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određivanje i provođenje unutarnjeg reda u sportskoj građevini,</w:t>
      </w:r>
    </w:p>
    <w:p w14:paraId="0E9FE6C1" w14:textId="06FCDD05"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primjereno osiguranje sportske građevine,</w:t>
      </w:r>
    </w:p>
    <w:p w14:paraId="62703DB9" w14:textId="7D9D508F"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kontrola korištenja sportske građevine sukladno sklopljenim ugovorima,</w:t>
      </w:r>
    </w:p>
    <w:p w14:paraId="3E131870" w14:textId="37E5182E"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donošenje godišnjeg programa upravljanja sportskom građevinom,</w:t>
      </w:r>
    </w:p>
    <w:p w14:paraId="5BC1E117" w14:textId="62734E69" w:rsidR="00EC3D12" w:rsidRPr="008A1EEA" w:rsidRDefault="00EC3D12" w:rsidP="004357F3">
      <w:pPr>
        <w:pStyle w:val="ListParagraph"/>
        <w:numPr>
          <w:ilvl w:val="0"/>
          <w:numId w:val="15"/>
        </w:numPr>
        <w:spacing w:line="276" w:lineRule="auto"/>
        <w:jc w:val="both"/>
        <w:rPr>
          <w:rFonts w:ascii="Ebrima" w:hAnsi="Ebrima"/>
          <w:sz w:val="24"/>
        </w:rPr>
      </w:pPr>
      <w:r w:rsidRPr="008A1EEA">
        <w:rPr>
          <w:rFonts w:ascii="Ebrima" w:hAnsi="Ebrima"/>
          <w:sz w:val="24"/>
        </w:rPr>
        <w:t>drugi poslovi koji prema posebnim propisima spadaju u upravljanje sportskom građevinom</w:t>
      </w:r>
      <w:r w:rsidR="008A1EEA">
        <w:rPr>
          <w:rFonts w:ascii="Ebrima" w:hAnsi="Ebrima"/>
          <w:sz w:val="24"/>
        </w:rPr>
        <w:t>.</w:t>
      </w:r>
    </w:p>
    <w:p w14:paraId="17D53301" w14:textId="77777777" w:rsidR="00EC3D12" w:rsidRDefault="00EC3D12" w:rsidP="00EC3D12">
      <w:pPr>
        <w:spacing w:line="276" w:lineRule="auto"/>
        <w:jc w:val="both"/>
        <w:rPr>
          <w:sz w:val="24"/>
        </w:rPr>
      </w:pPr>
    </w:p>
    <w:p w14:paraId="5706FAEF" w14:textId="2CD763F7" w:rsidR="00EC3D12" w:rsidRPr="008C1445" w:rsidRDefault="00EC3D12" w:rsidP="00EC3D12">
      <w:pPr>
        <w:spacing w:line="276" w:lineRule="auto"/>
        <w:jc w:val="both"/>
        <w:rPr>
          <w:rFonts w:ascii="Ebrima" w:hAnsi="Ebrima"/>
          <w:sz w:val="24"/>
        </w:rPr>
      </w:pPr>
      <w:r w:rsidRPr="008A1EEA">
        <w:rPr>
          <w:rFonts w:ascii="Ebrima" w:hAnsi="Ebrima"/>
          <w:sz w:val="24"/>
        </w:rPr>
        <w:t xml:space="preserve">Način i uvjeti upravljanja sportskim </w:t>
      </w:r>
      <w:r w:rsidRPr="00CB5A3C">
        <w:rPr>
          <w:rFonts w:ascii="Ebrima" w:hAnsi="Ebrima"/>
          <w:sz w:val="24"/>
        </w:rPr>
        <w:t xml:space="preserve">građevinama uređuju se </w:t>
      </w:r>
      <w:r w:rsidR="00050268">
        <w:rPr>
          <w:rFonts w:ascii="Ebrima" w:hAnsi="Ebrima"/>
          <w:sz w:val="24"/>
        </w:rPr>
        <w:t>u</w:t>
      </w:r>
      <w:r w:rsidR="00BA4C9A" w:rsidRPr="00BA4C9A">
        <w:rPr>
          <w:rFonts w:ascii="Ebrima" w:hAnsi="Ebrima"/>
          <w:sz w:val="24"/>
        </w:rPr>
        <w:t xml:space="preserve">govorom o međusobnim pravima i obvezama </w:t>
      </w:r>
      <w:r w:rsidRPr="00CB5A3C">
        <w:rPr>
          <w:rFonts w:ascii="Ebrima" w:hAnsi="Ebrima"/>
          <w:sz w:val="24"/>
        </w:rPr>
        <w:t xml:space="preserve">koji u ime </w:t>
      </w:r>
      <w:r w:rsidR="00BA4C9A">
        <w:rPr>
          <w:rFonts w:ascii="Ebrima" w:hAnsi="Ebrima"/>
          <w:sz w:val="24"/>
        </w:rPr>
        <w:t>G</w:t>
      </w:r>
      <w:r w:rsidR="008A1EEA" w:rsidRPr="00CB5A3C">
        <w:rPr>
          <w:rFonts w:ascii="Ebrima" w:hAnsi="Ebrima"/>
          <w:sz w:val="24"/>
        </w:rPr>
        <w:t>rada</w:t>
      </w:r>
      <w:r w:rsidR="00CB5A3C" w:rsidRPr="00CB5A3C">
        <w:rPr>
          <w:rFonts w:ascii="Ebrima" w:hAnsi="Ebrima"/>
          <w:sz w:val="24"/>
        </w:rPr>
        <w:t xml:space="preserve"> Kastva</w:t>
      </w:r>
      <w:r w:rsidRPr="00CB5A3C">
        <w:rPr>
          <w:rFonts w:ascii="Ebrima" w:hAnsi="Ebrima"/>
          <w:sz w:val="24"/>
        </w:rPr>
        <w:t xml:space="preserve"> sklapa </w:t>
      </w:r>
      <w:r w:rsidR="00BA4C9A">
        <w:rPr>
          <w:rFonts w:ascii="Ebrima" w:hAnsi="Ebrima"/>
          <w:sz w:val="24"/>
        </w:rPr>
        <w:t>G</w:t>
      </w:r>
      <w:r w:rsidR="008A1EEA" w:rsidRPr="00CB5A3C">
        <w:rPr>
          <w:rFonts w:ascii="Ebrima" w:hAnsi="Ebrima"/>
          <w:sz w:val="24"/>
        </w:rPr>
        <w:t>radonačelnik</w:t>
      </w:r>
      <w:r w:rsidRPr="00CB5A3C">
        <w:rPr>
          <w:rFonts w:ascii="Ebrima" w:hAnsi="Ebrima"/>
          <w:sz w:val="24"/>
        </w:rPr>
        <w:t xml:space="preserve"> </w:t>
      </w:r>
      <w:r w:rsidR="008C1445">
        <w:rPr>
          <w:rFonts w:ascii="Ebrima" w:hAnsi="Ebrima"/>
          <w:sz w:val="24"/>
        </w:rPr>
        <w:t xml:space="preserve">na prijedlog </w:t>
      </w:r>
      <w:r w:rsidR="008C1445" w:rsidRPr="008C1445">
        <w:rPr>
          <w:rFonts w:ascii="Ebrima" w:hAnsi="Ebrima"/>
          <w:sz w:val="24"/>
        </w:rPr>
        <w:t>upravitelja</w:t>
      </w:r>
      <w:r w:rsidR="00050268" w:rsidRPr="008C1445">
        <w:rPr>
          <w:rFonts w:ascii="Ebrima" w:hAnsi="Ebrima"/>
          <w:sz w:val="24"/>
        </w:rPr>
        <w:t xml:space="preserve"> sportskih objekata</w:t>
      </w:r>
      <w:r w:rsidR="00BA4C9A" w:rsidRPr="008C1445">
        <w:rPr>
          <w:rFonts w:ascii="Ebrima" w:hAnsi="Ebrima"/>
          <w:sz w:val="24"/>
        </w:rPr>
        <w:t>.</w:t>
      </w:r>
    </w:p>
    <w:p w14:paraId="46646545" w14:textId="77777777" w:rsidR="00D004F6" w:rsidRDefault="00D004F6" w:rsidP="00D004F6">
      <w:pPr>
        <w:spacing w:line="276" w:lineRule="auto"/>
        <w:jc w:val="both"/>
        <w:rPr>
          <w:sz w:val="24"/>
        </w:rPr>
      </w:pPr>
    </w:p>
    <w:p w14:paraId="3CDEB221" w14:textId="77777777" w:rsidR="00D004F6" w:rsidRPr="008A1EEA" w:rsidRDefault="00D004F6" w:rsidP="00D004F6">
      <w:pPr>
        <w:spacing w:line="276" w:lineRule="auto"/>
        <w:jc w:val="both"/>
        <w:rPr>
          <w:rFonts w:ascii="Ebrima" w:eastAsia="Times New Roman" w:hAnsi="Ebrima" w:cs="Times New Roman"/>
          <w:color w:val="000000" w:themeColor="text1"/>
          <w:sz w:val="24"/>
        </w:rPr>
      </w:pPr>
      <w:r w:rsidRPr="008A1EEA">
        <w:rPr>
          <w:rFonts w:ascii="Ebrima" w:eastAsia="Times New Roman" w:hAnsi="Ebrima" w:cs="Times New Roman"/>
          <w:color w:val="000000" w:themeColor="text1"/>
          <w:sz w:val="24"/>
        </w:rPr>
        <w:t>Sportsko-rekreacijski centri, sportski objekti, dječja igrališta, i ostali objekti i površine za rekreaciju, kao i uređaji i oprema na njima moraju se održavati u urednom i ispravnom stanju i koristiti u skladu s namjenom.</w:t>
      </w:r>
    </w:p>
    <w:p w14:paraId="103B5B33" w14:textId="7538AC2C" w:rsidR="007E69B9" w:rsidRDefault="007E69B9" w:rsidP="002834BF">
      <w:pPr>
        <w:rPr>
          <w:sz w:val="24"/>
        </w:rPr>
      </w:pPr>
    </w:p>
    <w:p w14:paraId="57A78F3E" w14:textId="4A5F8E03" w:rsidR="00FC0BEC" w:rsidRPr="008A1EEA" w:rsidRDefault="00C533C9" w:rsidP="00CB5A3C">
      <w:pPr>
        <w:pStyle w:val="Heading3"/>
        <w:shd w:val="clear" w:color="auto" w:fill="00B0F0"/>
        <w:rPr>
          <w:rFonts w:ascii="Ebrima" w:hAnsi="Ebrima"/>
        </w:rPr>
      </w:pPr>
      <w:bookmarkStart w:id="51" w:name="_Toc185851201"/>
      <w:r w:rsidRPr="008A1EEA">
        <w:rPr>
          <w:rFonts w:ascii="Ebrima" w:hAnsi="Ebrima"/>
        </w:rPr>
        <w:t>4</w:t>
      </w:r>
      <w:r w:rsidR="00D27D87" w:rsidRPr="008A1EEA">
        <w:rPr>
          <w:rFonts w:ascii="Ebrima" w:hAnsi="Ebrima"/>
        </w:rPr>
        <w:t>.3.4</w:t>
      </w:r>
      <w:r w:rsidR="00FC0BEC" w:rsidRPr="008A1EEA">
        <w:rPr>
          <w:rFonts w:ascii="Ebrima" w:hAnsi="Ebrima"/>
        </w:rPr>
        <w:t xml:space="preserve">. </w:t>
      </w:r>
      <w:r w:rsidR="00FC0BEC" w:rsidRPr="00CB5A3C">
        <w:rPr>
          <w:rFonts w:ascii="Ebrima" w:hAnsi="Ebrima"/>
          <w:color w:val="auto"/>
        </w:rPr>
        <w:t>Analiza</w:t>
      </w:r>
      <w:r w:rsidR="00FC0BEC" w:rsidRPr="008A1EEA">
        <w:rPr>
          <w:rFonts w:ascii="Ebrima" w:hAnsi="Ebrima"/>
        </w:rPr>
        <w:t xml:space="preserve"> neprocijenjenih nekretnina</w:t>
      </w:r>
      <w:bookmarkEnd w:id="51"/>
    </w:p>
    <w:p w14:paraId="769E2AF8" w14:textId="77777777" w:rsidR="007E61FB" w:rsidRDefault="007E61FB" w:rsidP="00FC0BEC">
      <w:pPr>
        <w:tabs>
          <w:tab w:val="left" w:pos="972"/>
        </w:tabs>
        <w:spacing w:line="276" w:lineRule="auto"/>
        <w:jc w:val="both"/>
        <w:rPr>
          <w:sz w:val="24"/>
        </w:rPr>
      </w:pPr>
    </w:p>
    <w:p w14:paraId="102B0BCD" w14:textId="77777777"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182010D5" w14:textId="77777777" w:rsidR="00FC0BEC" w:rsidRDefault="00FC0BEC" w:rsidP="00FC0BEC">
      <w:pPr>
        <w:tabs>
          <w:tab w:val="left" w:pos="972"/>
        </w:tabs>
        <w:spacing w:line="276" w:lineRule="auto"/>
        <w:jc w:val="both"/>
        <w:rPr>
          <w:sz w:val="24"/>
        </w:rPr>
      </w:pPr>
    </w:p>
    <w:p w14:paraId="4169652F" w14:textId="5E706002" w:rsidR="00FC0BEC" w:rsidRPr="008A1EEA" w:rsidRDefault="00FC0BEC" w:rsidP="00FC0BEC">
      <w:pPr>
        <w:tabs>
          <w:tab w:val="left" w:pos="972"/>
        </w:tabs>
        <w:spacing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035B86B5" w14:textId="77777777" w:rsidR="00FC0BEC" w:rsidRPr="008A1EEA" w:rsidRDefault="00FC0BEC" w:rsidP="00FC0BEC">
      <w:pPr>
        <w:tabs>
          <w:tab w:val="left" w:pos="972"/>
        </w:tabs>
        <w:spacing w:line="276" w:lineRule="auto"/>
        <w:jc w:val="both"/>
        <w:rPr>
          <w:rFonts w:ascii="Ebrima" w:hAnsi="Ebrima"/>
          <w:sz w:val="24"/>
        </w:rPr>
      </w:pPr>
    </w:p>
    <w:p w14:paraId="694B7DEE" w14:textId="561EA1DB" w:rsidR="00FC0BEC" w:rsidRPr="00E0012B" w:rsidRDefault="00695D84" w:rsidP="00FC0BEC">
      <w:pPr>
        <w:tabs>
          <w:tab w:val="left" w:pos="972"/>
        </w:tabs>
        <w:spacing w:line="276" w:lineRule="auto"/>
        <w:jc w:val="both"/>
        <w:rPr>
          <w:rFonts w:ascii="Ebrima" w:hAnsi="Ebrima"/>
          <w:sz w:val="24"/>
        </w:rPr>
      </w:pPr>
      <w:r w:rsidRPr="00CB5A3C">
        <w:rPr>
          <w:rFonts w:ascii="Ebrima" w:hAnsi="Ebrima"/>
          <w:sz w:val="24"/>
        </w:rPr>
        <w:t>Grad</w:t>
      </w:r>
      <w:r w:rsidR="00CB5A3C" w:rsidRPr="00CB5A3C">
        <w:rPr>
          <w:rFonts w:ascii="Ebrima" w:hAnsi="Ebrima"/>
          <w:sz w:val="24"/>
        </w:rPr>
        <w:t xml:space="preserve"> Kastav</w:t>
      </w:r>
      <w:r w:rsidR="00FC0BEC" w:rsidRPr="00CB5A3C">
        <w:rPr>
          <w:rFonts w:ascii="Ebrima" w:hAnsi="Ebrima"/>
          <w:sz w:val="24"/>
        </w:rPr>
        <w:t xml:space="preserve"> će </w:t>
      </w:r>
      <w:r w:rsidR="00FC0BEC" w:rsidRPr="00E0012B">
        <w:rPr>
          <w:rFonts w:ascii="Ebrima" w:hAnsi="Ebrima"/>
          <w:sz w:val="24"/>
        </w:rPr>
        <w:t>vršiti procjenu nekretnina u trenutku kad</w:t>
      </w:r>
      <w:r w:rsidR="00A85983" w:rsidRPr="00E0012B">
        <w:rPr>
          <w:rFonts w:ascii="Ebrima" w:hAnsi="Ebrima"/>
          <w:sz w:val="24"/>
        </w:rPr>
        <w:t>a se za to ukaže potreba odnosno prije raspolaganja nekretninama</w:t>
      </w:r>
      <w:r w:rsidR="00FC0BEC" w:rsidRPr="00E0012B">
        <w:rPr>
          <w:rFonts w:ascii="Ebrima" w:hAnsi="Ebrima"/>
          <w:sz w:val="24"/>
        </w:rPr>
        <w:t xml:space="preserve">. Ukoliko se ukaže potreba tada će se provesti procjena </w:t>
      </w:r>
      <w:r w:rsidR="009056AA" w:rsidRPr="00E0012B">
        <w:rPr>
          <w:rFonts w:ascii="Ebrima" w:hAnsi="Ebrima"/>
          <w:sz w:val="24"/>
        </w:rPr>
        <w:t>tr</w:t>
      </w:r>
      <w:r w:rsidR="009056AA">
        <w:rPr>
          <w:rFonts w:ascii="Ebrima" w:hAnsi="Ebrima"/>
          <w:sz w:val="24"/>
        </w:rPr>
        <w:t>žišne vrijednosti nekretnina</w:t>
      </w:r>
      <w:r w:rsidR="009056AA" w:rsidRPr="00E0012B">
        <w:rPr>
          <w:rFonts w:ascii="Ebrima" w:hAnsi="Ebrima"/>
          <w:sz w:val="24"/>
        </w:rPr>
        <w:t xml:space="preserve"> </w:t>
      </w:r>
      <w:r w:rsidR="00FC0BEC" w:rsidRPr="00E0012B">
        <w:rPr>
          <w:rFonts w:ascii="Ebrima" w:hAnsi="Ebrima"/>
          <w:sz w:val="24"/>
        </w:rPr>
        <w:t xml:space="preserve">koju će obavljati ovlašteni </w:t>
      </w:r>
      <w:r w:rsidR="009056AA">
        <w:rPr>
          <w:rFonts w:ascii="Ebrima" w:hAnsi="Ebrima"/>
          <w:sz w:val="24"/>
        </w:rPr>
        <w:t xml:space="preserve">stalni </w:t>
      </w:r>
      <w:r w:rsidR="00FC0BEC" w:rsidRPr="00E0012B">
        <w:rPr>
          <w:rFonts w:ascii="Ebrima" w:hAnsi="Ebrima"/>
          <w:sz w:val="24"/>
        </w:rPr>
        <w:t>sudski vještak</w:t>
      </w:r>
      <w:r w:rsidR="009056AA">
        <w:rPr>
          <w:rFonts w:ascii="Ebrima" w:hAnsi="Ebrima"/>
          <w:sz w:val="24"/>
        </w:rPr>
        <w:t xml:space="preserve"> ili procjenitelj</w:t>
      </w:r>
      <w:r w:rsidR="00FC0BEC" w:rsidRPr="00E0012B">
        <w:rPr>
          <w:rFonts w:ascii="Ebrima" w:hAnsi="Ebrima"/>
          <w:sz w:val="24"/>
        </w:rPr>
        <w:t xml:space="preserve"> za izradu elaborata o procjeni tr</w:t>
      </w:r>
      <w:r w:rsidR="00EF1303">
        <w:rPr>
          <w:rFonts w:ascii="Ebrima" w:hAnsi="Ebrima"/>
          <w:sz w:val="24"/>
        </w:rPr>
        <w:t>žišne vrijednosti nekretnina</w:t>
      </w:r>
      <w:r w:rsidR="00FC0BEC" w:rsidRPr="00E0012B">
        <w:rPr>
          <w:rFonts w:ascii="Ebrima" w:hAnsi="Ebrima"/>
          <w:sz w:val="24"/>
        </w:rPr>
        <w:t>. Sadržaj i oblik elaborata mora se izraditi sukladno zakonski</w:t>
      </w:r>
      <w:r w:rsidR="00EF1303">
        <w:rPr>
          <w:rFonts w:ascii="Ebrima" w:hAnsi="Ebrima"/>
          <w:sz w:val="24"/>
        </w:rPr>
        <w:t>m propisima i aktima te uputama s</w:t>
      </w:r>
      <w:r w:rsidR="00A36CA0">
        <w:rPr>
          <w:rFonts w:ascii="Ebrima" w:hAnsi="Ebrima"/>
          <w:sz w:val="24"/>
        </w:rPr>
        <w:t>a</w:t>
      </w:r>
      <w:r w:rsidR="00EF1303">
        <w:rPr>
          <w:rFonts w:ascii="Ebrima" w:hAnsi="Ebrima"/>
          <w:sz w:val="24"/>
        </w:rPr>
        <w:t xml:space="preserve"> </w:t>
      </w:r>
      <w:r w:rsidR="00FC0BEC" w:rsidRPr="00E0012B">
        <w:rPr>
          <w:rFonts w:ascii="Ebrima" w:hAnsi="Ebrima"/>
          <w:sz w:val="24"/>
        </w:rPr>
        <w:t xml:space="preserve">izabranim </w:t>
      </w:r>
      <w:r w:rsidR="009056AA">
        <w:rPr>
          <w:rFonts w:ascii="Ebrima" w:hAnsi="Ebrima"/>
          <w:sz w:val="24"/>
        </w:rPr>
        <w:t xml:space="preserve">stalnim </w:t>
      </w:r>
      <w:r w:rsidR="00FC0BEC" w:rsidRPr="00E0012B">
        <w:rPr>
          <w:rFonts w:ascii="Ebrima" w:hAnsi="Ebrima"/>
          <w:sz w:val="24"/>
        </w:rPr>
        <w:t>sudskim vještakom</w:t>
      </w:r>
      <w:r w:rsidR="009056AA">
        <w:rPr>
          <w:rFonts w:ascii="Ebrima" w:hAnsi="Ebrima"/>
          <w:sz w:val="24"/>
        </w:rPr>
        <w:t xml:space="preserve"> odnosno</w:t>
      </w:r>
      <w:r w:rsidR="00FC0BEC" w:rsidRPr="00E0012B">
        <w:rPr>
          <w:rFonts w:ascii="Ebrima" w:hAnsi="Ebrima"/>
          <w:sz w:val="24"/>
        </w:rPr>
        <w:t xml:space="preserve"> </w:t>
      </w:r>
      <w:r w:rsidR="009056AA">
        <w:rPr>
          <w:rFonts w:ascii="Ebrima" w:hAnsi="Ebrima"/>
          <w:sz w:val="24"/>
        </w:rPr>
        <w:t>procjeniteljem.</w:t>
      </w:r>
    </w:p>
    <w:p w14:paraId="4FAF3BBF" w14:textId="77777777" w:rsidR="00A85983" w:rsidRDefault="00A85983" w:rsidP="00FC0BEC">
      <w:pPr>
        <w:tabs>
          <w:tab w:val="left" w:pos="972"/>
        </w:tabs>
        <w:spacing w:line="276" w:lineRule="auto"/>
        <w:jc w:val="both"/>
        <w:rPr>
          <w:sz w:val="24"/>
        </w:rPr>
      </w:pPr>
    </w:p>
    <w:p w14:paraId="35D174E9" w14:textId="0F97F798" w:rsidR="000A5E03" w:rsidRPr="006B0BFC" w:rsidRDefault="00B2740D" w:rsidP="00FC0BEC">
      <w:pPr>
        <w:tabs>
          <w:tab w:val="left" w:pos="972"/>
        </w:tabs>
        <w:spacing w:line="276" w:lineRule="auto"/>
        <w:jc w:val="both"/>
        <w:rPr>
          <w:rFonts w:ascii="Ebrima" w:hAnsi="Ebrima"/>
          <w:sz w:val="24"/>
        </w:rPr>
      </w:pPr>
      <w:r w:rsidRPr="00DA44FE">
        <w:rPr>
          <w:rFonts w:ascii="Ebrima" w:hAnsi="Ebrima"/>
          <w:sz w:val="24"/>
        </w:rPr>
        <w:t>Nekretnine u vlasništvu Grada nadležna tijela mogu otuđiti ili njima raspolagati uz naknadu utvrđenu po tržišnoj cijeni u natječajnom postupku koja ne može biti niža od tržišne cijene utvrđene od strane ovlaštenog procjenitelja prije objave</w:t>
      </w:r>
      <w:r w:rsidR="00847173" w:rsidRPr="00DA44FE">
        <w:rPr>
          <w:rFonts w:ascii="Ebrima" w:hAnsi="Ebrima"/>
          <w:sz w:val="24"/>
        </w:rPr>
        <w:t xml:space="preserve"> javnog</w:t>
      </w:r>
      <w:r w:rsidRPr="00DA44FE">
        <w:rPr>
          <w:rFonts w:ascii="Ebrima" w:hAnsi="Ebrima"/>
          <w:sz w:val="24"/>
        </w:rPr>
        <w:t xml:space="preserve"> natječaja.</w:t>
      </w:r>
      <w:r w:rsidR="009056AA" w:rsidRPr="00DA44FE">
        <w:rPr>
          <w:rFonts w:ascii="Ebrima" w:hAnsi="Ebrima"/>
          <w:sz w:val="24"/>
        </w:rPr>
        <w:t xml:space="preserve"> </w:t>
      </w:r>
      <w:r w:rsidRPr="00DA44FE">
        <w:rPr>
          <w:rFonts w:ascii="Ebrima" w:hAnsi="Ebrima"/>
          <w:sz w:val="24"/>
        </w:rPr>
        <w:t xml:space="preserve">Tržišna cijena nekretnine u smislu </w:t>
      </w:r>
      <w:r w:rsidR="00DA44FE" w:rsidRPr="00DA44FE">
        <w:rPr>
          <w:rFonts w:ascii="Ebrima" w:hAnsi="Ebrima"/>
          <w:sz w:val="24"/>
        </w:rPr>
        <w:t>Odluk</w:t>
      </w:r>
      <w:r w:rsidR="00DA44FE">
        <w:rPr>
          <w:rFonts w:ascii="Ebrima" w:hAnsi="Ebrima"/>
          <w:sz w:val="24"/>
        </w:rPr>
        <w:t>e</w:t>
      </w:r>
      <w:r w:rsidR="00DA44FE" w:rsidRPr="00DA44FE">
        <w:rPr>
          <w:rFonts w:ascii="Ebrima" w:hAnsi="Ebrima"/>
          <w:sz w:val="24"/>
        </w:rPr>
        <w:t xml:space="preserve"> o raspolaganju nekretninama i pokretninama Grada Kastva („Službene novine Grada Kastva“ broj 11/23)</w:t>
      </w:r>
      <w:r w:rsidRPr="00B2740D">
        <w:rPr>
          <w:rFonts w:ascii="Ebrima" w:hAnsi="Ebrima"/>
          <w:sz w:val="24"/>
        </w:rPr>
        <w:t xml:space="preserve"> jest</w:t>
      </w:r>
      <w:r w:rsidR="009056AA" w:rsidRPr="009056AA">
        <w:rPr>
          <w:rFonts w:ascii="Ebrima" w:hAnsi="Ebrima"/>
          <w:sz w:val="24"/>
        </w:rPr>
        <w:t xml:space="preserve"> </w:t>
      </w:r>
      <w:r w:rsidRPr="00B2740D">
        <w:rPr>
          <w:rFonts w:ascii="Ebrima" w:hAnsi="Ebrima"/>
          <w:sz w:val="24"/>
        </w:rPr>
        <w:t>cijena izražena u novcu utvrđena na temelju procjene</w:t>
      </w:r>
      <w:r w:rsidR="009056AA" w:rsidRPr="009056AA">
        <w:rPr>
          <w:rFonts w:ascii="Ebrima" w:hAnsi="Ebrima"/>
          <w:sz w:val="24"/>
        </w:rPr>
        <w:t xml:space="preserve"> </w:t>
      </w:r>
      <w:r w:rsidRPr="00B2740D">
        <w:rPr>
          <w:rFonts w:ascii="Ebrima" w:hAnsi="Ebrima"/>
          <w:sz w:val="24"/>
        </w:rPr>
        <w:t>ovlaštenog procjenitelja sukladno važećim propisima koji</w:t>
      </w:r>
      <w:r w:rsidR="009056AA" w:rsidRPr="009056AA">
        <w:rPr>
          <w:rFonts w:ascii="Ebrima" w:hAnsi="Ebrima"/>
          <w:sz w:val="24"/>
        </w:rPr>
        <w:t xml:space="preserve"> </w:t>
      </w:r>
      <w:r w:rsidRPr="009056AA">
        <w:rPr>
          <w:rFonts w:ascii="Ebrima" w:hAnsi="Ebrima"/>
          <w:sz w:val="24"/>
        </w:rPr>
        <w:t>uređuju područje procjene nekretnina.</w:t>
      </w:r>
    </w:p>
    <w:p w14:paraId="7B6DDAD6" w14:textId="67929D18" w:rsidR="007147AA" w:rsidRDefault="007147AA" w:rsidP="00FC0BEC">
      <w:pPr>
        <w:tabs>
          <w:tab w:val="left" w:pos="972"/>
        </w:tabs>
        <w:spacing w:line="276" w:lineRule="auto"/>
        <w:jc w:val="both"/>
        <w:rPr>
          <w:sz w:val="24"/>
        </w:rPr>
      </w:pPr>
    </w:p>
    <w:p w14:paraId="1EA0BA74" w14:textId="6B480E18" w:rsidR="000F458D" w:rsidRPr="00E0012B" w:rsidRDefault="00C533C9" w:rsidP="00CB5A3C">
      <w:pPr>
        <w:pStyle w:val="Heading2"/>
        <w:numPr>
          <w:ilvl w:val="0"/>
          <w:numId w:val="0"/>
        </w:numPr>
        <w:shd w:val="clear" w:color="auto" w:fill="00B0F0"/>
        <w:spacing w:before="0" w:line="240" w:lineRule="auto"/>
        <w:rPr>
          <w:rFonts w:ascii="Ebrima" w:hAnsi="Ebrima"/>
        </w:rPr>
      </w:pPr>
      <w:bookmarkStart w:id="52" w:name="_Toc185851202"/>
      <w:r w:rsidRPr="00E0012B">
        <w:rPr>
          <w:rFonts w:ascii="Ebrima" w:hAnsi="Ebrima"/>
        </w:rPr>
        <w:t>4</w:t>
      </w:r>
      <w:r w:rsidR="000F458D" w:rsidRPr="00E0012B">
        <w:rPr>
          <w:rFonts w:ascii="Ebrima" w:hAnsi="Ebrima"/>
        </w:rPr>
        <w:t>.4. Analiza upravljanja komunalnom infrastrukturom</w:t>
      </w:r>
      <w:bookmarkEnd w:id="52"/>
    </w:p>
    <w:p w14:paraId="0EBB84EC" w14:textId="77777777" w:rsidR="000F458D" w:rsidRDefault="000F458D" w:rsidP="000F458D">
      <w:pPr>
        <w:tabs>
          <w:tab w:val="left" w:pos="972"/>
        </w:tabs>
        <w:spacing w:line="276" w:lineRule="auto"/>
        <w:jc w:val="both"/>
        <w:rPr>
          <w:sz w:val="24"/>
        </w:rPr>
      </w:pPr>
    </w:p>
    <w:p w14:paraId="72542FF4" w14:textId="375AD0C2" w:rsidR="007B7826" w:rsidRPr="00E0012B" w:rsidRDefault="007B7826" w:rsidP="000F458D">
      <w:pPr>
        <w:tabs>
          <w:tab w:val="left" w:pos="972"/>
        </w:tabs>
        <w:spacing w:line="276" w:lineRule="auto"/>
        <w:jc w:val="both"/>
        <w:rPr>
          <w:rFonts w:ascii="Ebrima" w:hAnsi="Ebrima"/>
          <w:sz w:val="24"/>
        </w:rPr>
      </w:pPr>
      <w:r w:rsidRPr="00E0012B">
        <w:rPr>
          <w:rFonts w:ascii="Ebrima" w:hAnsi="Ebrima"/>
          <w:sz w:val="24"/>
        </w:rPr>
        <w:t>Prema članku 59. Zakona o komunalnom gospodarstvu (''Narodne novine'' 68/18, 110/18, 32/20</w:t>
      </w:r>
      <w:r w:rsidR="00C4607C">
        <w:rPr>
          <w:rFonts w:ascii="Ebrima" w:hAnsi="Ebrima"/>
          <w:sz w:val="24"/>
        </w:rPr>
        <w:t>, 145/24</w:t>
      </w:r>
      <w:r w:rsidRPr="00E0012B">
        <w:rPr>
          <w:rFonts w:ascii="Ebrima" w:hAnsi="Ebrima"/>
          <w:sz w:val="24"/>
        </w:rPr>
        <w:t>)</w:t>
      </w:r>
      <w:r w:rsidRPr="00E0012B">
        <w:rPr>
          <w:rFonts w:ascii="Ebrima" w:hAnsi="Ebrima"/>
        </w:rPr>
        <w:t xml:space="preserve"> </w:t>
      </w:r>
      <w:r w:rsidRPr="00E0012B">
        <w:rPr>
          <w:rFonts w:ascii="Ebrima" w:hAnsi="Ebrima"/>
          <w:sz w:val="24"/>
        </w:rPr>
        <w:t>komunalna infrastruktura jesu:</w:t>
      </w:r>
    </w:p>
    <w:p w14:paraId="33DAC779" w14:textId="4D6428AB"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1. nerazvrstane ceste</w:t>
      </w:r>
    </w:p>
    <w:p w14:paraId="6B234944" w14:textId="167912E6"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2. javne prometne površine na kojima nije dopušten promet motornih vozila</w:t>
      </w:r>
    </w:p>
    <w:p w14:paraId="43BEAD83" w14:textId="3DD6AED0"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3. javna parkirališta</w:t>
      </w:r>
    </w:p>
    <w:p w14:paraId="05136584" w14:textId="6FFD304F"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4. javne garaže</w:t>
      </w:r>
    </w:p>
    <w:p w14:paraId="542A3425" w14:textId="5F33433A"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5. javne zelene površine</w:t>
      </w:r>
    </w:p>
    <w:p w14:paraId="721F5C4F" w14:textId="4CA70414"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6. građevine i uređaji javne namjene</w:t>
      </w:r>
    </w:p>
    <w:p w14:paraId="38253FFB" w14:textId="3E543E58"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7. javna rasvjeta</w:t>
      </w:r>
    </w:p>
    <w:p w14:paraId="08144EA3" w14:textId="40E88FF5"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8. groblja i krematoriji na grobljima</w:t>
      </w:r>
    </w:p>
    <w:p w14:paraId="0E197D83" w14:textId="34E7899D" w:rsidR="007B7826" w:rsidRPr="00E0012B" w:rsidRDefault="007B7826" w:rsidP="007B7826">
      <w:pPr>
        <w:tabs>
          <w:tab w:val="left" w:pos="972"/>
        </w:tabs>
        <w:spacing w:line="276" w:lineRule="auto"/>
        <w:jc w:val="both"/>
        <w:rPr>
          <w:rFonts w:ascii="Ebrima" w:hAnsi="Ebrima"/>
          <w:sz w:val="24"/>
        </w:rPr>
      </w:pPr>
      <w:r w:rsidRPr="00E0012B">
        <w:rPr>
          <w:rFonts w:ascii="Ebrima" w:hAnsi="Ebrima"/>
          <w:sz w:val="24"/>
        </w:rPr>
        <w:tab/>
        <w:t>9. građevine namijenjene obavljanju javnog prijevoza.</w:t>
      </w:r>
    </w:p>
    <w:p w14:paraId="7E3ECA07" w14:textId="77777777" w:rsidR="007B7826" w:rsidRDefault="007B7826" w:rsidP="000F458D">
      <w:pPr>
        <w:tabs>
          <w:tab w:val="left" w:pos="972"/>
        </w:tabs>
        <w:spacing w:line="276" w:lineRule="auto"/>
        <w:jc w:val="both"/>
        <w:rPr>
          <w:sz w:val="24"/>
        </w:rPr>
      </w:pPr>
    </w:p>
    <w:p w14:paraId="31971D2F" w14:textId="3CA2A4D9" w:rsidR="007B7826" w:rsidRPr="00E0012B" w:rsidRDefault="007B7826" w:rsidP="000F458D">
      <w:pPr>
        <w:tabs>
          <w:tab w:val="left" w:pos="972"/>
        </w:tabs>
        <w:spacing w:line="276" w:lineRule="auto"/>
        <w:jc w:val="both"/>
        <w:rPr>
          <w:rFonts w:ascii="Ebrima" w:hAnsi="Ebrima"/>
          <w:sz w:val="24"/>
        </w:rPr>
      </w:pPr>
      <w:r w:rsidRPr="00E0012B">
        <w:rPr>
          <w:rFonts w:ascii="Ebrima" w:hAnsi="Ebrima"/>
          <w:sz w:val="24"/>
        </w:rPr>
        <w:t>Osim gore navedenih građevina, predstavničko tijelo jedinice lokalne samouprave može odlukom odrediti i druge građevine komunalne infrastrukture, ako služe za obavljanje komunalne djelatnosti.</w:t>
      </w:r>
      <w:r w:rsidR="006F28CE">
        <w:rPr>
          <w:rFonts w:ascii="Ebrima" w:hAnsi="Ebrima"/>
          <w:sz w:val="24"/>
        </w:rPr>
        <w:t xml:space="preserve"> </w:t>
      </w:r>
    </w:p>
    <w:p w14:paraId="1CC3A175" w14:textId="77777777" w:rsidR="007B7826" w:rsidRDefault="007B7826" w:rsidP="000F458D">
      <w:pPr>
        <w:tabs>
          <w:tab w:val="left" w:pos="972"/>
        </w:tabs>
        <w:spacing w:line="276" w:lineRule="auto"/>
        <w:jc w:val="both"/>
        <w:rPr>
          <w:sz w:val="24"/>
        </w:rPr>
      </w:pPr>
    </w:p>
    <w:p w14:paraId="080F451E" w14:textId="540233F8" w:rsidR="006B0BFC" w:rsidRPr="006B0BFC" w:rsidRDefault="00C4607C" w:rsidP="000F458D">
      <w:pPr>
        <w:tabs>
          <w:tab w:val="left" w:pos="972"/>
        </w:tabs>
        <w:spacing w:line="276" w:lineRule="auto"/>
        <w:jc w:val="both"/>
        <w:rPr>
          <w:rFonts w:ascii="Ebrima" w:hAnsi="Ebrima"/>
          <w:sz w:val="24"/>
        </w:rPr>
      </w:pPr>
      <w:r w:rsidRPr="00AF449E">
        <w:rPr>
          <w:rFonts w:ascii="Ebrima" w:hAnsi="Ebrima"/>
          <w:sz w:val="24"/>
        </w:rPr>
        <w:t>Programima održavanja i građenja</w:t>
      </w:r>
      <w:r w:rsidR="00EF56E3" w:rsidRPr="00AF449E">
        <w:rPr>
          <w:rFonts w:ascii="Ebrima" w:hAnsi="Ebrima"/>
          <w:sz w:val="24"/>
        </w:rPr>
        <w:t xml:space="preserve"> komunalne infrastrukture na području </w:t>
      </w:r>
      <w:r w:rsidR="00E0012B" w:rsidRPr="00AF449E">
        <w:rPr>
          <w:rFonts w:ascii="Ebrima" w:hAnsi="Ebrima"/>
          <w:sz w:val="24"/>
        </w:rPr>
        <w:t>Grada</w:t>
      </w:r>
      <w:r w:rsidR="00EF56E3" w:rsidRPr="00AF449E">
        <w:rPr>
          <w:rFonts w:ascii="Ebrima" w:hAnsi="Ebrima"/>
          <w:sz w:val="24"/>
        </w:rPr>
        <w:t xml:space="preserve"> </w:t>
      </w:r>
      <w:r w:rsidR="00CB5A3C" w:rsidRPr="00AF449E">
        <w:rPr>
          <w:rFonts w:ascii="Ebrima" w:hAnsi="Ebrima"/>
          <w:sz w:val="24"/>
        </w:rPr>
        <w:t>Kastva</w:t>
      </w:r>
      <w:r w:rsidR="00EF56E3" w:rsidRPr="00CB5A3C">
        <w:rPr>
          <w:rFonts w:ascii="Ebrima" w:hAnsi="Ebrima"/>
          <w:sz w:val="24"/>
        </w:rPr>
        <w:t xml:space="preserve"> </w:t>
      </w:r>
      <w:r w:rsidR="00EF56E3" w:rsidRPr="00E0012B">
        <w:rPr>
          <w:rFonts w:ascii="Ebrima" w:hAnsi="Ebrima"/>
          <w:sz w:val="24"/>
        </w:rPr>
        <w:t>u skladu s predvidivim sredstvima i izvorima financiranja, određ</w:t>
      </w:r>
      <w:r w:rsidR="00AF449E">
        <w:rPr>
          <w:rFonts w:ascii="Ebrima" w:hAnsi="Ebrima"/>
          <w:sz w:val="24"/>
        </w:rPr>
        <w:t>uju se radovi na održavanju i građenju</w:t>
      </w:r>
      <w:r w:rsidR="00EF56E3" w:rsidRPr="00E0012B">
        <w:rPr>
          <w:rFonts w:ascii="Ebrima" w:hAnsi="Ebrima"/>
          <w:sz w:val="24"/>
        </w:rPr>
        <w:t xml:space="preserve"> komunalne infrastrukture</w:t>
      </w:r>
      <w:r w:rsidR="00642F7C" w:rsidRPr="00E0012B">
        <w:rPr>
          <w:rFonts w:ascii="Ebrima" w:hAnsi="Ebrima"/>
          <w:sz w:val="24"/>
        </w:rPr>
        <w:t>.</w:t>
      </w:r>
    </w:p>
    <w:p w14:paraId="1C3EEBAA" w14:textId="77777777" w:rsidR="006B0BFC" w:rsidRDefault="006B0BFC" w:rsidP="000F458D">
      <w:pPr>
        <w:tabs>
          <w:tab w:val="left" w:pos="972"/>
        </w:tabs>
        <w:spacing w:line="276" w:lineRule="auto"/>
        <w:jc w:val="both"/>
        <w:rPr>
          <w:sz w:val="24"/>
        </w:rPr>
      </w:pPr>
    </w:p>
    <w:p w14:paraId="4AE6F8D9" w14:textId="42077B14" w:rsidR="000F458D" w:rsidRPr="00AF6A74" w:rsidRDefault="00C533C9" w:rsidP="00CB5A3C">
      <w:pPr>
        <w:pStyle w:val="Heading3"/>
        <w:shd w:val="clear" w:color="auto" w:fill="00B0F0"/>
        <w:rPr>
          <w:rFonts w:ascii="Ebrima" w:hAnsi="Ebrima"/>
        </w:rPr>
      </w:pPr>
      <w:bookmarkStart w:id="53" w:name="_Toc185851203"/>
      <w:r w:rsidRPr="00AF6A74">
        <w:rPr>
          <w:rFonts w:ascii="Ebrima" w:hAnsi="Ebrima"/>
        </w:rPr>
        <w:lastRenderedPageBreak/>
        <w:t>4</w:t>
      </w:r>
      <w:r w:rsidR="000F458D" w:rsidRPr="00AF6A74">
        <w:rPr>
          <w:rFonts w:ascii="Ebrima" w:hAnsi="Ebrima"/>
        </w:rPr>
        <w:t>.4.1. Nerazvrstane ceste</w:t>
      </w:r>
      <w:bookmarkEnd w:id="53"/>
    </w:p>
    <w:p w14:paraId="19E56FA1" w14:textId="77777777" w:rsidR="000F458D" w:rsidRDefault="000F458D" w:rsidP="000F458D">
      <w:pPr>
        <w:tabs>
          <w:tab w:val="left" w:pos="972"/>
        </w:tabs>
        <w:spacing w:line="276" w:lineRule="auto"/>
        <w:jc w:val="both"/>
        <w:rPr>
          <w:sz w:val="24"/>
        </w:rPr>
      </w:pPr>
    </w:p>
    <w:p w14:paraId="14B89E37" w14:textId="1B2254B6" w:rsidR="00794EAA" w:rsidRDefault="000F458D" w:rsidP="000F458D">
      <w:pPr>
        <w:tabs>
          <w:tab w:val="left" w:pos="972"/>
        </w:tabs>
        <w:spacing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32244F0C" w14:textId="77777777" w:rsidR="009D3161" w:rsidRPr="00AF6A74" w:rsidRDefault="009D3161" w:rsidP="000F458D">
      <w:pPr>
        <w:tabs>
          <w:tab w:val="left" w:pos="972"/>
        </w:tabs>
        <w:spacing w:line="276" w:lineRule="auto"/>
        <w:jc w:val="both"/>
        <w:rPr>
          <w:rFonts w:ascii="Ebrima" w:hAnsi="Ebrima"/>
          <w:sz w:val="24"/>
        </w:rPr>
      </w:pPr>
    </w:p>
    <w:p w14:paraId="1F31AE48" w14:textId="6D27FF4F" w:rsidR="009D3161" w:rsidRPr="009D3161" w:rsidRDefault="009D3161" w:rsidP="009D3161">
      <w:pPr>
        <w:pStyle w:val="ListParagraph"/>
        <w:numPr>
          <w:ilvl w:val="0"/>
          <w:numId w:val="16"/>
        </w:numPr>
        <w:tabs>
          <w:tab w:val="left" w:pos="972"/>
        </w:tabs>
        <w:spacing w:line="276" w:lineRule="auto"/>
        <w:jc w:val="both"/>
        <w:rPr>
          <w:rFonts w:ascii="Ebrima" w:hAnsi="Ebrima"/>
          <w:sz w:val="24"/>
        </w:rPr>
      </w:pPr>
      <w:r w:rsidRPr="009D3161">
        <w:rPr>
          <w:rFonts w:ascii="Ebrima" w:hAnsi="Ebrima"/>
          <w:sz w:val="24"/>
        </w:rPr>
        <w:t>ceste koje povezuju naselja,</w:t>
      </w:r>
    </w:p>
    <w:p w14:paraId="4FF7CB3C" w14:textId="1D5EBECA" w:rsidR="009D3161" w:rsidRPr="009D3161" w:rsidRDefault="009D3161" w:rsidP="009D3161">
      <w:pPr>
        <w:pStyle w:val="ListParagraph"/>
        <w:numPr>
          <w:ilvl w:val="0"/>
          <w:numId w:val="16"/>
        </w:numPr>
        <w:tabs>
          <w:tab w:val="left" w:pos="972"/>
        </w:tabs>
        <w:spacing w:line="276" w:lineRule="auto"/>
        <w:jc w:val="both"/>
        <w:rPr>
          <w:rFonts w:ascii="Ebrima" w:hAnsi="Ebrima"/>
          <w:sz w:val="24"/>
        </w:rPr>
      </w:pPr>
      <w:r w:rsidRPr="009D3161">
        <w:rPr>
          <w:rFonts w:ascii="Ebrima" w:hAnsi="Ebrima"/>
          <w:sz w:val="24"/>
        </w:rPr>
        <w:t>ceste koje povezuju područja unutar gradova i naselja,</w:t>
      </w:r>
    </w:p>
    <w:p w14:paraId="703C96C8" w14:textId="2342360C" w:rsidR="009D3161" w:rsidRPr="009D3161" w:rsidRDefault="009D3161" w:rsidP="009D3161">
      <w:pPr>
        <w:pStyle w:val="ListParagraph"/>
        <w:numPr>
          <w:ilvl w:val="0"/>
          <w:numId w:val="16"/>
        </w:numPr>
        <w:tabs>
          <w:tab w:val="left" w:pos="972"/>
        </w:tabs>
        <w:spacing w:line="276" w:lineRule="auto"/>
        <w:jc w:val="both"/>
        <w:rPr>
          <w:rFonts w:ascii="Ebrima" w:hAnsi="Ebrima"/>
          <w:sz w:val="24"/>
        </w:rPr>
      </w:pPr>
      <w:r w:rsidRPr="009D3161">
        <w:rPr>
          <w:rFonts w:ascii="Ebrima" w:hAnsi="Ebrima"/>
          <w:sz w:val="24"/>
        </w:rPr>
        <w:t>terminali i okretišta vozila javnog prijevoza,</w:t>
      </w:r>
    </w:p>
    <w:p w14:paraId="5F717CA0" w14:textId="72368020" w:rsidR="009D3161" w:rsidRPr="009D3161" w:rsidRDefault="009D3161" w:rsidP="009D3161">
      <w:pPr>
        <w:pStyle w:val="ListParagraph"/>
        <w:numPr>
          <w:ilvl w:val="0"/>
          <w:numId w:val="16"/>
        </w:numPr>
        <w:tabs>
          <w:tab w:val="left" w:pos="972"/>
        </w:tabs>
        <w:spacing w:line="276" w:lineRule="auto"/>
        <w:jc w:val="both"/>
        <w:rPr>
          <w:rFonts w:ascii="Ebrima" w:hAnsi="Ebrima"/>
          <w:sz w:val="24"/>
        </w:rPr>
      </w:pPr>
      <w:r w:rsidRPr="009D3161">
        <w:rPr>
          <w:rFonts w:ascii="Ebrima" w:hAnsi="Ebrima"/>
          <w:sz w:val="24"/>
        </w:rPr>
        <w:t>pristupne ceste do stambenih, poslovnih, gospodarskih i drugih građevina,</w:t>
      </w:r>
    </w:p>
    <w:p w14:paraId="0ECE26FF" w14:textId="0F724F82" w:rsidR="00330C24" w:rsidRPr="009D3161" w:rsidRDefault="009D3161" w:rsidP="009D3161">
      <w:pPr>
        <w:pStyle w:val="ListParagraph"/>
        <w:numPr>
          <w:ilvl w:val="0"/>
          <w:numId w:val="16"/>
        </w:numPr>
        <w:tabs>
          <w:tab w:val="left" w:pos="972"/>
        </w:tabs>
        <w:spacing w:line="276" w:lineRule="auto"/>
        <w:jc w:val="both"/>
        <w:rPr>
          <w:rFonts w:ascii="Ebrima" w:hAnsi="Ebrima"/>
          <w:sz w:val="24"/>
        </w:rPr>
      </w:pPr>
      <w:r w:rsidRPr="009D3161">
        <w:rPr>
          <w:rFonts w:ascii="Ebrima" w:hAnsi="Ebrima"/>
          <w:sz w:val="24"/>
        </w:rPr>
        <w:t>druge ceste na području naselja i gradova.</w:t>
      </w:r>
    </w:p>
    <w:p w14:paraId="05295BE5" w14:textId="77777777" w:rsidR="00A30BF4" w:rsidRDefault="00A30BF4" w:rsidP="00E500AE">
      <w:pPr>
        <w:tabs>
          <w:tab w:val="left" w:pos="972"/>
        </w:tabs>
        <w:spacing w:line="276" w:lineRule="auto"/>
        <w:jc w:val="both"/>
        <w:rPr>
          <w:color w:val="000000" w:themeColor="text1"/>
          <w:sz w:val="24"/>
          <w:szCs w:val="24"/>
        </w:rPr>
      </w:pPr>
    </w:p>
    <w:p w14:paraId="6FA98A3D" w14:textId="39CA8077" w:rsidR="000F2011" w:rsidRPr="004D0D94" w:rsidRDefault="000F2011" w:rsidP="000F2011">
      <w:pPr>
        <w:tabs>
          <w:tab w:val="left" w:pos="972"/>
        </w:tabs>
        <w:spacing w:line="276" w:lineRule="auto"/>
        <w:jc w:val="both"/>
        <w:rPr>
          <w:rFonts w:ascii="Ebrima" w:hAnsi="Ebrima"/>
          <w:color w:val="000000" w:themeColor="text1"/>
          <w:sz w:val="24"/>
          <w:szCs w:val="24"/>
        </w:rPr>
      </w:pPr>
      <w:r w:rsidRPr="00AF6A74">
        <w:rPr>
          <w:rFonts w:ascii="Ebrima" w:hAnsi="Ebrima"/>
          <w:color w:val="000000" w:themeColor="text1"/>
          <w:sz w:val="24"/>
          <w:szCs w:val="24"/>
        </w:rPr>
        <w:t>Nerazv</w:t>
      </w:r>
      <w:r w:rsidRPr="00CB5A3C">
        <w:rPr>
          <w:rFonts w:ascii="Ebrima" w:hAnsi="Ebrima"/>
          <w:sz w:val="24"/>
          <w:szCs w:val="24"/>
        </w:rPr>
        <w:t xml:space="preserve">rstana cesta na području </w:t>
      </w:r>
      <w:r w:rsidR="00AF6A74" w:rsidRPr="00CB5A3C">
        <w:rPr>
          <w:rFonts w:ascii="Ebrima" w:hAnsi="Ebrima"/>
          <w:sz w:val="24"/>
          <w:szCs w:val="24"/>
        </w:rPr>
        <w:t>Grada</w:t>
      </w:r>
      <w:r w:rsidRPr="00CB5A3C">
        <w:rPr>
          <w:rFonts w:ascii="Ebrima" w:hAnsi="Ebrima"/>
          <w:sz w:val="24"/>
          <w:szCs w:val="24"/>
        </w:rPr>
        <w:t xml:space="preserve"> je javno dobro u općoj uporabi u vlasništvu </w:t>
      </w:r>
      <w:r w:rsidR="00AF6A74" w:rsidRPr="00CB5A3C">
        <w:rPr>
          <w:rFonts w:ascii="Ebrima" w:hAnsi="Ebrima"/>
          <w:sz w:val="24"/>
          <w:szCs w:val="24"/>
        </w:rPr>
        <w:t>Grada</w:t>
      </w:r>
      <w:r w:rsidRPr="00CB5A3C">
        <w:rPr>
          <w:rFonts w:ascii="Ebrima" w:hAnsi="Ebrima"/>
          <w:sz w:val="24"/>
          <w:szCs w:val="24"/>
        </w:rPr>
        <w:t xml:space="preserve"> </w:t>
      </w:r>
      <w:r w:rsidR="00CB5A3C" w:rsidRPr="00CB5A3C">
        <w:rPr>
          <w:rFonts w:ascii="Ebrima" w:hAnsi="Ebrima"/>
          <w:sz w:val="24"/>
          <w:szCs w:val="24"/>
        </w:rPr>
        <w:t>Kastva</w:t>
      </w:r>
      <w:r w:rsidRPr="00CB5A3C">
        <w:rPr>
          <w:rFonts w:ascii="Ebrima" w:hAnsi="Ebrima"/>
          <w:sz w:val="24"/>
          <w:szCs w:val="24"/>
        </w:rPr>
        <w:t xml:space="preserve">. Nerazvrstana </w:t>
      </w:r>
      <w:r w:rsidRPr="00AF6A74">
        <w:rPr>
          <w:rFonts w:ascii="Ebrima" w:hAnsi="Ebrima"/>
          <w:color w:val="000000" w:themeColor="text1"/>
          <w:sz w:val="24"/>
          <w:szCs w:val="24"/>
        </w:rPr>
        <w:t xml:space="preserve">cesta se ne može otuđiti iz vlasništva </w:t>
      </w:r>
      <w:r w:rsidR="004C5624">
        <w:rPr>
          <w:rFonts w:ascii="Ebrima" w:hAnsi="Ebrima"/>
          <w:color w:val="000000" w:themeColor="text1"/>
          <w:sz w:val="24"/>
          <w:szCs w:val="24"/>
        </w:rPr>
        <w:t xml:space="preserve">Grada </w:t>
      </w:r>
      <w:r w:rsidRPr="00AF6A74">
        <w:rPr>
          <w:rFonts w:ascii="Ebrima" w:hAnsi="Ebrima"/>
          <w:color w:val="000000" w:themeColor="text1"/>
          <w:sz w:val="24"/>
          <w:szCs w:val="24"/>
        </w:rPr>
        <w:t xml:space="preserve"> niti se na njoj mogu stjecati stvarna prava, osim prava služnosti i prava građenja radi građenja građevina sukladno odluci izvršnog </w:t>
      </w:r>
      <w:r w:rsidRPr="00CB5A3C">
        <w:rPr>
          <w:rFonts w:ascii="Ebrima" w:hAnsi="Ebrima"/>
          <w:sz w:val="24"/>
          <w:szCs w:val="24"/>
        </w:rPr>
        <w:t xml:space="preserve">tijela </w:t>
      </w:r>
      <w:r w:rsidR="00AF6A74" w:rsidRPr="00CB5A3C">
        <w:rPr>
          <w:rFonts w:ascii="Ebrima" w:hAnsi="Ebrima"/>
          <w:sz w:val="24"/>
          <w:szCs w:val="24"/>
        </w:rPr>
        <w:t>Grada</w:t>
      </w:r>
      <w:r w:rsidRPr="00CB5A3C">
        <w:rPr>
          <w:rFonts w:ascii="Ebrima" w:hAnsi="Ebrima"/>
          <w:sz w:val="24"/>
          <w:szCs w:val="24"/>
        </w:rPr>
        <w:t xml:space="preserve">, pod uvjetom </w:t>
      </w:r>
      <w:r w:rsidRPr="00AF6A74">
        <w:rPr>
          <w:rFonts w:ascii="Ebrima" w:hAnsi="Ebrima"/>
          <w:color w:val="000000" w:themeColor="text1"/>
          <w:sz w:val="24"/>
          <w:szCs w:val="24"/>
        </w:rPr>
        <w:t>da ne ometaju odvijanje prometa i održavanje nerazvrstane ceste.</w:t>
      </w:r>
      <w:r w:rsidR="004D0D94">
        <w:rPr>
          <w:rFonts w:ascii="Ebrima" w:hAnsi="Ebrima"/>
          <w:color w:val="000000" w:themeColor="text1"/>
          <w:sz w:val="24"/>
          <w:szCs w:val="24"/>
        </w:rPr>
        <w:t xml:space="preserve"> </w:t>
      </w:r>
      <w:r w:rsidRPr="000111D0">
        <w:rPr>
          <w:rFonts w:ascii="Ebrima" w:hAnsi="Ebrima" w:cstheme="minorHAnsi"/>
          <w:sz w:val="24"/>
          <w:szCs w:val="24"/>
        </w:rPr>
        <w:t>Dio nerazvrstane ceste namijenjen pješacima (nogostup i sl.) može se dati u zakup sukladno posebnim propisima, ako se time ne ometa odvijanje prometa, sigurnost kretanja pješaka i održavanje nerazvrstane ceste.</w:t>
      </w:r>
      <w:r w:rsidR="003F4FB5">
        <w:rPr>
          <w:rFonts w:ascii="Ebrima" w:hAnsi="Ebrima" w:cstheme="minorHAnsi"/>
          <w:sz w:val="24"/>
          <w:szCs w:val="24"/>
        </w:rPr>
        <w:t xml:space="preserve"> </w:t>
      </w:r>
      <w:r w:rsidRPr="00AF6A74">
        <w:rPr>
          <w:rFonts w:ascii="Ebrima" w:hAnsi="Ebrima"/>
          <w:color w:val="000000" w:themeColor="text1"/>
          <w:sz w:val="24"/>
          <w:szCs w:val="24"/>
        </w:rPr>
        <w:t xml:space="preserve">Nekretnina koja je izvlaštenjem, pravnim poslom ili na drugi način postala vlasništvo </w:t>
      </w:r>
      <w:r w:rsidR="00AF6A74" w:rsidRPr="00CB5A3C">
        <w:rPr>
          <w:rFonts w:ascii="Ebrima" w:hAnsi="Ebrima"/>
          <w:sz w:val="24"/>
          <w:szCs w:val="24"/>
        </w:rPr>
        <w:t>Grada</w:t>
      </w:r>
      <w:r w:rsidRPr="00CB5A3C">
        <w:rPr>
          <w:rFonts w:ascii="Ebrima" w:hAnsi="Ebrima"/>
          <w:sz w:val="24"/>
          <w:szCs w:val="24"/>
        </w:rPr>
        <w:t xml:space="preserve">, </w:t>
      </w:r>
      <w:r w:rsidRPr="00AF6A74">
        <w:rPr>
          <w:rFonts w:ascii="Ebrima" w:hAnsi="Ebrima"/>
          <w:color w:val="000000" w:themeColor="text1"/>
          <w:sz w:val="24"/>
          <w:szCs w:val="24"/>
        </w:rPr>
        <w:t>a lokacijskom dozvolom je predviđena za građenje nerazvrstane ceste, ne može se otuđiti.</w:t>
      </w:r>
    </w:p>
    <w:p w14:paraId="05987B69" w14:textId="77777777" w:rsidR="000F2011" w:rsidRDefault="000F2011" w:rsidP="00E500AE">
      <w:pPr>
        <w:tabs>
          <w:tab w:val="left" w:pos="972"/>
        </w:tabs>
        <w:spacing w:line="276" w:lineRule="auto"/>
        <w:jc w:val="both"/>
        <w:rPr>
          <w:color w:val="000000" w:themeColor="text1"/>
          <w:sz w:val="24"/>
          <w:szCs w:val="24"/>
        </w:rPr>
      </w:pPr>
    </w:p>
    <w:p w14:paraId="54C7B7C3" w14:textId="5C778AD5" w:rsidR="005B5243" w:rsidRPr="005B5243" w:rsidRDefault="005B5243" w:rsidP="009D3161">
      <w:pPr>
        <w:tabs>
          <w:tab w:val="left" w:pos="972"/>
        </w:tabs>
        <w:spacing w:line="276" w:lineRule="auto"/>
        <w:jc w:val="both"/>
        <w:rPr>
          <w:rFonts w:ascii="Ebrima" w:hAnsi="Ebrima"/>
          <w:sz w:val="24"/>
          <w:szCs w:val="24"/>
        </w:rPr>
      </w:pPr>
      <w:r w:rsidRPr="009D3161">
        <w:rPr>
          <w:rFonts w:ascii="Ebrima" w:hAnsi="Ebrima"/>
          <w:color w:val="000000" w:themeColor="text1"/>
          <w:sz w:val="24"/>
          <w:szCs w:val="24"/>
        </w:rPr>
        <w:t>Odlukom o nerazvrstanim cestama</w:t>
      </w:r>
      <w:r w:rsidR="00566CE4" w:rsidRPr="009D3161">
        <w:rPr>
          <w:rFonts w:ascii="Ebrima" w:hAnsi="Ebrima"/>
          <w:color w:val="000000" w:themeColor="text1"/>
          <w:sz w:val="24"/>
          <w:szCs w:val="24"/>
        </w:rPr>
        <w:t xml:space="preserve"> („Službene novine Grada Kastva“ broj 11/22)</w:t>
      </w:r>
      <w:r w:rsidRPr="009D3161">
        <w:rPr>
          <w:rFonts w:ascii="Ebrima" w:hAnsi="Ebrima"/>
          <w:color w:val="000000" w:themeColor="text1"/>
          <w:sz w:val="24"/>
          <w:szCs w:val="24"/>
        </w:rPr>
        <w:t xml:space="preserve"> </w:t>
      </w:r>
      <w:r w:rsidR="009D3161" w:rsidRPr="009D3161">
        <w:rPr>
          <w:rFonts w:ascii="Ebrima" w:hAnsi="Ebrima"/>
          <w:color w:val="000000" w:themeColor="text1"/>
          <w:sz w:val="24"/>
          <w:szCs w:val="24"/>
        </w:rPr>
        <w:t>uređuje</w:t>
      </w:r>
      <w:r w:rsidR="009D3161">
        <w:rPr>
          <w:rFonts w:ascii="Ebrima" w:hAnsi="Ebrima"/>
          <w:color w:val="000000" w:themeColor="text1"/>
          <w:sz w:val="24"/>
          <w:szCs w:val="24"/>
        </w:rPr>
        <w:t xml:space="preserve"> se</w:t>
      </w:r>
      <w:r w:rsidR="009D3161" w:rsidRPr="009D3161">
        <w:rPr>
          <w:rFonts w:ascii="Ebrima" w:hAnsi="Ebrima"/>
          <w:color w:val="000000" w:themeColor="text1"/>
          <w:sz w:val="24"/>
          <w:szCs w:val="24"/>
        </w:rPr>
        <w:t xml:space="preserve"> upravljanje, građenje, rekonstrukcija</w:t>
      </w:r>
      <w:r w:rsidR="009D3161">
        <w:rPr>
          <w:rFonts w:ascii="Ebrima" w:hAnsi="Ebrima"/>
          <w:color w:val="000000" w:themeColor="text1"/>
          <w:sz w:val="24"/>
          <w:szCs w:val="24"/>
        </w:rPr>
        <w:t xml:space="preserve"> </w:t>
      </w:r>
      <w:r w:rsidR="009D3161" w:rsidRPr="009D3161">
        <w:rPr>
          <w:rFonts w:ascii="Ebrima" w:hAnsi="Ebrima"/>
          <w:color w:val="000000" w:themeColor="text1"/>
          <w:sz w:val="24"/>
          <w:szCs w:val="24"/>
        </w:rPr>
        <w:t>i održavanje nerazvrstanih cesta na području</w:t>
      </w:r>
      <w:r w:rsidR="009D3161">
        <w:rPr>
          <w:rFonts w:ascii="Ebrima" w:hAnsi="Ebrima"/>
          <w:color w:val="000000" w:themeColor="text1"/>
          <w:sz w:val="24"/>
          <w:szCs w:val="24"/>
        </w:rPr>
        <w:t xml:space="preserve"> </w:t>
      </w:r>
      <w:r w:rsidR="009D3161" w:rsidRPr="009D3161">
        <w:rPr>
          <w:rFonts w:ascii="Ebrima" w:hAnsi="Ebrima"/>
          <w:color w:val="000000" w:themeColor="text1"/>
          <w:sz w:val="24"/>
          <w:szCs w:val="24"/>
        </w:rPr>
        <w:t>grada Kastva, mjere za zaštitu i</w:t>
      </w:r>
      <w:r w:rsidR="009D3161">
        <w:rPr>
          <w:rFonts w:ascii="Ebrima" w:hAnsi="Ebrima"/>
          <w:color w:val="000000" w:themeColor="text1"/>
          <w:sz w:val="24"/>
          <w:szCs w:val="24"/>
        </w:rPr>
        <w:t xml:space="preserve"> </w:t>
      </w:r>
      <w:r w:rsidR="009D3161" w:rsidRPr="009D3161">
        <w:rPr>
          <w:rFonts w:ascii="Ebrima" w:hAnsi="Ebrima"/>
          <w:color w:val="000000" w:themeColor="text1"/>
          <w:sz w:val="24"/>
          <w:szCs w:val="24"/>
        </w:rPr>
        <w:t>nadzor nad nerazvrstanim cestama te prekršajne odredbe.</w:t>
      </w:r>
      <w:r w:rsidR="009D3161">
        <w:rPr>
          <w:rFonts w:ascii="Ebrima" w:hAnsi="Ebrima"/>
          <w:color w:val="000000" w:themeColor="text1"/>
          <w:sz w:val="24"/>
          <w:szCs w:val="24"/>
        </w:rPr>
        <w:t xml:space="preserve"> </w:t>
      </w:r>
    </w:p>
    <w:p w14:paraId="66C78EF2" w14:textId="77777777" w:rsidR="00330C24" w:rsidRPr="000111D0" w:rsidRDefault="00330C24" w:rsidP="00E500AE">
      <w:pPr>
        <w:tabs>
          <w:tab w:val="left" w:pos="972"/>
        </w:tabs>
        <w:spacing w:line="276" w:lineRule="auto"/>
        <w:jc w:val="both"/>
        <w:rPr>
          <w:rFonts w:ascii="Ebrima" w:hAnsi="Ebrima"/>
          <w:sz w:val="24"/>
        </w:rPr>
      </w:pPr>
    </w:p>
    <w:p w14:paraId="01427FD3" w14:textId="0770C7A1" w:rsidR="00330C24" w:rsidRDefault="005B5243" w:rsidP="005A0D4F">
      <w:pPr>
        <w:tabs>
          <w:tab w:val="left" w:pos="972"/>
        </w:tabs>
        <w:spacing w:line="276" w:lineRule="auto"/>
        <w:jc w:val="both"/>
        <w:rPr>
          <w:rFonts w:ascii="Ebrima" w:hAnsi="Ebrima"/>
          <w:sz w:val="24"/>
        </w:rPr>
      </w:pPr>
      <w:r w:rsidRPr="005B5243">
        <w:rPr>
          <w:rFonts w:ascii="Ebrima" w:hAnsi="Ebrima"/>
          <w:sz w:val="24"/>
        </w:rPr>
        <w:t xml:space="preserve">O održavanju, zaštiti, rekonstrukciji i izgradnji nerazvrstanih cesta na svom području brine Gradsko vijeće Grada Kastva </w:t>
      </w:r>
      <w:r w:rsidR="00EE04D9">
        <w:rPr>
          <w:rFonts w:ascii="Ebrima" w:hAnsi="Ebrima"/>
          <w:sz w:val="24"/>
        </w:rPr>
        <w:t>donošenjem</w:t>
      </w:r>
      <w:r w:rsidRPr="005B5243">
        <w:rPr>
          <w:rFonts w:ascii="Ebrima" w:hAnsi="Ebrima"/>
          <w:sz w:val="24"/>
        </w:rPr>
        <w:t xml:space="preserve"> </w:t>
      </w:r>
      <w:r w:rsidR="002527A0">
        <w:rPr>
          <w:rFonts w:ascii="Ebrima" w:hAnsi="Ebrima"/>
          <w:sz w:val="24"/>
        </w:rPr>
        <w:t xml:space="preserve">obveznih </w:t>
      </w:r>
      <w:r w:rsidR="00891D2D">
        <w:rPr>
          <w:rFonts w:ascii="Ebrima" w:hAnsi="Ebrima"/>
          <w:sz w:val="24"/>
        </w:rPr>
        <w:t>godišnjih programa</w:t>
      </w:r>
      <w:r w:rsidRPr="005B5243">
        <w:rPr>
          <w:rFonts w:ascii="Ebrima" w:hAnsi="Ebrima"/>
          <w:sz w:val="24"/>
        </w:rPr>
        <w:t xml:space="preserve"> održavanja</w:t>
      </w:r>
      <w:r w:rsidR="00891D2D">
        <w:rPr>
          <w:rFonts w:ascii="Ebrima" w:hAnsi="Ebrima"/>
          <w:sz w:val="24"/>
        </w:rPr>
        <w:t xml:space="preserve"> i građenja</w:t>
      </w:r>
      <w:r w:rsidRPr="005B5243">
        <w:rPr>
          <w:rFonts w:ascii="Ebrima" w:hAnsi="Ebrima"/>
          <w:sz w:val="24"/>
        </w:rPr>
        <w:t xml:space="preserve"> komunalne infrastrukture. Rekonstrukcija i izgradnja nerazvrstanih cesta definirana je Programom građenja komunalne infrastrukture, dok je redovno i izvanredno održavanje cesta obuhvaćeno Programom održavanja komunalne infrastrukture.</w:t>
      </w:r>
    </w:p>
    <w:p w14:paraId="2FCA28F6" w14:textId="77777777" w:rsidR="005B5243" w:rsidRPr="000111D0" w:rsidRDefault="005B5243" w:rsidP="005A0D4F">
      <w:pPr>
        <w:tabs>
          <w:tab w:val="left" w:pos="972"/>
        </w:tabs>
        <w:spacing w:line="276" w:lineRule="auto"/>
        <w:jc w:val="both"/>
        <w:rPr>
          <w:rFonts w:ascii="Ebrima" w:hAnsi="Ebrima"/>
          <w:sz w:val="24"/>
        </w:rPr>
      </w:pPr>
    </w:p>
    <w:p w14:paraId="7DE97356" w14:textId="28B5833E" w:rsidR="00330C24" w:rsidRPr="000111D0" w:rsidRDefault="00330C24" w:rsidP="00330C24">
      <w:pPr>
        <w:tabs>
          <w:tab w:val="left" w:pos="972"/>
        </w:tabs>
        <w:spacing w:line="276" w:lineRule="auto"/>
        <w:jc w:val="both"/>
        <w:rPr>
          <w:rFonts w:ascii="Ebrima" w:hAnsi="Ebrima"/>
          <w:sz w:val="24"/>
        </w:rPr>
      </w:pPr>
      <w:r w:rsidRPr="000111D0">
        <w:rPr>
          <w:rFonts w:ascii="Ebrima" w:hAnsi="Ebrima"/>
          <w:sz w:val="24"/>
        </w:rPr>
        <w:t>Upravljanje, građenje i održavanje nerazvrstanih cesta obavlja se na način propisan za obavljanje komunalnih djelatnosti sukladno propisima kojima se uređuje komunalno</w:t>
      </w:r>
    </w:p>
    <w:p w14:paraId="44C8FCC5" w14:textId="0CA72842" w:rsidR="00023281" w:rsidRDefault="00330C24" w:rsidP="00023281">
      <w:pPr>
        <w:tabs>
          <w:tab w:val="left" w:pos="972"/>
        </w:tabs>
        <w:spacing w:line="276" w:lineRule="auto"/>
        <w:jc w:val="both"/>
        <w:rPr>
          <w:rFonts w:ascii="Ebrima" w:hAnsi="Ebrima"/>
          <w:sz w:val="24"/>
        </w:rPr>
      </w:pPr>
      <w:r w:rsidRPr="000111D0">
        <w:rPr>
          <w:rFonts w:ascii="Ebrima" w:hAnsi="Ebrima"/>
          <w:sz w:val="24"/>
        </w:rPr>
        <w:lastRenderedPageBreak/>
        <w:t>gospodarstvo, ako drugačije nije propisano.</w:t>
      </w:r>
      <w:r w:rsidR="00EE04D9">
        <w:rPr>
          <w:rFonts w:ascii="Ebrima" w:hAnsi="Ebrima"/>
          <w:sz w:val="24"/>
        </w:rPr>
        <w:t xml:space="preserve"> </w:t>
      </w:r>
      <w:r w:rsidR="00023281" w:rsidRPr="000111D0">
        <w:rPr>
          <w:rFonts w:ascii="Ebrima" w:hAnsi="Ebrima"/>
          <w:sz w:val="24"/>
        </w:rPr>
        <w:t>Nerazvrstane ceste moraju se održavati na način da se na njima može obavljati siguran promet za koji su namijenjene.</w:t>
      </w:r>
      <w:r w:rsidR="00EE04D9">
        <w:rPr>
          <w:rFonts w:ascii="Ebrima" w:hAnsi="Ebrima"/>
          <w:sz w:val="24"/>
        </w:rPr>
        <w:t xml:space="preserve"> </w:t>
      </w:r>
    </w:p>
    <w:p w14:paraId="305CD8F8" w14:textId="77777777" w:rsidR="00891D2D" w:rsidRDefault="00891D2D" w:rsidP="00023281">
      <w:pPr>
        <w:tabs>
          <w:tab w:val="left" w:pos="972"/>
        </w:tabs>
        <w:spacing w:line="276" w:lineRule="auto"/>
        <w:jc w:val="both"/>
        <w:rPr>
          <w:rFonts w:ascii="Ebrima" w:hAnsi="Ebrima"/>
          <w:sz w:val="24"/>
        </w:rPr>
      </w:pPr>
    </w:p>
    <w:p w14:paraId="2BB70B04" w14:textId="40D24C93" w:rsidR="005E2290" w:rsidRPr="004D0D94" w:rsidRDefault="00AF6A74" w:rsidP="004D0D94">
      <w:pPr>
        <w:tabs>
          <w:tab w:val="left" w:pos="972"/>
        </w:tabs>
        <w:spacing w:line="276" w:lineRule="auto"/>
        <w:jc w:val="both"/>
        <w:rPr>
          <w:rFonts w:ascii="Ebrima" w:hAnsi="Ebrima"/>
          <w:color w:val="000000" w:themeColor="text1"/>
          <w:sz w:val="24"/>
        </w:rPr>
      </w:pPr>
      <w:r w:rsidRPr="00CB5A3C">
        <w:rPr>
          <w:rFonts w:ascii="Ebrima" w:hAnsi="Ebrima"/>
          <w:sz w:val="24"/>
        </w:rPr>
        <w:t>Grad</w:t>
      </w:r>
      <w:r w:rsidR="00F27C29">
        <w:rPr>
          <w:rFonts w:ascii="Ebrima" w:hAnsi="Ebrima"/>
          <w:sz w:val="24"/>
        </w:rPr>
        <w:t xml:space="preserve"> Kastav</w:t>
      </w:r>
      <w:r w:rsidR="00330C24" w:rsidRPr="00CB5A3C">
        <w:rPr>
          <w:rFonts w:ascii="Ebrima" w:hAnsi="Ebrima"/>
          <w:sz w:val="24"/>
        </w:rPr>
        <w:t xml:space="preserve"> vodi </w:t>
      </w:r>
      <w:r w:rsidR="00F27C29">
        <w:rPr>
          <w:rFonts w:ascii="Ebrima" w:hAnsi="Ebrima"/>
          <w:color w:val="000000" w:themeColor="text1"/>
          <w:sz w:val="24"/>
        </w:rPr>
        <w:t>registar</w:t>
      </w:r>
      <w:r w:rsidR="00330C24" w:rsidRPr="00AF6A74">
        <w:rPr>
          <w:rFonts w:ascii="Ebrima" w:hAnsi="Ebrima"/>
          <w:color w:val="000000" w:themeColor="text1"/>
          <w:sz w:val="24"/>
        </w:rPr>
        <w:t xml:space="preserve"> podataka o nerazvrstanim cestama na svom područj</w:t>
      </w:r>
      <w:r w:rsidR="00ED1166">
        <w:rPr>
          <w:rFonts w:ascii="Ebrima" w:hAnsi="Ebrima"/>
          <w:color w:val="000000" w:themeColor="text1"/>
          <w:sz w:val="24"/>
        </w:rPr>
        <w:t>u</w:t>
      </w:r>
      <w:r w:rsidR="004D0D94">
        <w:rPr>
          <w:rFonts w:ascii="Ebrima" w:hAnsi="Ebrima"/>
          <w:color w:val="000000" w:themeColor="text1"/>
          <w:sz w:val="24"/>
        </w:rPr>
        <w:t xml:space="preserve"> te </w:t>
      </w:r>
      <w:r w:rsidR="005E2290">
        <w:rPr>
          <w:rFonts w:ascii="Ebrima" w:hAnsi="Ebrima"/>
          <w:sz w:val="24"/>
          <w:szCs w:val="24"/>
        </w:rPr>
        <w:t xml:space="preserve">je </w:t>
      </w:r>
      <w:r w:rsidR="004D0D94">
        <w:rPr>
          <w:rFonts w:ascii="Ebrima" w:hAnsi="Ebrima"/>
          <w:sz w:val="24"/>
          <w:szCs w:val="24"/>
        </w:rPr>
        <w:t xml:space="preserve">Gradsko Vijeće donijelo </w:t>
      </w:r>
      <w:r w:rsidR="005E2290" w:rsidRPr="00E42C20">
        <w:rPr>
          <w:rFonts w:ascii="Ebrima" w:hAnsi="Ebrima"/>
          <w:sz w:val="24"/>
          <w:szCs w:val="24"/>
        </w:rPr>
        <w:t>Odluk</w:t>
      </w:r>
      <w:r w:rsidR="005E2290">
        <w:rPr>
          <w:rFonts w:ascii="Ebrima" w:hAnsi="Ebrima"/>
          <w:sz w:val="24"/>
          <w:szCs w:val="24"/>
        </w:rPr>
        <w:t>u</w:t>
      </w:r>
      <w:r w:rsidR="005E2290" w:rsidRPr="00E42C20">
        <w:rPr>
          <w:rFonts w:ascii="Ebrima" w:hAnsi="Ebrima"/>
          <w:sz w:val="24"/>
          <w:szCs w:val="24"/>
        </w:rPr>
        <w:t xml:space="preserve"> o proglašenju komunalne infrastrukture - nerazvrstanih cesta na području Grada Kastva javnim dobrom u općoj uporabi („Službene novine Grada Kastva“ broj 01/20, 11/22, 8/23, 5/24, 12/24)</w:t>
      </w:r>
      <w:r w:rsidR="005E2290">
        <w:rPr>
          <w:rFonts w:ascii="Ebrima" w:hAnsi="Ebrima"/>
          <w:sz w:val="24"/>
          <w:szCs w:val="24"/>
        </w:rPr>
        <w:t xml:space="preserve"> i </w:t>
      </w:r>
      <w:r w:rsidR="005E2290" w:rsidRPr="00E42C20">
        <w:rPr>
          <w:rFonts w:ascii="Ebrima" w:hAnsi="Ebrima"/>
          <w:sz w:val="24"/>
          <w:szCs w:val="24"/>
        </w:rPr>
        <w:t>Odluk</w:t>
      </w:r>
      <w:r w:rsidR="005E2290">
        <w:rPr>
          <w:rFonts w:ascii="Ebrima" w:hAnsi="Ebrima"/>
          <w:sz w:val="24"/>
          <w:szCs w:val="24"/>
        </w:rPr>
        <w:t>u</w:t>
      </w:r>
      <w:r w:rsidR="005E2290" w:rsidRPr="00E42C20">
        <w:rPr>
          <w:rFonts w:ascii="Ebrima" w:hAnsi="Ebrima"/>
          <w:sz w:val="24"/>
          <w:szCs w:val="24"/>
        </w:rPr>
        <w:t xml:space="preserve"> o popisu nerazvrstanih cesta na području Grada Kastva („Službene novine Grada Kastva“ broj 11/21, 11/22, 8/23, 5/24, 12/24)</w:t>
      </w:r>
      <w:r w:rsidR="005E2290">
        <w:rPr>
          <w:rFonts w:ascii="Ebrima" w:hAnsi="Ebrima"/>
          <w:sz w:val="24"/>
          <w:szCs w:val="24"/>
        </w:rPr>
        <w:t xml:space="preserve"> čiji je </w:t>
      </w:r>
      <w:r w:rsidR="005E2290" w:rsidRPr="008C1445">
        <w:rPr>
          <w:rFonts w:ascii="Ebrima" w:hAnsi="Ebrima"/>
          <w:sz w:val="24"/>
          <w:szCs w:val="24"/>
        </w:rPr>
        <w:t>sastavni dio Popis nerazvrstanih cesta.</w:t>
      </w:r>
    </w:p>
    <w:p w14:paraId="5B884951" w14:textId="77777777" w:rsidR="00173CCF" w:rsidRPr="008C1445" w:rsidRDefault="00173CCF" w:rsidP="001066BF">
      <w:pPr>
        <w:spacing w:line="276" w:lineRule="auto"/>
        <w:jc w:val="both"/>
        <w:rPr>
          <w:rFonts w:ascii="Ebrima" w:hAnsi="Ebrima"/>
          <w:sz w:val="24"/>
          <w:szCs w:val="24"/>
        </w:rPr>
      </w:pPr>
    </w:p>
    <w:p w14:paraId="65770F16" w14:textId="77777777" w:rsidR="00330C24" w:rsidRDefault="00330C24" w:rsidP="00A87104">
      <w:pPr>
        <w:tabs>
          <w:tab w:val="left" w:pos="972"/>
        </w:tabs>
        <w:spacing w:line="276" w:lineRule="auto"/>
        <w:jc w:val="both"/>
        <w:rPr>
          <w:sz w:val="28"/>
        </w:rPr>
      </w:pPr>
    </w:p>
    <w:p w14:paraId="2B222A61" w14:textId="39A7B0A3" w:rsidR="007E2B95" w:rsidRPr="00AF6A74" w:rsidRDefault="007E2B95" w:rsidP="00CB5A3C">
      <w:pPr>
        <w:pStyle w:val="Heading3"/>
        <w:shd w:val="clear" w:color="auto" w:fill="00B0F0"/>
        <w:rPr>
          <w:rFonts w:ascii="Ebrima" w:hAnsi="Ebrima"/>
        </w:rPr>
      </w:pPr>
      <w:bookmarkStart w:id="54" w:name="_Toc185851204"/>
      <w:r w:rsidRPr="00AF6A74">
        <w:rPr>
          <w:rFonts w:ascii="Ebrima" w:hAnsi="Ebrima"/>
        </w:rPr>
        <w:t>4.4.2. Javne prometne površine na kojima nije dopušten promet motornih vozila</w:t>
      </w:r>
      <w:bookmarkEnd w:id="54"/>
    </w:p>
    <w:p w14:paraId="232753A9" w14:textId="77777777" w:rsidR="007E2B95" w:rsidRPr="00BB7D63" w:rsidRDefault="007E2B95" w:rsidP="007E2B95">
      <w:pPr>
        <w:tabs>
          <w:tab w:val="left" w:pos="972"/>
        </w:tabs>
        <w:spacing w:line="276" w:lineRule="auto"/>
        <w:jc w:val="both"/>
        <w:rPr>
          <w:rFonts w:eastAsia="Times New Roman" w:cs="Times New Roman"/>
          <w:sz w:val="24"/>
          <w:szCs w:val="24"/>
          <w:highlight w:val="yellow"/>
        </w:rPr>
      </w:pPr>
    </w:p>
    <w:p w14:paraId="61E5068D" w14:textId="49B0B123" w:rsidR="00224A53" w:rsidRDefault="007E2B95" w:rsidP="00783DE2">
      <w:pPr>
        <w:tabs>
          <w:tab w:val="left" w:pos="972"/>
        </w:tabs>
        <w:spacing w:line="276" w:lineRule="auto"/>
        <w:jc w:val="both"/>
        <w:rPr>
          <w:rFonts w:ascii="Ebrima" w:eastAsia="Times New Roman" w:hAnsi="Ebrima" w:cs="Times New Roman"/>
          <w:sz w:val="24"/>
        </w:rPr>
      </w:pPr>
      <w:r w:rsidRPr="00AF6A74">
        <w:rPr>
          <w:rFonts w:ascii="Ebrima" w:eastAsia="Times New Roman" w:hAnsi="Ebrima"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r w:rsidR="00F00250">
        <w:rPr>
          <w:rFonts w:ascii="Ebrima" w:eastAsia="Times New Roman" w:hAnsi="Ebrima" w:cs="Times New Roman"/>
          <w:sz w:val="24"/>
        </w:rPr>
        <w:t xml:space="preserve"> </w:t>
      </w:r>
      <w:r w:rsidR="006D7835" w:rsidRPr="00AF6A74">
        <w:rPr>
          <w:rFonts w:ascii="Ebrima" w:eastAsia="Times New Roman" w:hAnsi="Ebrima" w:cs="Times New Roman"/>
          <w:sz w:val="24"/>
        </w:rPr>
        <w:t>Pod održavanjem javnih površina na kojima nije dopušten promet motornih vozila</w:t>
      </w:r>
      <w:r w:rsidR="00783DE2" w:rsidRPr="00AF6A74">
        <w:rPr>
          <w:rFonts w:ascii="Ebrima" w:eastAsia="Times New Roman" w:hAnsi="Ebrima" w:cs="Times New Roman"/>
          <w:sz w:val="24"/>
        </w:rPr>
        <w:t xml:space="preserve"> </w:t>
      </w:r>
      <w:r w:rsidR="006D7835" w:rsidRPr="00AF6A74">
        <w:rPr>
          <w:rFonts w:ascii="Ebrima" w:eastAsia="Times New Roman" w:hAnsi="Ebrima" w:cs="Times New Roman"/>
          <w:sz w:val="24"/>
        </w:rPr>
        <w:t>podrazumijeva se održavanje i popravci tih površina kojima se osigurava njihova funkcionalna ispravnost.</w:t>
      </w:r>
    </w:p>
    <w:p w14:paraId="209341F2" w14:textId="77777777" w:rsidR="00224A53" w:rsidRDefault="00224A53" w:rsidP="00783DE2">
      <w:pPr>
        <w:tabs>
          <w:tab w:val="left" w:pos="972"/>
        </w:tabs>
        <w:spacing w:line="276" w:lineRule="auto"/>
        <w:jc w:val="both"/>
        <w:rPr>
          <w:rFonts w:ascii="Ebrima" w:eastAsia="Times New Roman" w:hAnsi="Ebrima" w:cs="Times New Roman"/>
          <w:sz w:val="24"/>
        </w:rPr>
      </w:pPr>
    </w:p>
    <w:p w14:paraId="54FCE257" w14:textId="34BB1189" w:rsidR="00CB5A3C" w:rsidRDefault="001E5FE7" w:rsidP="00142229">
      <w:pPr>
        <w:spacing w:line="276" w:lineRule="auto"/>
        <w:jc w:val="both"/>
        <w:rPr>
          <w:rFonts w:ascii="Ebrima" w:hAnsi="Ebrima"/>
          <w:sz w:val="24"/>
          <w:szCs w:val="24"/>
        </w:rPr>
      </w:pPr>
      <w:r w:rsidRPr="00224A53">
        <w:rPr>
          <w:rFonts w:ascii="Ebrima" w:eastAsia="Times New Roman" w:hAnsi="Ebrima" w:cs="Times New Roman"/>
          <w:sz w:val="24"/>
        </w:rPr>
        <w:t xml:space="preserve">Grad Kastav uredio je </w:t>
      </w:r>
      <w:r w:rsidR="00224A53" w:rsidRPr="00224A53">
        <w:rPr>
          <w:rFonts w:ascii="Ebrima" w:eastAsia="Times New Roman" w:hAnsi="Ebrima" w:cs="Times New Roman"/>
          <w:sz w:val="24"/>
        </w:rPr>
        <w:t xml:space="preserve">uvjete i način prometovanja i parkiranja motornih vozila na području grada i stare jezgre </w:t>
      </w:r>
      <w:r w:rsidR="00224A53" w:rsidRPr="00224A53">
        <w:rPr>
          <w:rFonts w:ascii="Ebrima" w:hAnsi="Ebrima"/>
          <w:sz w:val="24"/>
          <w:szCs w:val="24"/>
        </w:rPr>
        <w:t>Odlukom  o uređenju prometa od Trga Matka Laginje do Crekvine („Službene novine Grada Kastva“ 12/20, 05/22, 8/23) i Odlukom o uređenju prometa na području Grada Kastva („Službene novine Grada Kastva“ 05/19, 12/22)</w:t>
      </w:r>
      <w:r w:rsidR="00224A53">
        <w:rPr>
          <w:rFonts w:ascii="Ebrima" w:hAnsi="Ebrima"/>
          <w:sz w:val="24"/>
          <w:szCs w:val="24"/>
        </w:rPr>
        <w:t>.</w:t>
      </w:r>
    </w:p>
    <w:p w14:paraId="04D365B7" w14:textId="77777777" w:rsidR="00F00250" w:rsidRDefault="00F00250" w:rsidP="00142229">
      <w:pPr>
        <w:spacing w:line="276" w:lineRule="auto"/>
        <w:jc w:val="both"/>
        <w:rPr>
          <w:rFonts w:ascii="Ebrima" w:hAnsi="Ebrima"/>
          <w:sz w:val="24"/>
          <w:szCs w:val="24"/>
        </w:rPr>
      </w:pPr>
    </w:p>
    <w:p w14:paraId="42954EDB" w14:textId="5451ACA3" w:rsidR="00F00250" w:rsidRPr="00F00250" w:rsidRDefault="00F00250" w:rsidP="00F00250">
      <w:pPr>
        <w:spacing w:line="276" w:lineRule="auto"/>
        <w:jc w:val="both"/>
        <w:rPr>
          <w:rFonts w:ascii="Ebrima" w:eastAsia="Times New Roman" w:hAnsi="Ebrima" w:cs="Times New Roman"/>
          <w:sz w:val="24"/>
        </w:rPr>
      </w:pPr>
      <w:r>
        <w:rPr>
          <w:rFonts w:ascii="Ebrima" w:eastAsia="Times New Roman" w:hAnsi="Ebrima" w:cs="Times New Roman"/>
          <w:sz w:val="24"/>
        </w:rPr>
        <w:t xml:space="preserve">Gradsko Vijeće donijelo je i </w:t>
      </w:r>
      <w:r w:rsidRPr="00F00250">
        <w:rPr>
          <w:rFonts w:ascii="Ebrima" w:eastAsia="Times New Roman" w:hAnsi="Ebrima" w:cs="Times New Roman"/>
          <w:sz w:val="24"/>
        </w:rPr>
        <w:t>Odluk</w:t>
      </w:r>
      <w:r>
        <w:rPr>
          <w:rFonts w:ascii="Ebrima" w:eastAsia="Times New Roman" w:hAnsi="Ebrima" w:cs="Times New Roman"/>
          <w:sz w:val="24"/>
        </w:rPr>
        <w:t>u</w:t>
      </w:r>
      <w:r w:rsidRPr="00F00250">
        <w:rPr>
          <w:rFonts w:ascii="Ebrima" w:eastAsia="Times New Roman" w:hAnsi="Ebrima" w:cs="Times New Roman"/>
          <w:sz w:val="24"/>
        </w:rPr>
        <w:t xml:space="preserve"> o proglašenju ostale komunalne infrastrukture Grada Kastva javnim dobrom u općoj uporabi ("Službene novine Grada Kastva" broj 03/21)</w:t>
      </w:r>
      <w:r>
        <w:rPr>
          <w:rFonts w:ascii="Ebrima" w:eastAsia="Times New Roman" w:hAnsi="Ebrima" w:cs="Times New Roman"/>
          <w:sz w:val="24"/>
        </w:rPr>
        <w:t>. Popis ostale komunalne infrastrukture, osim nerazvrstanih cesta koje su uređene posebnim odlukama, potrebno je nadopuniti i uskladiti sa stanjem na terenu.</w:t>
      </w:r>
    </w:p>
    <w:p w14:paraId="6BB7D9A8" w14:textId="77777777" w:rsidR="003F4FB5" w:rsidRPr="00142229" w:rsidRDefault="003F4FB5" w:rsidP="00142229">
      <w:pPr>
        <w:spacing w:line="276" w:lineRule="auto"/>
        <w:jc w:val="both"/>
        <w:rPr>
          <w:rFonts w:ascii="Ebrima" w:hAnsi="Ebrima"/>
          <w:sz w:val="24"/>
          <w:szCs w:val="24"/>
        </w:rPr>
      </w:pPr>
    </w:p>
    <w:p w14:paraId="1A495350" w14:textId="488F9D40" w:rsidR="00783DE2" w:rsidRPr="00AF6A74" w:rsidRDefault="00783DE2" w:rsidP="00783DE2">
      <w:pPr>
        <w:pStyle w:val="Caption"/>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343249">
        <w:rPr>
          <w:rFonts w:ascii="Ebrima" w:hAnsi="Ebrima"/>
          <w:b w:val="0"/>
          <w:i/>
          <w:color w:val="000000" w:themeColor="text1"/>
          <w:sz w:val="22"/>
          <w:szCs w:val="22"/>
        </w:rPr>
        <w:t>5</w:t>
      </w:r>
      <w:r w:rsidRPr="00AF6A74">
        <w:rPr>
          <w:rFonts w:ascii="Ebrima" w:hAnsi="Ebrima"/>
          <w:b w:val="0"/>
          <w:i/>
          <w:color w:val="000000" w:themeColor="text1"/>
          <w:sz w:val="22"/>
          <w:szCs w:val="22"/>
        </w:rPr>
        <w:t>.</w:t>
      </w:r>
      <w:r w:rsidRPr="00AF6A74">
        <w:rPr>
          <w:rFonts w:ascii="Ebrima" w:hAnsi="Ebrima"/>
        </w:rPr>
        <w:t xml:space="preserve"> </w:t>
      </w:r>
      <w:r w:rsidRPr="00AF6A74">
        <w:rPr>
          <w:rFonts w:ascii="Ebrima" w:hAnsi="Ebrima"/>
          <w:b w:val="0"/>
          <w:i/>
          <w:color w:val="000000" w:themeColor="text1"/>
          <w:sz w:val="22"/>
          <w:szCs w:val="22"/>
        </w:rPr>
        <w:t>Komunalna inf</w:t>
      </w:r>
      <w:r w:rsidR="000111D0">
        <w:rPr>
          <w:rFonts w:ascii="Ebrima" w:hAnsi="Ebrima"/>
          <w:b w:val="0"/>
          <w:i/>
          <w:color w:val="000000" w:themeColor="text1"/>
          <w:sz w:val="22"/>
          <w:szCs w:val="22"/>
        </w:rPr>
        <w:t xml:space="preserve">rastruktura- </w:t>
      </w:r>
      <w:r w:rsidR="00F97374" w:rsidRPr="00F97374">
        <w:rPr>
          <w:rFonts w:ascii="Ebrima" w:hAnsi="Ebrima"/>
          <w:b w:val="0"/>
          <w:i/>
          <w:color w:val="000000" w:themeColor="text1"/>
          <w:sz w:val="22"/>
          <w:szCs w:val="22"/>
        </w:rPr>
        <w:t>Javne površine na kojima nije dopušten promet motornih vozila</w:t>
      </w:r>
    </w:p>
    <w:tbl>
      <w:tblPr>
        <w:tblStyle w:val="GridTable4-Accent3"/>
        <w:tblW w:w="9060" w:type="dxa"/>
        <w:jc w:val="center"/>
        <w:tblLook w:val="04A0" w:firstRow="1" w:lastRow="0" w:firstColumn="1" w:lastColumn="0" w:noHBand="0" w:noVBand="1"/>
      </w:tblPr>
      <w:tblGrid>
        <w:gridCol w:w="761"/>
        <w:gridCol w:w="3167"/>
        <w:gridCol w:w="1856"/>
        <w:gridCol w:w="1656"/>
        <w:gridCol w:w="1620"/>
      </w:tblGrid>
      <w:tr w:rsidR="00142229" w:rsidRPr="00AF6A74" w14:paraId="63ECA0E2" w14:textId="7062C27B" w:rsidTr="00142229">
        <w:trPr>
          <w:cnfStyle w:val="100000000000" w:firstRow="1" w:lastRow="0" w:firstColumn="0" w:lastColumn="0" w:oddVBand="0" w:evenVBand="0" w:oddHBand="0"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BEE5850" w14:textId="77777777" w:rsidR="00142229" w:rsidRPr="00AF6A74" w:rsidRDefault="00142229" w:rsidP="00302E23">
            <w:pPr>
              <w:spacing w:line="276" w:lineRule="auto"/>
              <w:jc w:val="center"/>
              <w:rPr>
                <w:rFonts w:ascii="Ebrima" w:hAnsi="Ebrima"/>
                <w:b w:val="0"/>
                <w:sz w:val="20"/>
                <w:szCs w:val="20"/>
              </w:rPr>
            </w:pPr>
            <w:r w:rsidRPr="00AF6A74">
              <w:rPr>
                <w:rFonts w:ascii="Ebrima" w:hAnsi="Ebrima"/>
                <w:sz w:val="20"/>
                <w:szCs w:val="20"/>
              </w:rPr>
              <w:t>Red. br.</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01BEDD24" w14:textId="10D98FB6" w:rsidR="00142229" w:rsidRPr="00AF6A74" w:rsidRDefault="00142229" w:rsidP="007460C8">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 xml:space="preserve">Naziv </w:t>
            </w:r>
            <w:r>
              <w:rPr>
                <w:rFonts w:ascii="Ebrima" w:hAnsi="Ebrima"/>
                <w:sz w:val="20"/>
                <w:szCs w:val="20"/>
              </w:rPr>
              <w:t>J.I., k.o. Kastav</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4D040258" w14:textId="77777777" w:rsidR="00142229" w:rsidRPr="00AF6A74" w:rsidRDefault="00142229"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 xml:space="preserve">Vrsta komunalne infrastrukture </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CD8CAE6" w14:textId="38C1D7D9" w:rsidR="00142229" w:rsidRPr="00AF6A74" w:rsidRDefault="00142229" w:rsidP="007460C8">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K.č.br.</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199B2B33" w14:textId="77777777" w:rsidR="00142229" w:rsidRDefault="00142229" w:rsidP="007460C8">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bCs w:val="0"/>
                <w:sz w:val="20"/>
                <w:szCs w:val="20"/>
              </w:rPr>
            </w:pPr>
          </w:p>
          <w:p w14:paraId="17CBEE22" w14:textId="679CD471" w:rsidR="00142229" w:rsidRPr="00142229" w:rsidRDefault="00142229" w:rsidP="00142229">
            <w:pPr>
              <w:jc w:val="center"/>
              <w:cnfStyle w:val="100000000000" w:firstRow="1"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k.o.</w:t>
            </w:r>
          </w:p>
        </w:tc>
      </w:tr>
      <w:tr w:rsidR="00142229" w:rsidRPr="00AF6A74" w14:paraId="0E6387F7" w14:textId="057B552A" w:rsidTr="0014222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07E4FB4F" w14:textId="77777777"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t>1.</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7689CD2E" w14:textId="62FB6A0F"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Pred Franun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22B09B17" w14:textId="7994639F"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1C6CA0DA" w14:textId="12C7E3C1" w:rsidR="00142229" w:rsidRPr="00142229"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42229">
              <w:rPr>
                <w:rFonts w:ascii="Ebrima" w:hAnsi="Ebrima"/>
                <w:sz w:val="20"/>
                <w:szCs w:val="20"/>
              </w:rPr>
              <w:t>3461</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677ED252" w14:textId="23341EC7" w:rsidR="00142229" w:rsidRPr="007460C8" w:rsidRDefault="00142229" w:rsidP="00142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51051FFD" w14:textId="0757781F" w:rsidTr="00142229">
        <w:trPr>
          <w:trHeight w:val="408"/>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2F313CCF" w14:textId="4B61A112"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t>2.</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0EF69DB4" w14:textId="6220BEBA"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Matka Laginje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3479930" w14:textId="4CBED408"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0F1382E" w14:textId="01BFB9AE" w:rsidR="00142229" w:rsidRPr="00142229"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42229">
              <w:rPr>
                <w:rFonts w:ascii="Ebrima" w:hAnsi="Ebrima"/>
                <w:sz w:val="20"/>
                <w:szCs w:val="20"/>
              </w:rPr>
              <w:t>3461</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41A7F90E" w14:textId="4CADD0BC" w:rsidR="00142229" w:rsidRPr="007460C8" w:rsidRDefault="00142229" w:rsidP="00142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0679FB38" w14:textId="640A65FA" w:rsidTr="0014222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5FD65FB3" w14:textId="27F6943A"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t>3.</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3E224825" w14:textId="1D41DA63"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Belveder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79C30CC0" w14:textId="4FD907C1"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39D0487F" w14:textId="12B0AC77" w:rsidR="00142229" w:rsidRPr="00142229"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4291/1</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7DF70421" w14:textId="432D8FD8" w:rsidR="00142229" w:rsidRPr="007460C8" w:rsidRDefault="00142229" w:rsidP="00142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52436344" w14:textId="08665DCD" w:rsidTr="00142229">
        <w:trPr>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10A746F9" w14:textId="2AD2347C"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lastRenderedPageBreak/>
              <w:t>4.</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7C5A77B3" w14:textId="18DBC9A7"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Trg istarske vile</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6744E2F" w14:textId="540B5094"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409AD20" w14:textId="33DC7737" w:rsidR="00142229" w:rsidRPr="00142229"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3442</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5A294608" w14:textId="45F41940" w:rsidR="00142229" w:rsidRPr="007460C8" w:rsidRDefault="00142229" w:rsidP="00142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66B74159" w14:textId="7C708276" w:rsidTr="0014222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0A0E927E" w14:textId="6EB3B333"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t>5.</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6C16B1C1" w14:textId="42D3C643"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Lokvina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5DDA0131" w14:textId="511F12F5"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545547FB" w14:textId="2A384EB0" w:rsidR="00142229" w:rsidRPr="00142229"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3444</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0349D5BE" w14:textId="4079868A" w:rsidR="00142229" w:rsidRPr="007460C8" w:rsidRDefault="00142229" w:rsidP="00142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29CB5D97" w14:textId="42998AA7" w:rsidTr="00142229">
        <w:trPr>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1F52D305" w14:textId="12FF11DA" w:rsidR="00142229" w:rsidRPr="00FE4641" w:rsidRDefault="00142229" w:rsidP="007460C8">
            <w:pPr>
              <w:spacing w:line="276" w:lineRule="auto"/>
              <w:jc w:val="center"/>
              <w:rPr>
                <w:rFonts w:ascii="Ebrima" w:hAnsi="Ebrima"/>
                <w:color w:val="FFFFFF" w:themeColor="background1"/>
                <w:sz w:val="20"/>
                <w:szCs w:val="20"/>
              </w:rPr>
            </w:pPr>
            <w:r w:rsidRPr="00FE4641">
              <w:rPr>
                <w:rFonts w:ascii="Ebrima" w:hAnsi="Ebrima"/>
                <w:color w:val="FFFFFF" w:themeColor="background1"/>
                <w:sz w:val="20"/>
                <w:szCs w:val="20"/>
              </w:rPr>
              <w:t>6.</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7761892" w14:textId="5169D3D4"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Crekvina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F9A0D46" w14:textId="30272F00"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AC09971" w14:textId="794142BF" w:rsidR="00142229" w:rsidRPr="00142229"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3412/2</w:t>
            </w:r>
            <w:r>
              <w:rPr>
                <w:rFonts w:ascii="Ebrima" w:hAnsi="Ebrima"/>
                <w:sz w:val="20"/>
                <w:szCs w:val="20"/>
              </w:rPr>
              <w:t xml:space="preserve">, </w:t>
            </w:r>
            <w:r w:rsidRPr="007460C8">
              <w:rPr>
                <w:rFonts w:ascii="Ebrima" w:hAnsi="Ebrima"/>
                <w:sz w:val="20"/>
                <w:szCs w:val="20"/>
              </w:rPr>
              <w:t>3559</w:t>
            </w:r>
            <w:r>
              <w:rPr>
                <w:rFonts w:ascii="Ebrima" w:hAnsi="Ebrima"/>
                <w:sz w:val="20"/>
                <w:szCs w:val="20"/>
              </w:rPr>
              <w:t xml:space="preserve">, </w:t>
            </w:r>
            <w:r w:rsidRPr="007460C8">
              <w:rPr>
                <w:rFonts w:ascii="Ebrima" w:hAnsi="Ebrima"/>
                <w:sz w:val="20"/>
                <w:szCs w:val="20"/>
              </w:rPr>
              <w:t>3560</w:t>
            </w:r>
            <w:r>
              <w:rPr>
                <w:rFonts w:ascii="Ebrima" w:hAnsi="Ebrima"/>
                <w:sz w:val="20"/>
                <w:szCs w:val="20"/>
              </w:rPr>
              <w:t xml:space="preserve">, </w:t>
            </w:r>
            <w:r w:rsidRPr="007460C8">
              <w:rPr>
                <w:rFonts w:ascii="Ebrima" w:hAnsi="Ebrima"/>
                <w:sz w:val="20"/>
                <w:szCs w:val="20"/>
              </w:rPr>
              <w:t>3558/2</w:t>
            </w:r>
            <w:r>
              <w:rPr>
                <w:rFonts w:ascii="Ebrima" w:hAnsi="Ebrima"/>
                <w:sz w:val="20"/>
                <w:szCs w:val="20"/>
              </w:rPr>
              <w:t xml:space="preserve">, </w:t>
            </w:r>
            <w:r w:rsidRPr="007460C8">
              <w:rPr>
                <w:rFonts w:ascii="Ebrima" w:hAnsi="Ebrima"/>
                <w:sz w:val="20"/>
                <w:szCs w:val="20"/>
              </w:rPr>
              <w:t>3558/1</w:t>
            </w:r>
            <w:r>
              <w:rPr>
                <w:rFonts w:ascii="Ebrima" w:hAnsi="Ebrima"/>
                <w:sz w:val="20"/>
                <w:szCs w:val="20"/>
              </w:rPr>
              <w:t xml:space="preserve">, </w:t>
            </w:r>
            <w:r w:rsidRPr="007460C8">
              <w:rPr>
                <w:rFonts w:ascii="Ebrima" w:hAnsi="Ebrima"/>
                <w:sz w:val="20"/>
                <w:szCs w:val="20"/>
              </w:rPr>
              <w:t>3557/3</w:t>
            </w:r>
            <w:r>
              <w:rPr>
                <w:rFonts w:ascii="Ebrima" w:hAnsi="Ebrima"/>
                <w:sz w:val="20"/>
                <w:szCs w:val="20"/>
              </w:rPr>
              <w:t xml:space="preserve">, </w:t>
            </w:r>
            <w:r w:rsidRPr="007460C8">
              <w:rPr>
                <w:rFonts w:ascii="Ebrima" w:hAnsi="Ebrima"/>
                <w:sz w:val="20"/>
                <w:szCs w:val="20"/>
              </w:rPr>
              <w:t>3557/2</w:t>
            </w:r>
            <w:r>
              <w:rPr>
                <w:rFonts w:ascii="Ebrima" w:hAnsi="Ebrima"/>
                <w:sz w:val="20"/>
                <w:szCs w:val="20"/>
              </w:rPr>
              <w:t xml:space="preserve">, </w:t>
            </w:r>
            <w:r w:rsidRPr="007460C8">
              <w:rPr>
                <w:rFonts w:ascii="Ebrima" w:hAnsi="Ebrima"/>
                <w:sz w:val="20"/>
                <w:szCs w:val="20"/>
              </w:rPr>
              <w:t>3557/1</w:t>
            </w:r>
            <w:r>
              <w:rPr>
                <w:rFonts w:ascii="Ebrima" w:hAnsi="Ebrima"/>
                <w:sz w:val="20"/>
                <w:szCs w:val="20"/>
              </w:rPr>
              <w:t xml:space="preserve">,  </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1768FE17" w14:textId="112B3141" w:rsidR="00142229" w:rsidRPr="007460C8" w:rsidRDefault="00142229" w:rsidP="00142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79716C0D" w14:textId="31E88588" w:rsidTr="0014222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29E4AE7A" w14:textId="5E8F27AB" w:rsidR="00142229" w:rsidRPr="00FE4641" w:rsidRDefault="00142229" w:rsidP="007460C8">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7</w:t>
            </w:r>
            <w:r w:rsidRPr="00FE4641">
              <w:rPr>
                <w:rFonts w:ascii="Ebrima" w:hAnsi="Ebrima"/>
                <w:color w:val="FFFFFF" w:themeColor="background1"/>
                <w:sz w:val="20"/>
                <w:szCs w:val="20"/>
              </w:rPr>
              <w:t>.</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45065816" w14:textId="63F03D89"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 xml:space="preserve">Prolaz Jurčići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5C36A02C" w14:textId="4BFE5DE2"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7460C8">
              <w:rPr>
                <w:rFonts w:ascii="Ebrima" w:hAnsi="Ebrima"/>
                <w:sz w:val="20"/>
                <w:szCs w:val="20"/>
              </w:rPr>
              <w:t>Prolaz</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72F9EFCC" w14:textId="5BFE4075" w:rsidR="00142229" w:rsidRPr="00142229"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6156/1</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40578FB1" w14:textId="410D4B47" w:rsidR="00142229" w:rsidRPr="007460C8" w:rsidRDefault="00142229" w:rsidP="00142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6D84BAD9" w14:textId="7A30589B" w:rsidTr="00142229">
        <w:trPr>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0F4B342C" w14:textId="39E9EE25" w:rsidR="00142229" w:rsidRPr="00FE4641" w:rsidRDefault="00142229" w:rsidP="007460C8">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8</w:t>
            </w:r>
            <w:r w:rsidRPr="00FE4641">
              <w:rPr>
                <w:rFonts w:ascii="Ebrima" w:hAnsi="Ebrima"/>
                <w:color w:val="FFFFFF" w:themeColor="background1"/>
                <w:sz w:val="20"/>
                <w:szCs w:val="20"/>
              </w:rPr>
              <w:t>.</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531D42CA" w14:textId="1275A297"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 xml:space="preserve">Staza Trinajstići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7DC9A64F" w14:textId="78648C07" w:rsidR="00142229" w:rsidRPr="007460C8"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20"/>
                <w:szCs w:val="20"/>
              </w:rPr>
            </w:pPr>
            <w:r w:rsidRPr="007460C8">
              <w:rPr>
                <w:rFonts w:ascii="Ebrima" w:hAnsi="Ebrima"/>
                <w:sz w:val="20"/>
                <w:szCs w:val="20"/>
              </w:rPr>
              <w:t>Staza</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1199563" w14:textId="6BBCACBB" w:rsidR="00142229" w:rsidRPr="00142229" w:rsidRDefault="00142229" w:rsidP="007460C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7460C8">
              <w:rPr>
                <w:rFonts w:ascii="Ebrima" w:hAnsi="Ebrima"/>
                <w:sz w:val="20"/>
                <w:szCs w:val="20"/>
              </w:rPr>
              <w:t>5317/1</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tcPr>
          <w:p w14:paraId="2BC43450" w14:textId="360DB344" w:rsidR="00142229" w:rsidRPr="007460C8" w:rsidRDefault="00142229" w:rsidP="00142229">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Kastav</w:t>
            </w:r>
          </w:p>
        </w:tc>
      </w:tr>
      <w:tr w:rsidR="00142229" w:rsidRPr="00AF6A74" w14:paraId="16BA38BF" w14:textId="21179A3C" w:rsidTr="00142229">
        <w:trPr>
          <w:cnfStyle w:val="000000100000" w:firstRow="0" w:lastRow="0" w:firstColumn="0" w:lastColumn="0" w:oddVBand="0" w:evenVBand="0" w:oddHBand="1" w:evenHBand="0" w:firstRowFirstColumn="0" w:firstRowLastColumn="0" w:lastRowFirstColumn="0" w:lastRowLastColumn="0"/>
          <w:trHeight w:val="222"/>
          <w:jc w:val="center"/>
        </w:trPr>
        <w:tc>
          <w:tcPr>
            <w:cnfStyle w:val="001000000000" w:firstRow="0" w:lastRow="0" w:firstColumn="1" w:lastColumn="0" w:oddVBand="0" w:evenVBand="0" w:oddHBand="0" w:evenHBand="0" w:firstRowFirstColumn="0" w:firstRowLastColumn="0" w:lastRowFirstColumn="0" w:lastRowLastColumn="0"/>
            <w:tcW w:w="76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tcPr>
          <w:p w14:paraId="18010667" w14:textId="6B73C755" w:rsidR="00142229" w:rsidRPr="00FE4641" w:rsidRDefault="00142229" w:rsidP="007460C8">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9</w:t>
            </w:r>
            <w:r w:rsidRPr="00FE4641">
              <w:rPr>
                <w:rFonts w:ascii="Ebrima" w:hAnsi="Ebrima"/>
                <w:color w:val="FFFFFF" w:themeColor="background1"/>
                <w:sz w:val="20"/>
                <w:szCs w:val="20"/>
              </w:rPr>
              <w:t>.</w:t>
            </w:r>
          </w:p>
        </w:tc>
        <w:tc>
          <w:tcPr>
            <w:tcW w:w="316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7A5F62B9" w14:textId="45EB2AF6"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 xml:space="preserve">Trg Fortica </w:t>
            </w:r>
          </w:p>
        </w:tc>
        <w:tc>
          <w:tcPr>
            <w:tcW w:w="18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auto"/>
            <w:vAlign w:val="center"/>
          </w:tcPr>
          <w:p w14:paraId="22B593A8" w14:textId="445CDC15" w:rsidR="00142229" w:rsidRPr="007460C8"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20"/>
                <w:szCs w:val="20"/>
              </w:rPr>
            </w:pPr>
            <w:r w:rsidRPr="007460C8">
              <w:rPr>
                <w:rFonts w:ascii="Ebrima" w:hAnsi="Ebrima"/>
                <w:sz w:val="20"/>
                <w:szCs w:val="20"/>
              </w:rPr>
              <w:t>Trg</w:t>
            </w:r>
          </w:p>
        </w:tc>
        <w:tc>
          <w:tcPr>
            <w:tcW w:w="165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259B67B" w14:textId="74EAC80E" w:rsidR="00142229" w:rsidRPr="00142229" w:rsidRDefault="00142229" w:rsidP="007460C8">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7460C8">
              <w:rPr>
                <w:rFonts w:ascii="Ebrima" w:hAnsi="Ebrima"/>
                <w:sz w:val="20"/>
                <w:szCs w:val="20"/>
              </w:rPr>
              <w:t>4357</w:t>
            </w:r>
          </w:p>
        </w:tc>
        <w:tc>
          <w:tcPr>
            <w:tcW w:w="162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tcPr>
          <w:p w14:paraId="2184B9FA" w14:textId="46A314B0" w:rsidR="00142229" w:rsidRPr="007460C8" w:rsidRDefault="00142229" w:rsidP="00142229">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Kastav</w:t>
            </w:r>
          </w:p>
        </w:tc>
      </w:tr>
    </w:tbl>
    <w:p w14:paraId="5460F001" w14:textId="40F2D799" w:rsidR="007460C8" w:rsidRDefault="00783DE2" w:rsidP="00142229">
      <w:pPr>
        <w:spacing w:line="276" w:lineRule="auto"/>
        <w:jc w:val="center"/>
        <w:rPr>
          <w:rFonts w:ascii="Ebrima" w:hAnsi="Ebrima"/>
          <w:i/>
          <w:sz w:val="20"/>
          <w:szCs w:val="20"/>
        </w:rPr>
      </w:pPr>
      <w:r w:rsidRPr="000111D0">
        <w:rPr>
          <w:rFonts w:ascii="Ebrima" w:hAnsi="Ebrima"/>
          <w:i/>
          <w:sz w:val="20"/>
          <w:szCs w:val="20"/>
        </w:rPr>
        <w:t xml:space="preserve">Izvor: </w:t>
      </w:r>
      <w:r w:rsidR="000111D0" w:rsidRPr="000111D0">
        <w:rPr>
          <w:rFonts w:ascii="Ebrima" w:hAnsi="Ebrima"/>
          <w:i/>
          <w:sz w:val="20"/>
          <w:szCs w:val="20"/>
        </w:rPr>
        <w:t>Grad Kastav</w:t>
      </w:r>
    </w:p>
    <w:p w14:paraId="56815CF1" w14:textId="77777777" w:rsidR="003F4FB5" w:rsidRPr="00142229" w:rsidRDefault="003F4FB5" w:rsidP="00142229">
      <w:pPr>
        <w:spacing w:line="276" w:lineRule="auto"/>
        <w:jc w:val="center"/>
        <w:rPr>
          <w:rFonts w:ascii="Ebrima" w:hAnsi="Ebrima"/>
          <w:i/>
          <w:sz w:val="20"/>
          <w:szCs w:val="20"/>
        </w:rPr>
      </w:pPr>
    </w:p>
    <w:p w14:paraId="085D54DF" w14:textId="158EAC69" w:rsidR="007E2B95" w:rsidRPr="009D5C9C" w:rsidRDefault="00981F0D" w:rsidP="005F79FB">
      <w:pPr>
        <w:pStyle w:val="Heading3"/>
        <w:shd w:val="clear" w:color="auto" w:fill="00B0F0"/>
        <w:rPr>
          <w:rFonts w:ascii="Ebrima" w:hAnsi="Ebrima"/>
        </w:rPr>
      </w:pPr>
      <w:bookmarkStart w:id="55" w:name="_Toc185851205"/>
      <w:r w:rsidRPr="009D5C9C">
        <w:rPr>
          <w:rFonts w:ascii="Ebrima" w:hAnsi="Ebrima"/>
        </w:rPr>
        <w:t xml:space="preserve">4.4.3. Javne </w:t>
      </w:r>
      <w:r w:rsidR="007E2B95" w:rsidRPr="009D5C9C">
        <w:rPr>
          <w:rFonts w:ascii="Ebrima" w:hAnsi="Ebrima"/>
        </w:rPr>
        <w:t>zelene površine</w:t>
      </w:r>
      <w:bookmarkEnd w:id="55"/>
    </w:p>
    <w:p w14:paraId="7F8D92E6" w14:textId="77777777" w:rsidR="007E2B95" w:rsidRDefault="007E2B95" w:rsidP="007E2B95">
      <w:pPr>
        <w:tabs>
          <w:tab w:val="left" w:pos="972"/>
        </w:tabs>
        <w:spacing w:line="276" w:lineRule="auto"/>
        <w:jc w:val="both"/>
        <w:rPr>
          <w:sz w:val="24"/>
        </w:rPr>
      </w:pPr>
    </w:p>
    <w:p w14:paraId="754981FB" w14:textId="77777777" w:rsidR="007E2B95" w:rsidRPr="009D5C9C" w:rsidRDefault="007E2B95" w:rsidP="007E2B95">
      <w:pPr>
        <w:tabs>
          <w:tab w:val="left" w:pos="972"/>
        </w:tabs>
        <w:spacing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FD36D45" w14:textId="77777777" w:rsidR="00CF27A3" w:rsidRDefault="00CF27A3" w:rsidP="007E2B95">
      <w:pPr>
        <w:spacing w:line="276" w:lineRule="auto"/>
        <w:jc w:val="both"/>
        <w:rPr>
          <w:rFonts w:eastAsia="Times New Roman" w:cs="Times New Roman"/>
          <w:sz w:val="24"/>
        </w:rPr>
      </w:pPr>
    </w:p>
    <w:p w14:paraId="6164B77F" w14:textId="0387A435" w:rsidR="0099077D" w:rsidRPr="009D5C9C" w:rsidRDefault="004F72F5" w:rsidP="004F72F5">
      <w:pPr>
        <w:spacing w:line="276" w:lineRule="auto"/>
        <w:jc w:val="both"/>
        <w:rPr>
          <w:rFonts w:ascii="Ebrima" w:eastAsia="Times New Roman" w:hAnsi="Ebrima" w:cs="Times New Roman"/>
          <w:color w:val="000000" w:themeColor="text1"/>
          <w:sz w:val="24"/>
        </w:rPr>
      </w:pPr>
      <w:r w:rsidRPr="009D5C9C">
        <w:rPr>
          <w:rFonts w:ascii="Ebrima" w:eastAsia="Times New Roman" w:hAnsi="Ebrima" w:cs="Times New Roman"/>
          <w:color w:val="000000" w:themeColor="text1"/>
          <w:sz w:val="24"/>
        </w:rPr>
        <w:t xml:space="preserve">Pod održavanjem javnih zelenih površina podrazumijeva se košnja, </w:t>
      </w:r>
      <w:r w:rsidRPr="003D666B">
        <w:rPr>
          <w:rFonts w:ascii="Ebrima" w:eastAsia="Times New Roman" w:hAnsi="Ebrima" w:cs="Times New Roman"/>
          <w:color w:val="000000" w:themeColor="text1"/>
          <w:sz w:val="24"/>
        </w:rPr>
        <w:t>orezivanje</w:t>
      </w:r>
      <w:r w:rsidRPr="009D5C9C">
        <w:rPr>
          <w:rFonts w:ascii="Ebrima" w:eastAsia="Times New Roman" w:hAnsi="Ebrima" w:cs="Times New Roman"/>
          <w:color w:val="000000" w:themeColor="text1"/>
          <w:sz w:val="24"/>
        </w:rPr>
        <w:t xml:space="preserv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7393C0EF" w14:textId="77777777" w:rsidR="001D4624" w:rsidRDefault="001D4624" w:rsidP="004F72F5">
      <w:pPr>
        <w:spacing w:line="276" w:lineRule="auto"/>
        <w:jc w:val="both"/>
        <w:rPr>
          <w:rFonts w:eastAsia="Times New Roman" w:cs="Times New Roman"/>
          <w:color w:val="000000" w:themeColor="text1"/>
          <w:sz w:val="24"/>
        </w:rPr>
      </w:pPr>
    </w:p>
    <w:p w14:paraId="040C11C9" w14:textId="3F45CFD7" w:rsidR="00B9795E" w:rsidRDefault="00B136D9" w:rsidP="00D004F6">
      <w:pPr>
        <w:spacing w:line="276" w:lineRule="auto"/>
        <w:jc w:val="both"/>
        <w:rPr>
          <w:rFonts w:ascii="Ebrima" w:eastAsia="Times New Roman" w:hAnsi="Ebrima" w:cs="Times New Roman"/>
          <w:color w:val="000000" w:themeColor="text1"/>
          <w:sz w:val="24"/>
        </w:rPr>
      </w:pPr>
      <w:r>
        <w:rPr>
          <w:rFonts w:ascii="Ebrima" w:eastAsia="Times New Roman" w:hAnsi="Ebrima" w:cs="Times New Roman"/>
          <w:color w:val="000000" w:themeColor="text1"/>
          <w:sz w:val="24"/>
        </w:rPr>
        <w:t>O održava</w:t>
      </w:r>
      <w:r w:rsidR="001D4624" w:rsidRPr="009D5C9C">
        <w:rPr>
          <w:rFonts w:ascii="Ebrima" w:eastAsia="Times New Roman" w:hAnsi="Ebrima" w:cs="Times New Roman"/>
          <w:color w:val="000000" w:themeColor="text1"/>
          <w:sz w:val="24"/>
        </w:rPr>
        <w:t xml:space="preserve">nju javnih zelenih površina brine </w:t>
      </w:r>
      <w:r w:rsidR="001D4624" w:rsidRPr="00CB5A3C">
        <w:rPr>
          <w:rFonts w:ascii="Ebrima" w:eastAsia="Times New Roman" w:hAnsi="Ebrima" w:cs="Times New Roman"/>
          <w:sz w:val="24"/>
        </w:rPr>
        <w:t xml:space="preserve">se </w:t>
      </w:r>
      <w:r w:rsidR="009D5C9C" w:rsidRPr="00CB5A3C">
        <w:rPr>
          <w:rFonts w:ascii="Ebrima" w:eastAsia="Times New Roman" w:hAnsi="Ebrima" w:cs="Times New Roman"/>
          <w:sz w:val="24"/>
        </w:rPr>
        <w:t>Grad</w:t>
      </w:r>
      <w:r w:rsidR="001D4624" w:rsidRPr="00CB5A3C">
        <w:rPr>
          <w:rFonts w:ascii="Ebrima" w:eastAsia="Times New Roman" w:hAnsi="Ebrima" w:cs="Times New Roman"/>
          <w:sz w:val="24"/>
        </w:rPr>
        <w:t xml:space="preserve"> </w:t>
      </w:r>
      <w:r w:rsidR="00CB5A3C" w:rsidRPr="00CB5A3C">
        <w:rPr>
          <w:rFonts w:ascii="Ebrima" w:eastAsia="Times New Roman" w:hAnsi="Ebrima" w:cs="Times New Roman"/>
          <w:sz w:val="24"/>
        </w:rPr>
        <w:t>Kastav</w:t>
      </w:r>
      <w:r w:rsidR="001D4624" w:rsidRPr="00CB5A3C">
        <w:rPr>
          <w:rFonts w:ascii="Ebrima" w:eastAsia="Times New Roman" w:hAnsi="Ebrima" w:cs="Times New Roman"/>
          <w:sz w:val="24"/>
        </w:rPr>
        <w:t xml:space="preserve"> ili </w:t>
      </w:r>
      <w:r w:rsidR="001D4624" w:rsidRPr="009D5C9C">
        <w:rPr>
          <w:rFonts w:ascii="Ebrima" w:eastAsia="Times New Roman" w:hAnsi="Ebrima" w:cs="Times New Roman"/>
          <w:color w:val="000000" w:themeColor="text1"/>
          <w:sz w:val="24"/>
        </w:rPr>
        <w:t>pr</w:t>
      </w:r>
      <w:r w:rsidR="004C5624">
        <w:rPr>
          <w:rFonts w:ascii="Ebrima" w:eastAsia="Times New Roman" w:hAnsi="Ebrima" w:cs="Times New Roman"/>
          <w:color w:val="000000" w:themeColor="text1"/>
          <w:sz w:val="24"/>
        </w:rPr>
        <w:t>avna ili fizička osoba s kojom grad</w:t>
      </w:r>
      <w:r w:rsidR="001D4624" w:rsidRPr="009D5C9C">
        <w:rPr>
          <w:rFonts w:ascii="Ebrima" w:eastAsia="Times New Roman" w:hAnsi="Ebrima" w:cs="Times New Roman"/>
          <w:color w:val="000000" w:themeColor="text1"/>
          <w:sz w:val="24"/>
        </w:rPr>
        <w:t xml:space="preserve"> sklopi ugovor o održavanju.</w:t>
      </w:r>
    </w:p>
    <w:p w14:paraId="30BD389A" w14:textId="77777777" w:rsidR="005B29C7" w:rsidRPr="009D5C9C" w:rsidRDefault="005B29C7" w:rsidP="00D004F6">
      <w:pPr>
        <w:spacing w:line="276" w:lineRule="auto"/>
        <w:jc w:val="both"/>
        <w:rPr>
          <w:rFonts w:ascii="Ebrima" w:eastAsia="Times New Roman" w:hAnsi="Ebrima" w:cs="Times New Roman"/>
          <w:color w:val="000000" w:themeColor="text1"/>
          <w:sz w:val="24"/>
        </w:rPr>
      </w:pPr>
    </w:p>
    <w:p w14:paraId="37B76D80" w14:textId="4B8CA8F2" w:rsidR="00B9795E" w:rsidRPr="009D5C9C" w:rsidRDefault="00B9795E" w:rsidP="00B9795E">
      <w:pPr>
        <w:pStyle w:val="Caption"/>
        <w:keepNext/>
        <w:spacing w:after="0"/>
        <w:jc w:val="center"/>
        <w:rPr>
          <w:rFonts w:ascii="Ebrima" w:hAnsi="Ebrima"/>
          <w:b w:val="0"/>
          <w:i/>
          <w:color w:val="000000" w:themeColor="text1"/>
          <w:sz w:val="22"/>
          <w:szCs w:val="22"/>
        </w:rPr>
      </w:pPr>
      <w:r w:rsidRPr="009D5C9C">
        <w:rPr>
          <w:rFonts w:ascii="Ebrima" w:hAnsi="Ebrima"/>
          <w:b w:val="0"/>
          <w:i/>
          <w:color w:val="000000" w:themeColor="text1"/>
          <w:sz w:val="22"/>
          <w:szCs w:val="22"/>
        </w:rPr>
        <w:t xml:space="preserve">Tablica </w:t>
      </w:r>
      <w:r w:rsidR="00343249">
        <w:rPr>
          <w:rFonts w:ascii="Ebrima" w:hAnsi="Ebrima"/>
          <w:b w:val="0"/>
          <w:i/>
          <w:color w:val="000000" w:themeColor="text1"/>
          <w:sz w:val="22"/>
          <w:szCs w:val="22"/>
        </w:rPr>
        <w:t>6</w:t>
      </w:r>
      <w:r w:rsidRPr="009D5C9C">
        <w:rPr>
          <w:rFonts w:ascii="Ebrima" w:hAnsi="Ebrima"/>
          <w:b w:val="0"/>
          <w:i/>
          <w:color w:val="000000" w:themeColor="text1"/>
          <w:sz w:val="22"/>
          <w:szCs w:val="22"/>
        </w:rPr>
        <w:t>.</w:t>
      </w:r>
      <w:r w:rsidRPr="009D5C9C">
        <w:rPr>
          <w:rFonts w:ascii="Ebrima" w:hAnsi="Ebrima"/>
        </w:rPr>
        <w:t xml:space="preserve"> </w:t>
      </w:r>
      <w:r w:rsidRPr="009D5C9C">
        <w:rPr>
          <w:rFonts w:ascii="Ebrima" w:hAnsi="Ebrima"/>
          <w:b w:val="0"/>
          <w:i/>
          <w:color w:val="000000" w:themeColor="text1"/>
          <w:sz w:val="22"/>
          <w:szCs w:val="22"/>
        </w:rPr>
        <w:t xml:space="preserve">Komunalna infrastruktura-javne </w:t>
      </w:r>
      <w:r w:rsidR="003A6BFD">
        <w:rPr>
          <w:rFonts w:ascii="Ebrima" w:hAnsi="Ebrima"/>
          <w:b w:val="0"/>
          <w:i/>
          <w:color w:val="000000" w:themeColor="text1"/>
          <w:sz w:val="22"/>
          <w:szCs w:val="22"/>
        </w:rPr>
        <w:t xml:space="preserve">zelene </w:t>
      </w:r>
      <w:r w:rsidRPr="009D5C9C">
        <w:rPr>
          <w:rFonts w:ascii="Ebrima" w:hAnsi="Ebrima"/>
          <w:b w:val="0"/>
          <w:i/>
          <w:color w:val="000000" w:themeColor="text1"/>
          <w:sz w:val="22"/>
          <w:szCs w:val="22"/>
        </w:rPr>
        <w:t xml:space="preserve">površine </w:t>
      </w:r>
    </w:p>
    <w:tbl>
      <w:tblPr>
        <w:tblStyle w:val="GridTable4-Accent3"/>
        <w:tblW w:w="0" w:type="auto"/>
        <w:jc w:val="center"/>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661"/>
        <w:gridCol w:w="2028"/>
        <w:gridCol w:w="1875"/>
        <w:gridCol w:w="1887"/>
        <w:gridCol w:w="1626"/>
      </w:tblGrid>
      <w:tr w:rsidR="006F098B" w:rsidRPr="005B63EF" w14:paraId="7895BB59" w14:textId="77777777" w:rsidTr="006F09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29D9D5DD" w14:textId="77777777" w:rsidR="006F098B" w:rsidRPr="005B63EF" w:rsidRDefault="006F098B" w:rsidP="00302E23">
            <w:pPr>
              <w:spacing w:line="276" w:lineRule="auto"/>
              <w:jc w:val="center"/>
              <w:rPr>
                <w:rFonts w:ascii="Ebrima" w:hAnsi="Ebrima"/>
                <w:b w:val="0"/>
                <w:sz w:val="20"/>
                <w:szCs w:val="20"/>
              </w:rPr>
            </w:pPr>
            <w:r w:rsidRPr="005B63EF">
              <w:rPr>
                <w:rFonts w:ascii="Ebrima" w:hAnsi="Ebrima"/>
                <w:sz w:val="20"/>
                <w:szCs w:val="20"/>
              </w:rPr>
              <w:t>Red. br.</w:t>
            </w:r>
          </w:p>
        </w:tc>
        <w:tc>
          <w:tcPr>
            <w:tcW w:w="2028" w:type="dxa"/>
            <w:shd w:val="clear" w:color="auto" w:fill="00B0F0"/>
            <w:vAlign w:val="center"/>
          </w:tcPr>
          <w:p w14:paraId="24EE4220" w14:textId="14B1FEA9" w:rsidR="006F098B" w:rsidRPr="005B63EF" w:rsidRDefault="006F098B" w:rsidP="001A284D">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Naziv J.I.</w:t>
            </w:r>
          </w:p>
        </w:tc>
        <w:tc>
          <w:tcPr>
            <w:tcW w:w="1875" w:type="dxa"/>
            <w:shd w:val="clear" w:color="auto" w:fill="00B0F0"/>
            <w:vAlign w:val="center"/>
          </w:tcPr>
          <w:p w14:paraId="2D342A91" w14:textId="77777777" w:rsidR="006F098B" w:rsidRPr="005B63EF" w:rsidRDefault="006F098B"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5B63EF">
              <w:rPr>
                <w:rFonts w:ascii="Ebrima" w:hAnsi="Ebrima"/>
                <w:sz w:val="20"/>
                <w:szCs w:val="20"/>
              </w:rPr>
              <w:t xml:space="preserve">Vrsta komunalne infrastrukture </w:t>
            </w:r>
          </w:p>
        </w:tc>
        <w:tc>
          <w:tcPr>
            <w:tcW w:w="1887" w:type="dxa"/>
            <w:shd w:val="clear" w:color="auto" w:fill="00B0F0"/>
          </w:tcPr>
          <w:p w14:paraId="79081C61" w14:textId="6CFC66B4" w:rsidR="006F098B" w:rsidRPr="005B63EF" w:rsidRDefault="006F098B"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K.č.br.</w:t>
            </w:r>
          </w:p>
        </w:tc>
        <w:tc>
          <w:tcPr>
            <w:tcW w:w="1626" w:type="dxa"/>
            <w:shd w:val="clear" w:color="auto" w:fill="00B0F0"/>
            <w:vAlign w:val="center"/>
          </w:tcPr>
          <w:p w14:paraId="6DE4AB8A" w14:textId="29FCEF65" w:rsidR="006F098B" w:rsidRPr="005B63EF" w:rsidRDefault="00142229" w:rsidP="00DC0698">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 xml:space="preserve">k.o. </w:t>
            </w:r>
          </w:p>
        </w:tc>
      </w:tr>
      <w:tr w:rsidR="006F098B" w:rsidRPr="005B63EF" w14:paraId="4E6074FA"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23414D07" w14:textId="77777777"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1.</w:t>
            </w:r>
          </w:p>
        </w:tc>
        <w:tc>
          <w:tcPr>
            <w:tcW w:w="2028" w:type="dxa"/>
            <w:shd w:val="clear" w:color="auto" w:fill="auto"/>
            <w:vAlign w:val="center"/>
          </w:tcPr>
          <w:p w14:paraId="1B34DD96" w14:textId="48F4079A"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Ćikovići - Novo naselje)</w:t>
            </w:r>
          </w:p>
        </w:tc>
        <w:tc>
          <w:tcPr>
            <w:tcW w:w="1875" w:type="dxa"/>
            <w:shd w:val="clear" w:color="auto" w:fill="auto"/>
            <w:vAlign w:val="center"/>
          </w:tcPr>
          <w:p w14:paraId="78C75D71" w14:textId="359B29F8"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72A6BFFC" w14:textId="78009E3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6109/1</w:t>
            </w:r>
          </w:p>
        </w:tc>
        <w:tc>
          <w:tcPr>
            <w:tcW w:w="1626" w:type="dxa"/>
            <w:shd w:val="clear" w:color="auto" w:fill="auto"/>
            <w:vAlign w:val="center"/>
          </w:tcPr>
          <w:p w14:paraId="4A8AEAD9" w14:textId="6778ADA9"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0571BA01"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5E0A456A" w14:textId="7E1344B7"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2.</w:t>
            </w:r>
          </w:p>
        </w:tc>
        <w:tc>
          <w:tcPr>
            <w:tcW w:w="2028" w:type="dxa"/>
            <w:vAlign w:val="center"/>
          </w:tcPr>
          <w:p w14:paraId="4B15E819" w14:textId="54D47EED"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Žudika 3)</w:t>
            </w:r>
          </w:p>
        </w:tc>
        <w:tc>
          <w:tcPr>
            <w:tcW w:w="1875" w:type="dxa"/>
            <w:vAlign w:val="center"/>
          </w:tcPr>
          <w:p w14:paraId="1D2627B9" w14:textId="1CA5E0B1"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248FDB8A" w14:textId="4AC2BAE3"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3395/4, 3401, 3420</w:t>
            </w:r>
          </w:p>
        </w:tc>
        <w:tc>
          <w:tcPr>
            <w:tcW w:w="1626" w:type="dxa"/>
            <w:vAlign w:val="center"/>
          </w:tcPr>
          <w:p w14:paraId="20AC1A17" w14:textId="1BAB2089"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21185AD8" w14:textId="77777777" w:rsidTr="006F098B">
        <w:trPr>
          <w:cnfStyle w:val="000000100000" w:firstRow="0" w:lastRow="0" w:firstColumn="0" w:lastColumn="0" w:oddVBand="0" w:evenVBand="0" w:oddHBand="1"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1C2C1921" w14:textId="4440136C"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3.</w:t>
            </w:r>
          </w:p>
        </w:tc>
        <w:tc>
          <w:tcPr>
            <w:tcW w:w="2028" w:type="dxa"/>
            <w:shd w:val="clear" w:color="auto" w:fill="auto"/>
            <w:vAlign w:val="center"/>
          </w:tcPr>
          <w:p w14:paraId="62CCD9DB" w14:textId="77163E15"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PP-KA-S-01)</w:t>
            </w:r>
          </w:p>
        </w:tc>
        <w:tc>
          <w:tcPr>
            <w:tcW w:w="1875" w:type="dxa"/>
            <w:shd w:val="clear" w:color="auto" w:fill="auto"/>
            <w:vAlign w:val="center"/>
          </w:tcPr>
          <w:p w14:paraId="7D451F7E" w14:textId="22A9B8B9"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3B5A81AE" w14:textId="2B8869B6"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 xml:space="preserve">3577/2 </w:t>
            </w:r>
          </w:p>
        </w:tc>
        <w:tc>
          <w:tcPr>
            <w:tcW w:w="1626" w:type="dxa"/>
            <w:shd w:val="clear" w:color="auto" w:fill="auto"/>
            <w:vAlign w:val="center"/>
          </w:tcPr>
          <w:p w14:paraId="341EEA89" w14:textId="0F0BF014"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5B0586DA"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701048FA" w14:textId="6935E249"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4.</w:t>
            </w:r>
          </w:p>
        </w:tc>
        <w:tc>
          <w:tcPr>
            <w:tcW w:w="2028" w:type="dxa"/>
            <w:vAlign w:val="center"/>
          </w:tcPr>
          <w:p w14:paraId="3BCCA398" w14:textId="2B58B2BA"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Jurjenići 1/B)</w:t>
            </w:r>
          </w:p>
        </w:tc>
        <w:tc>
          <w:tcPr>
            <w:tcW w:w="1875" w:type="dxa"/>
            <w:vAlign w:val="center"/>
          </w:tcPr>
          <w:p w14:paraId="652611EA" w14:textId="6420638D"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6A37202F" w14:textId="2B4C3D64"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6108/1, 6108/2, 6110/155, 6116/1, 6117/1, 6118/1, 8428</w:t>
            </w:r>
          </w:p>
        </w:tc>
        <w:tc>
          <w:tcPr>
            <w:tcW w:w="1626" w:type="dxa"/>
            <w:vAlign w:val="center"/>
          </w:tcPr>
          <w:p w14:paraId="4E70DE1B" w14:textId="5805ED9B"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15FBF750"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6A7A7779" w14:textId="2BC72359"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5.</w:t>
            </w:r>
          </w:p>
        </w:tc>
        <w:tc>
          <w:tcPr>
            <w:tcW w:w="2028" w:type="dxa"/>
            <w:shd w:val="clear" w:color="auto" w:fill="auto"/>
            <w:vAlign w:val="center"/>
          </w:tcPr>
          <w:p w14:paraId="77463F8F" w14:textId="04CD503B"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KA-11)</w:t>
            </w:r>
          </w:p>
        </w:tc>
        <w:tc>
          <w:tcPr>
            <w:tcW w:w="1875" w:type="dxa"/>
            <w:shd w:val="clear" w:color="auto" w:fill="auto"/>
            <w:vAlign w:val="center"/>
          </w:tcPr>
          <w:p w14:paraId="5D0152A6" w14:textId="499809F7"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61F25F96" w14:textId="26DBE9BD"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 xml:space="preserve">4346, 4347/1, 4347/2, 4349/1, </w:t>
            </w:r>
            <w:r w:rsidRPr="006F098B">
              <w:rPr>
                <w:rFonts w:ascii="Ebrima" w:hAnsi="Ebrima"/>
                <w:sz w:val="18"/>
                <w:szCs w:val="18"/>
              </w:rPr>
              <w:lastRenderedPageBreak/>
              <w:t>4354/2, 4355/1, 4356/1, 4356/2, 4347/2</w:t>
            </w:r>
          </w:p>
        </w:tc>
        <w:tc>
          <w:tcPr>
            <w:tcW w:w="1626" w:type="dxa"/>
            <w:shd w:val="clear" w:color="auto" w:fill="auto"/>
            <w:vAlign w:val="center"/>
          </w:tcPr>
          <w:p w14:paraId="4163352E" w14:textId="767931F1"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lastRenderedPageBreak/>
              <w:t>Kastav</w:t>
            </w:r>
          </w:p>
        </w:tc>
      </w:tr>
      <w:tr w:rsidR="006F098B" w:rsidRPr="005B63EF" w14:paraId="5A040B4A"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1A773583" w14:textId="3A851684"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6</w:t>
            </w:r>
            <w:r w:rsidRPr="005B63EF">
              <w:rPr>
                <w:rFonts w:ascii="Ebrima" w:hAnsi="Ebrima"/>
                <w:color w:val="FFFFFF" w:themeColor="background1"/>
                <w:sz w:val="20"/>
                <w:szCs w:val="20"/>
              </w:rPr>
              <w:t>.</w:t>
            </w:r>
          </w:p>
        </w:tc>
        <w:tc>
          <w:tcPr>
            <w:tcW w:w="2028" w:type="dxa"/>
            <w:vAlign w:val="center"/>
          </w:tcPr>
          <w:p w14:paraId="6A4C99A9" w14:textId="538BA5EC"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KA-01)</w:t>
            </w:r>
          </w:p>
        </w:tc>
        <w:tc>
          <w:tcPr>
            <w:tcW w:w="1875" w:type="dxa"/>
            <w:vAlign w:val="center"/>
          </w:tcPr>
          <w:p w14:paraId="17AFD5A5" w14:textId="68C3183A"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6F241A8C" w14:textId="5DA2CB47"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4347/2, 4348/2, 4351/1, 4352/1, 4351/2</w:t>
            </w:r>
          </w:p>
        </w:tc>
        <w:tc>
          <w:tcPr>
            <w:tcW w:w="1626" w:type="dxa"/>
            <w:vAlign w:val="center"/>
          </w:tcPr>
          <w:p w14:paraId="593B7BAA" w14:textId="227DD434"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4337AB1B"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6831EA40" w14:textId="68D680E0"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7</w:t>
            </w:r>
            <w:r w:rsidRPr="005B63EF">
              <w:rPr>
                <w:rFonts w:ascii="Ebrima" w:hAnsi="Ebrima"/>
                <w:color w:val="FFFFFF" w:themeColor="background1"/>
                <w:sz w:val="20"/>
                <w:szCs w:val="20"/>
              </w:rPr>
              <w:t>.</w:t>
            </w:r>
          </w:p>
        </w:tc>
        <w:tc>
          <w:tcPr>
            <w:tcW w:w="2028" w:type="dxa"/>
            <w:shd w:val="clear" w:color="auto" w:fill="auto"/>
            <w:vAlign w:val="center"/>
          </w:tcPr>
          <w:p w14:paraId="5DF48751" w14:textId="2F693B4F"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Jurjenići 109/B)</w:t>
            </w:r>
          </w:p>
        </w:tc>
        <w:tc>
          <w:tcPr>
            <w:tcW w:w="1875" w:type="dxa"/>
            <w:shd w:val="clear" w:color="auto" w:fill="auto"/>
            <w:vAlign w:val="center"/>
          </w:tcPr>
          <w:p w14:paraId="08F8281D" w14:textId="1F855E8F"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4F7C2FDB" w14:textId="495D57E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6110/158</w:t>
            </w:r>
          </w:p>
        </w:tc>
        <w:tc>
          <w:tcPr>
            <w:tcW w:w="1626" w:type="dxa"/>
            <w:shd w:val="clear" w:color="auto" w:fill="auto"/>
            <w:vAlign w:val="center"/>
          </w:tcPr>
          <w:p w14:paraId="104F09CD" w14:textId="504286DD"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0DF533EF"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49ABF609" w14:textId="11364FAC"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8</w:t>
            </w:r>
          </w:p>
        </w:tc>
        <w:tc>
          <w:tcPr>
            <w:tcW w:w="2028" w:type="dxa"/>
            <w:vAlign w:val="center"/>
          </w:tcPr>
          <w:p w14:paraId="650A9F31" w14:textId="731500BD"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Jurjenići 120/A)</w:t>
            </w:r>
          </w:p>
        </w:tc>
        <w:tc>
          <w:tcPr>
            <w:tcW w:w="1875" w:type="dxa"/>
            <w:vAlign w:val="center"/>
          </w:tcPr>
          <w:p w14:paraId="638A1887" w14:textId="5A896698"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1D023574" w14:textId="77777777" w:rsidR="006F098B" w:rsidRPr="006F098B" w:rsidRDefault="006F098B" w:rsidP="006F098B">
            <w:pPr>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6110/144, 6110/157 </w:t>
            </w:r>
          </w:p>
          <w:p w14:paraId="6B3D75BB" w14:textId="77777777"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p>
        </w:tc>
        <w:tc>
          <w:tcPr>
            <w:tcW w:w="1626" w:type="dxa"/>
            <w:vAlign w:val="center"/>
          </w:tcPr>
          <w:p w14:paraId="66DED744" w14:textId="233C9A10"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6F12E393"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48EEB999" w14:textId="3EF85E6C"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9</w:t>
            </w:r>
            <w:r w:rsidRPr="005B63EF">
              <w:rPr>
                <w:rFonts w:ascii="Ebrima" w:hAnsi="Ebrima"/>
                <w:color w:val="FFFFFF" w:themeColor="background1"/>
                <w:sz w:val="20"/>
                <w:szCs w:val="20"/>
              </w:rPr>
              <w:t>.</w:t>
            </w:r>
          </w:p>
        </w:tc>
        <w:tc>
          <w:tcPr>
            <w:tcW w:w="2028" w:type="dxa"/>
            <w:shd w:val="clear" w:color="auto" w:fill="auto"/>
            <w:vAlign w:val="center"/>
          </w:tcPr>
          <w:p w14:paraId="09530651" w14:textId="07CA57F6"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Rubeši 28)</w:t>
            </w:r>
          </w:p>
        </w:tc>
        <w:tc>
          <w:tcPr>
            <w:tcW w:w="1875" w:type="dxa"/>
            <w:shd w:val="clear" w:color="auto" w:fill="auto"/>
            <w:vAlign w:val="center"/>
          </w:tcPr>
          <w:p w14:paraId="5125FBD6" w14:textId="6431BC78"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78C95244" w14:textId="77777777" w:rsidR="006F098B" w:rsidRPr="006F098B" w:rsidRDefault="006F098B" w:rsidP="006F098B">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 xml:space="preserve">7172/1 </w:t>
            </w:r>
          </w:p>
          <w:p w14:paraId="6CAD44FA" w14:textId="77777777"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1626" w:type="dxa"/>
            <w:shd w:val="clear" w:color="auto" w:fill="auto"/>
            <w:vAlign w:val="center"/>
          </w:tcPr>
          <w:p w14:paraId="2A5DE47A" w14:textId="66EF201E"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5BBDD07E"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3DD8708B" w14:textId="0B59B7AD"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10.</w:t>
            </w:r>
          </w:p>
        </w:tc>
        <w:tc>
          <w:tcPr>
            <w:tcW w:w="2028" w:type="dxa"/>
            <w:vAlign w:val="center"/>
          </w:tcPr>
          <w:p w14:paraId="33625EDC" w14:textId="789D313C"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(kod Tometići 33)</w:t>
            </w:r>
          </w:p>
        </w:tc>
        <w:tc>
          <w:tcPr>
            <w:tcW w:w="1875" w:type="dxa"/>
            <w:vAlign w:val="center"/>
          </w:tcPr>
          <w:p w14:paraId="5FDDFA02" w14:textId="63182CF8"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70A82C69" w14:textId="5E660492"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5588/1 </w:t>
            </w:r>
          </w:p>
        </w:tc>
        <w:tc>
          <w:tcPr>
            <w:tcW w:w="1626" w:type="dxa"/>
            <w:vAlign w:val="center"/>
          </w:tcPr>
          <w:p w14:paraId="10C474B4" w14:textId="193A03EA"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5EFF0D27"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1BF446F8" w14:textId="621114F6"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1</w:t>
            </w:r>
            <w:r>
              <w:rPr>
                <w:rFonts w:ascii="Ebrima" w:hAnsi="Ebrima"/>
                <w:color w:val="FFFFFF" w:themeColor="background1"/>
                <w:sz w:val="20"/>
                <w:szCs w:val="20"/>
              </w:rPr>
              <w:t>1</w:t>
            </w:r>
            <w:r w:rsidRPr="005B63EF">
              <w:rPr>
                <w:rFonts w:ascii="Ebrima" w:hAnsi="Ebrima"/>
                <w:color w:val="FFFFFF" w:themeColor="background1"/>
                <w:sz w:val="20"/>
                <w:szCs w:val="20"/>
              </w:rPr>
              <w:t>.</w:t>
            </w:r>
          </w:p>
        </w:tc>
        <w:tc>
          <w:tcPr>
            <w:tcW w:w="2028" w:type="dxa"/>
            <w:shd w:val="clear" w:color="auto" w:fill="auto"/>
            <w:vAlign w:val="center"/>
          </w:tcPr>
          <w:p w14:paraId="05535FBB" w14:textId="4176C5D4"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Javna zelena površina (Donji Turki)</w:t>
            </w:r>
          </w:p>
        </w:tc>
        <w:tc>
          <w:tcPr>
            <w:tcW w:w="1875" w:type="dxa"/>
            <w:shd w:val="clear" w:color="auto" w:fill="auto"/>
            <w:vAlign w:val="center"/>
          </w:tcPr>
          <w:p w14:paraId="6A8C2EEC" w14:textId="31821D15"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275832E8" w14:textId="0ACA3746"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1662/1, 1662/2, 1663, 1664, 1666</w:t>
            </w:r>
          </w:p>
        </w:tc>
        <w:tc>
          <w:tcPr>
            <w:tcW w:w="1626" w:type="dxa"/>
            <w:shd w:val="clear" w:color="auto" w:fill="auto"/>
            <w:vAlign w:val="center"/>
          </w:tcPr>
          <w:p w14:paraId="1C5E0C00" w14:textId="61B4DA4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10C606C8"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79A87100" w14:textId="66ED95BB" w:rsidR="006F098B" w:rsidRPr="005B63EF" w:rsidRDefault="006F098B" w:rsidP="006F098B">
            <w:pPr>
              <w:spacing w:line="276" w:lineRule="auto"/>
              <w:jc w:val="center"/>
              <w:rPr>
                <w:rFonts w:ascii="Ebrima" w:hAnsi="Ebrima"/>
                <w:color w:val="FFFFFF" w:themeColor="background1"/>
                <w:sz w:val="20"/>
                <w:szCs w:val="20"/>
              </w:rPr>
            </w:pPr>
            <w:r w:rsidRPr="005B63EF">
              <w:rPr>
                <w:rFonts w:ascii="Ebrima" w:hAnsi="Ebrima"/>
                <w:color w:val="FFFFFF" w:themeColor="background1"/>
                <w:sz w:val="20"/>
                <w:szCs w:val="20"/>
              </w:rPr>
              <w:t>1</w:t>
            </w:r>
            <w:r>
              <w:rPr>
                <w:rFonts w:ascii="Ebrima" w:hAnsi="Ebrima"/>
                <w:color w:val="FFFFFF" w:themeColor="background1"/>
                <w:sz w:val="20"/>
                <w:szCs w:val="20"/>
              </w:rPr>
              <w:t>2</w:t>
            </w:r>
            <w:r w:rsidRPr="005B63EF">
              <w:rPr>
                <w:rFonts w:ascii="Ebrima" w:hAnsi="Ebrima"/>
                <w:color w:val="FFFFFF" w:themeColor="background1"/>
                <w:sz w:val="20"/>
                <w:szCs w:val="20"/>
              </w:rPr>
              <w:t>.</w:t>
            </w:r>
          </w:p>
        </w:tc>
        <w:tc>
          <w:tcPr>
            <w:tcW w:w="2028" w:type="dxa"/>
            <w:vAlign w:val="center"/>
          </w:tcPr>
          <w:p w14:paraId="4E03F30D" w14:textId="049039C0"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Javna zelena površina (Tometići) </w:t>
            </w:r>
          </w:p>
        </w:tc>
        <w:tc>
          <w:tcPr>
            <w:tcW w:w="1875" w:type="dxa"/>
            <w:vAlign w:val="center"/>
          </w:tcPr>
          <w:p w14:paraId="089022DA" w14:textId="67A27330"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zelene površine uz ceste i ulice</w:t>
            </w:r>
          </w:p>
        </w:tc>
        <w:tc>
          <w:tcPr>
            <w:tcW w:w="1887" w:type="dxa"/>
            <w:vAlign w:val="center"/>
          </w:tcPr>
          <w:p w14:paraId="5B93A397" w14:textId="0AB730EE"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5581/1 </w:t>
            </w:r>
          </w:p>
        </w:tc>
        <w:tc>
          <w:tcPr>
            <w:tcW w:w="1626" w:type="dxa"/>
            <w:vAlign w:val="center"/>
          </w:tcPr>
          <w:p w14:paraId="35F19AA2" w14:textId="7226F7C9"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0E6C52FA"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17FED68A" w14:textId="5F381E68"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13</w:t>
            </w:r>
            <w:r w:rsidRPr="005B63EF">
              <w:rPr>
                <w:rFonts w:ascii="Ebrima" w:hAnsi="Ebrima"/>
                <w:color w:val="FFFFFF" w:themeColor="background1"/>
                <w:sz w:val="20"/>
                <w:szCs w:val="20"/>
              </w:rPr>
              <w:t>.</w:t>
            </w:r>
          </w:p>
        </w:tc>
        <w:tc>
          <w:tcPr>
            <w:tcW w:w="2028" w:type="dxa"/>
            <w:shd w:val="clear" w:color="auto" w:fill="auto"/>
            <w:vAlign w:val="center"/>
          </w:tcPr>
          <w:p w14:paraId="2679223C" w14:textId="2C042529"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Park (kod Rubeši 112)</w:t>
            </w:r>
          </w:p>
        </w:tc>
        <w:tc>
          <w:tcPr>
            <w:tcW w:w="1875" w:type="dxa"/>
            <w:shd w:val="clear" w:color="auto" w:fill="auto"/>
            <w:vAlign w:val="center"/>
          </w:tcPr>
          <w:p w14:paraId="102310D2" w14:textId="5E29D9FE"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park</w:t>
            </w:r>
          </w:p>
        </w:tc>
        <w:tc>
          <w:tcPr>
            <w:tcW w:w="1887" w:type="dxa"/>
            <w:vAlign w:val="center"/>
          </w:tcPr>
          <w:p w14:paraId="3D99D4A6" w14:textId="30DCCC4A"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7554</w:t>
            </w:r>
          </w:p>
        </w:tc>
        <w:tc>
          <w:tcPr>
            <w:tcW w:w="1626" w:type="dxa"/>
            <w:shd w:val="clear" w:color="auto" w:fill="auto"/>
            <w:vAlign w:val="center"/>
          </w:tcPr>
          <w:p w14:paraId="083FB0BF" w14:textId="5BFCCEFB"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41FD40C7"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6CB7EE26" w14:textId="3BEF78E3"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14.</w:t>
            </w:r>
          </w:p>
        </w:tc>
        <w:tc>
          <w:tcPr>
            <w:tcW w:w="2028" w:type="dxa"/>
            <w:vAlign w:val="center"/>
          </w:tcPr>
          <w:p w14:paraId="673823E2" w14:textId="36126864"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Park za pse (kod Jurčići 59) </w:t>
            </w:r>
          </w:p>
        </w:tc>
        <w:tc>
          <w:tcPr>
            <w:tcW w:w="1875" w:type="dxa"/>
            <w:vAlign w:val="center"/>
          </w:tcPr>
          <w:p w14:paraId="6FC58D82" w14:textId="069CD226"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2B16357B" w14:textId="219604B5"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6845, 6846/1, 6847/1, 6851/1, 6852/1</w:t>
            </w:r>
          </w:p>
        </w:tc>
        <w:tc>
          <w:tcPr>
            <w:tcW w:w="1626" w:type="dxa"/>
            <w:vAlign w:val="center"/>
          </w:tcPr>
          <w:p w14:paraId="15C858A4" w14:textId="0C9D61DB"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1948E709"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783273D7" w14:textId="539E4054"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15</w:t>
            </w:r>
            <w:r w:rsidRPr="005B63EF">
              <w:rPr>
                <w:rFonts w:ascii="Ebrima" w:hAnsi="Ebrima"/>
                <w:color w:val="FFFFFF" w:themeColor="background1"/>
                <w:sz w:val="20"/>
                <w:szCs w:val="20"/>
              </w:rPr>
              <w:t>.</w:t>
            </w:r>
          </w:p>
        </w:tc>
        <w:tc>
          <w:tcPr>
            <w:tcW w:w="2028" w:type="dxa"/>
            <w:shd w:val="clear" w:color="auto" w:fill="auto"/>
            <w:vAlign w:val="center"/>
          </w:tcPr>
          <w:p w14:paraId="429307ED" w14:textId="7B3B9DA4"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 xml:space="preserve">Igralište Stražnica - 02 </w:t>
            </w:r>
          </w:p>
        </w:tc>
        <w:tc>
          <w:tcPr>
            <w:tcW w:w="1875" w:type="dxa"/>
            <w:shd w:val="clear" w:color="auto" w:fill="auto"/>
            <w:vAlign w:val="center"/>
          </w:tcPr>
          <w:p w14:paraId="1DA3DCA7" w14:textId="4936AC5C"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5A635D87" w14:textId="133F54B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4379/1, 4379/2</w:t>
            </w:r>
          </w:p>
        </w:tc>
        <w:tc>
          <w:tcPr>
            <w:tcW w:w="1626" w:type="dxa"/>
            <w:shd w:val="clear" w:color="auto" w:fill="auto"/>
            <w:vAlign w:val="center"/>
          </w:tcPr>
          <w:p w14:paraId="7473CB3D" w14:textId="0CBFCCE7"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337AAEA3"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5C94A044" w14:textId="59F9C974"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16</w:t>
            </w:r>
            <w:r w:rsidRPr="005B63EF">
              <w:rPr>
                <w:rFonts w:ascii="Ebrima" w:hAnsi="Ebrima"/>
                <w:color w:val="FFFFFF" w:themeColor="background1"/>
                <w:sz w:val="20"/>
                <w:szCs w:val="20"/>
              </w:rPr>
              <w:t>.</w:t>
            </w:r>
          </w:p>
        </w:tc>
        <w:tc>
          <w:tcPr>
            <w:tcW w:w="2028" w:type="dxa"/>
            <w:vAlign w:val="center"/>
          </w:tcPr>
          <w:p w14:paraId="4CD53601" w14:textId="391B8A33"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Sportsko igralište Stražnica - 01</w:t>
            </w:r>
          </w:p>
        </w:tc>
        <w:tc>
          <w:tcPr>
            <w:tcW w:w="1875" w:type="dxa"/>
            <w:vAlign w:val="center"/>
          </w:tcPr>
          <w:p w14:paraId="2A85B462" w14:textId="517F13DF"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19AF0C8C" w14:textId="7FA1DCD3"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4381/3, 4383/1, 4383/2, 4383/3, 4383/5, 4384/1, 4384/2, 4385/3, 4393/1</w:t>
            </w:r>
          </w:p>
        </w:tc>
        <w:tc>
          <w:tcPr>
            <w:tcW w:w="1626" w:type="dxa"/>
            <w:vAlign w:val="center"/>
          </w:tcPr>
          <w:p w14:paraId="6CC09756" w14:textId="35247231"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662811A1"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674E8B3E" w14:textId="7AC803DA"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17</w:t>
            </w:r>
            <w:r w:rsidRPr="005B63EF">
              <w:rPr>
                <w:rFonts w:ascii="Ebrima" w:hAnsi="Ebrima"/>
                <w:color w:val="FFFFFF" w:themeColor="background1"/>
                <w:sz w:val="20"/>
                <w:szCs w:val="20"/>
              </w:rPr>
              <w:t>.</w:t>
            </w:r>
          </w:p>
        </w:tc>
        <w:tc>
          <w:tcPr>
            <w:tcW w:w="2028" w:type="dxa"/>
            <w:shd w:val="clear" w:color="auto" w:fill="auto"/>
            <w:vAlign w:val="center"/>
          </w:tcPr>
          <w:p w14:paraId="4B40B917" w14:textId="70919679"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Sportsko igralište - Ćikovići (Novo Naselje)</w:t>
            </w:r>
          </w:p>
        </w:tc>
        <w:tc>
          <w:tcPr>
            <w:tcW w:w="1875" w:type="dxa"/>
            <w:shd w:val="clear" w:color="auto" w:fill="auto"/>
            <w:vAlign w:val="center"/>
          </w:tcPr>
          <w:p w14:paraId="0D0992F5" w14:textId="132A32AC"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51E6465C" w14:textId="7FA17D84"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6854/1</w:t>
            </w:r>
          </w:p>
        </w:tc>
        <w:tc>
          <w:tcPr>
            <w:tcW w:w="1626" w:type="dxa"/>
            <w:shd w:val="clear" w:color="auto" w:fill="auto"/>
            <w:vAlign w:val="center"/>
          </w:tcPr>
          <w:p w14:paraId="0C2AEF39" w14:textId="523D8516"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79C5731F"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3FBB504B" w14:textId="17FC5834"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18</w:t>
            </w:r>
            <w:r w:rsidRPr="005B63EF">
              <w:rPr>
                <w:rFonts w:ascii="Ebrima" w:hAnsi="Ebrima"/>
                <w:color w:val="FFFFFF" w:themeColor="background1"/>
                <w:sz w:val="20"/>
                <w:szCs w:val="20"/>
              </w:rPr>
              <w:t>.</w:t>
            </w:r>
          </w:p>
        </w:tc>
        <w:tc>
          <w:tcPr>
            <w:tcW w:w="2028" w:type="dxa"/>
            <w:vAlign w:val="center"/>
          </w:tcPr>
          <w:p w14:paraId="100425F7" w14:textId="1C4698E5"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Sportsko igralište - Miserkino</w:t>
            </w:r>
          </w:p>
        </w:tc>
        <w:tc>
          <w:tcPr>
            <w:tcW w:w="1875" w:type="dxa"/>
            <w:vAlign w:val="center"/>
          </w:tcPr>
          <w:p w14:paraId="0A312A9C" w14:textId="54E6B019"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72D578F9" w14:textId="71591C53"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6681/5</w:t>
            </w:r>
          </w:p>
        </w:tc>
        <w:tc>
          <w:tcPr>
            <w:tcW w:w="1626" w:type="dxa"/>
            <w:vAlign w:val="center"/>
          </w:tcPr>
          <w:p w14:paraId="72747BFC" w14:textId="1D277B2E"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091FD524"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26DE60C7" w14:textId="21E47E89"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19</w:t>
            </w:r>
            <w:r w:rsidRPr="005B63EF">
              <w:rPr>
                <w:rFonts w:ascii="Ebrima" w:hAnsi="Ebrima"/>
                <w:color w:val="FFFFFF" w:themeColor="background1"/>
                <w:sz w:val="20"/>
                <w:szCs w:val="20"/>
              </w:rPr>
              <w:t>.</w:t>
            </w:r>
          </w:p>
        </w:tc>
        <w:tc>
          <w:tcPr>
            <w:tcW w:w="2028" w:type="dxa"/>
            <w:shd w:val="clear" w:color="auto" w:fill="auto"/>
            <w:vAlign w:val="center"/>
          </w:tcPr>
          <w:p w14:paraId="3C337727" w14:textId="5B644342"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Sportsko igralište - Pilepćić</w:t>
            </w:r>
          </w:p>
        </w:tc>
        <w:tc>
          <w:tcPr>
            <w:tcW w:w="1875" w:type="dxa"/>
            <w:shd w:val="clear" w:color="auto" w:fill="auto"/>
            <w:vAlign w:val="center"/>
          </w:tcPr>
          <w:p w14:paraId="1D6EEA3D" w14:textId="30FE9117"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javni športski i rekreacijski prostori</w:t>
            </w:r>
          </w:p>
        </w:tc>
        <w:tc>
          <w:tcPr>
            <w:tcW w:w="1887" w:type="dxa"/>
            <w:vAlign w:val="center"/>
          </w:tcPr>
          <w:p w14:paraId="3D97C321" w14:textId="02A0813C"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7804/54, 7804/76</w:t>
            </w:r>
          </w:p>
        </w:tc>
        <w:tc>
          <w:tcPr>
            <w:tcW w:w="1626" w:type="dxa"/>
            <w:shd w:val="clear" w:color="auto" w:fill="auto"/>
            <w:vAlign w:val="center"/>
          </w:tcPr>
          <w:p w14:paraId="4537CF7D" w14:textId="0EAD538E"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231A12F2"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36E5492C" w14:textId="7A9B6885"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20</w:t>
            </w:r>
            <w:r w:rsidRPr="005B63EF">
              <w:rPr>
                <w:rFonts w:ascii="Ebrima" w:hAnsi="Ebrima"/>
                <w:color w:val="FFFFFF" w:themeColor="background1"/>
                <w:sz w:val="20"/>
                <w:szCs w:val="20"/>
              </w:rPr>
              <w:t>.</w:t>
            </w:r>
          </w:p>
        </w:tc>
        <w:tc>
          <w:tcPr>
            <w:tcW w:w="2028" w:type="dxa"/>
            <w:vAlign w:val="center"/>
          </w:tcPr>
          <w:p w14:paraId="1534EDAF" w14:textId="3075326A"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Ćikovići (Novo Naselje)</w:t>
            </w:r>
          </w:p>
        </w:tc>
        <w:tc>
          <w:tcPr>
            <w:tcW w:w="1875" w:type="dxa"/>
            <w:vAlign w:val="center"/>
          </w:tcPr>
          <w:p w14:paraId="2A8F1E1B" w14:textId="3110E950"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75A00D52" w14:textId="628A8F9F"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6854/1, 6854/3</w:t>
            </w:r>
          </w:p>
        </w:tc>
        <w:tc>
          <w:tcPr>
            <w:tcW w:w="1626" w:type="dxa"/>
            <w:vAlign w:val="center"/>
          </w:tcPr>
          <w:p w14:paraId="6295ACFB" w14:textId="2A6B18C6"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66033969"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3A5587C2" w14:textId="5E654DF9"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21</w:t>
            </w:r>
            <w:r w:rsidRPr="005B63EF">
              <w:rPr>
                <w:rFonts w:ascii="Ebrima" w:hAnsi="Ebrima"/>
                <w:color w:val="FFFFFF" w:themeColor="background1"/>
                <w:sz w:val="20"/>
                <w:szCs w:val="20"/>
              </w:rPr>
              <w:t>.</w:t>
            </w:r>
          </w:p>
        </w:tc>
        <w:tc>
          <w:tcPr>
            <w:tcW w:w="2028" w:type="dxa"/>
            <w:shd w:val="clear" w:color="auto" w:fill="auto"/>
            <w:vAlign w:val="center"/>
          </w:tcPr>
          <w:p w14:paraId="7E460001" w14:textId="1B1BD484"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Pilepćić</w:t>
            </w:r>
          </w:p>
        </w:tc>
        <w:tc>
          <w:tcPr>
            <w:tcW w:w="1875" w:type="dxa"/>
            <w:shd w:val="clear" w:color="auto" w:fill="auto"/>
            <w:vAlign w:val="center"/>
          </w:tcPr>
          <w:p w14:paraId="5E7B2118" w14:textId="70D36040"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6B8CF22C" w14:textId="78B4A2C6"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7804/54, 7804/76</w:t>
            </w:r>
          </w:p>
        </w:tc>
        <w:tc>
          <w:tcPr>
            <w:tcW w:w="1626" w:type="dxa"/>
            <w:shd w:val="clear" w:color="auto" w:fill="auto"/>
            <w:vAlign w:val="center"/>
          </w:tcPr>
          <w:p w14:paraId="191F6F72" w14:textId="69A22185"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442DD55F"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24BE588C" w14:textId="77FD9783"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22</w:t>
            </w:r>
            <w:r w:rsidRPr="005B63EF">
              <w:rPr>
                <w:rFonts w:ascii="Ebrima" w:hAnsi="Ebrima"/>
                <w:color w:val="FFFFFF" w:themeColor="background1"/>
                <w:sz w:val="20"/>
                <w:szCs w:val="20"/>
              </w:rPr>
              <w:t>.</w:t>
            </w:r>
          </w:p>
        </w:tc>
        <w:tc>
          <w:tcPr>
            <w:tcW w:w="2028" w:type="dxa"/>
            <w:vAlign w:val="center"/>
          </w:tcPr>
          <w:p w14:paraId="3557BFD0" w14:textId="15B494C9"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Tijanovo</w:t>
            </w:r>
          </w:p>
        </w:tc>
        <w:tc>
          <w:tcPr>
            <w:tcW w:w="1875" w:type="dxa"/>
            <w:vAlign w:val="center"/>
          </w:tcPr>
          <w:p w14:paraId="026656F3" w14:textId="78206E4F"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62F4985C" w14:textId="44D578DF"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6515, 6516/1, 6517/1</w:t>
            </w:r>
          </w:p>
        </w:tc>
        <w:tc>
          <w:tcPr>
            <w:tcW w:w="1626" w:type="dxa"/>
            <w:vAlign w:val="center"/>
          </w:tcPr>
          <w:p w14:paraId="5D133039" w14:textId="0BECD0FF"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606CBDA2"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6811011E" w14:textId="56B680AA"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23</w:t>
            </w:r>
            <w:r w:rsidRPr="005B63EF">
              <w:rPr>
                <w:rFonts w:ascii="Ebrima" w:hAnsi="Ebrima"/>
                <w:color w:val="FFFFFF" w:themeColor="background1"/>
                <w:sz w:val="20"/>
                <w:szCs w:val="20"/>
              </w:rPr>
              <w:t>.</w:t>
            </w:r>
          </w:p>
        </w:tc>
        <w:tc>
          <w:tcPr>
            <w:tcW w:w="2028" w:type="dxa"/>
            <w:shd w:val="clear" w:color="auto" w:fill="auto"/>
            <w:vAlign w:val="center"/>
          </w:tcPr>
          <w:p w14:paraId="6F64B788" w14:textId="4BBCABC6"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Ćikovići</w:t>
            </w:r>
          </w:p>
        </w:tc>
        <w:tc>
          <w:tcPr>
            <w:tcW w:w="1875" w:type="dxa"/>
            <w:shd w:val="clear" w:color="auto" w:fill="auto"/>
            <w:vAlign w:val="center"/>
          </w:tcPr>
          <w:p w14:paraId="05E1E23B" w14:textId="0F34BEAB"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18C5EDA8" w14:textId="4C8ACF10"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7665/8</w:t>
            </w:r>
          </w:p>
        </w:tc>
        <w:tc>
          <w:tcPr>
            <w:tcW w:w="1626" w:type="dxa"/>
            <w:shd w:val="clear" w:color="auto" w:fill="auto"/>
            <w:vAlign w:val="center"/>
          </w:tcPr>
          <w:p w14:paraId="2714B4E7" w14:textId="171A8CC6"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42848B59"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157A78C3" w14:textId="2A022059"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lastRenderedPageBreak/>
              <w:t>24</w:t>
            </w:r>
            <w:r w:rsidRPr="005B63EF">
              <w:rPr>
                <w:rFonts w:ascii="Ebrima" w:hAnsi="Ebrima"/>
                <w:color w:val="FFFFFF" w:themeColor="background1"/>
                <w:sz w:val="20"/>
                <w:szCs w:val="20"/>
              </w:rPr>
              <w:t>.</w:t>
            </w:r>
          </w:p>
        </w:tc>
        <w:tc>
          <w:tcPr>
            <w:tcW w:w="2028" w:type="dxa"/>
            <w:vAlign w:val="center"/>
          </w:tcPr>
          <w:p w14:paraId="16779853" w14:textId="2016B315"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Dječje igralište (kod Rubeši 121)</w:t>
            </w:r>
          </w:p>
        </w:tc>
        <w:tc>
          <w:tcPr>
            <w:tcW w:w="1875" w:type="dxa"/>
            <w:vAlign w:val="center"/>
          </w:tcPr>
          <w:p w14:paraId="051B6692" w14:textId="7583643C"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00FAF9F1" w14:textId="043680AB"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7554</w:t>
            </w:r>
          </w:p>
        </w:tc>
        <w:tc>
          <w:tcPr>
            <w:tcW w:w="1626" w:type="dxa"/>
            <w:vAlign w:val="center"/>
          </w:tcPr>
          <w:p w14:paraId="713CBF51" w14:textId="70973C01"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774C6DEA"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71E2B829" w14:textId="30B830FB"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25</w:t>
            </w:r>
            <w:r w:rsidRPr="005B63EF">
              <w:rPr>
                <w:rFonts w:ascii="Ebrima" w:hAnsi="Ebrima"/>
                <w:color w:val="FFFFFF" w:themeColor="background1"/>
                <w:sz w:val="20"/>
                <w:szCs w:val="20"/>
              </w:rPr>
              <w:t>.</w:t>
            </w:r>
          </w:p>
        </w:tc>
        <w:tc>
          <w:tcPr>
            <w:tcW w:w="2028" w:type="dxa"/>
            <w:shd w:val="clear" w:color="auto" w:fill="auto"/>
            <w:vAlign w:val="center"/>
          </w:tcPr>
          <w:p w14:paraId="21BFED24" w14:textId="21E0F28A"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Dječje igralište (kod Spinčići 61)</w:t>
            </w:r>
          </w:p>
        </w:tc>
        <w:tc>
          <w:tcPr>
            <w:tcW w:w="1875" w:type="dxa"/>
            <w:shd w:val="clear" w:color="auto" w:fill="auto"/>
            <w:vAlign w:val="center"/>
          </w:tcPr>
          <w:p w14:paraId="5AF93573" w14:textId="4CA941E4"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0F8759AB" w14:textId="39F2CA2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3045</w:t>
            </w:r>
          </w:p>
        </w:tc>
        <w:tc>
          <w:tcPr>
            <w:tcW w:w="1626" w:type="dxa"/>
            <w:shd w:val="clear" w:color="auto" w:fill="auto"/>
            <w:vAlign w:val="center"/>
          </w:tcPr>
          <w:p w14:paraId="6251CDAE" w14:textId="17E5D26E"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481B16F9" w14:textId="77777777" w:rsidTr="006F098B">
        <w:trPr>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4A21A4D1" w14:textId="7C8F9556"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26</w:t>
            </w:r>
            <w:r w:rsidRPr="005B63EF">
              <w:rPr>
                <w:rFonts w:ascii="Ebrima" w:hAnsi="Ebrima"/>
                <w:color w:val="FFFFFF" w:themeColor="background1"/>
                <w:sz w:val="20"/>
                <w:szCs w:val="20"/>
              </w:rPr>
              <w:t>.</w:t>
            </w:r>
          </w:p>
        </w:tc>
        <w:tc>
          <w:tcPr>
            <w:tcW w:w="2028" w:type="dxa"/>
            <w:vAlign w:val="center"/>
          </w:tcPr>
          <w:p w14:paraId="07BCB4AE" w14:textId="4DC55DAA"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Donji Turki</w:t>
            </w:r>
          </w:p>
        </w:tc>
        <w:tc>
          <w:tcPr>
            <w:tcW w:w="1875" w:type="dxa"/>
            <w:vAlign w:val="center"/>
          </w:tcPr>
          <w:p w14:paraId="6D6C2703" w14:textId="1451977B" w:rsidR="006F098B" w:rsidRPr="0080761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2FFF48DD" w14:textId="3242368D"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6F098B">
              <w:rPr>
                <w:rFonts w:ascii="Ebrima" w:hAnsi="Ebrima"/>
                <w:sz w:val="18"/>
                <w:szCs w:val="18"/>
              </w:rPr>
              <w:t xml:space="preserve">1721/1 </w:t>
            </w:r>
          </w:p>
        </w:tc>
        <w:tc>
          <w:tcPr>
            <w:tcW w:w="1626" w:type="dxa"/>
            <w:vAlign w:val="center"/>
          </w:tcPr>
          <w:p w14:paraId="491BBC7E" w14:textId="66C69442" w:rsidR="006F098B" w:rsidRPr="005B63EF" w:rsidRDefault="006F098B" w:rsidP="006F098B">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B63EF">
              <w:rPr>
                <w:rFonts w:ascii="Ebrima" w:hAnsi="Ebrima"/>
                <w:sz w:val="18"/>
                <w:szCs w:val="18"/>
              </w:rPr>
              <w:t>Kastav</w:t>
            </w:r>
          </w:p>
        </w:tc>
      </w:tr>
      <w:tr w:rsidR="006F098B" w:rsidRPr="005B63EF" w14:paraId="3B1BA022" w14:textId="77777777" w:rsidTr="006F098B">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61" w:type="dxa"/>
            <w:shd w:val="clear" w:color="auto" w:fill="00B0F0"/>
            <w:vAlign w:val="center"/>
          </w:tcPr>
          <w:p w14:paraId="524D2932" w14:textId="01F0F977" w:rsidR="006F098B" w:rsidRPr="005B63EF" w:rsidRDefault="006F098B" w:rsidP="006F098B">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27</w:t>
            </w:r>
            <w:r w:rsidRPr="005B63EF">
              <w:rPr>
                <w:rFonts w:ascii="Ebrima" w:hAnsi="Ebrima"/>
                <w:color w:val="FFFFFF" w:themeColor="background1"/>
                <w:sz w:val="20"/>
                <w:szCs w:val="20"/>
              </w:rPr>
              <w:t>.</w:t>
            </w:r>
          </w:p>
        </w:tc>
        <w:tc>
          <w:tcPr>
            <w:tcW w:w="2028" w:type="dxa"/>
            <w:shd w:val="clear" w:color="auto" w:fill="auto"/>
            <w:vAlign w:val="center"/>
          </w:tcPr>
          <w:p w14:paraId="75323BBA" w14:textId="27A7322E"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Dječje igralište - Fortica</w:t>
            </w:r>
          </w:p>
        </w:tc>
        <w:tc>
          <w:tcPr>
            <w:tcW w:w="1875" w:type="dxa"/>
            <w:shd w:val="clear" w:color="auto" w:fill="auto"/>
            <w:vAlign w:val="center"/>
          </w:tcPr>
          <w:p w14:paraId="232A433C" w14:textId="192D0062" w:rsidR="006F098B" w:rsidRPr="0080761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dječja igrališta s pripadajućom opremom</w:t>
            </w:r>
          </w:p>
        </w:tc>
        <w:tc>
          <w:tcPr>
            <w:tcW w:w="1887" w:type="dxa"/>
            <w:vAlign w:val="center"/>
          </w:tcPr>
          <w:p w14:paraId="2BB3AE3D" w14:textId="313386C8" w:rsidR="006F098B" w:rsidRPr="005B63EF" w:rsidRDefault="006F098B"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6F098B">
              <w:rPr>
                <w:rFonts w:ascii="Ebrima" w:hAnsi="Ebrima"/>
                <w:sz w:val="18"/>
                <w:szCs w:val="18"/>
              </w:rPr>
              <w:t>4360</w:t>
            </w:r>
          </w:p>
        </w:tc>
        <w:tc>
          <w:tcPr>
            <w:tcW w:w="1626" w:type="dxa"/>
            <w:shd w:val="clear" w:color="auto" w:fill="auto"/>
            <w:vAlign w:val="center"/>
          </w:tcPr>
          <w:p w14:paraId="7B95C10A" w14:textId="5A205183" w:rsidR="006F098B" w:rsidRPr="005B63EF" w:rsidRDefault="00A466D7" w:rsidP="006F098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bl>
    <w:p w14:paraId="139FA8E3" w14:textId="1D1E1670" w:rsidR="00B9795E" w:rsidRPr="00816E9D" w:rsidRDefault="00B9795E" w:rsidP="00B9795E">
      <w:pPr>
        <w:spacing w:line="276" w:lineRule="auto"/>
        <w:jc w:val="center"/>
        <w:rPr>
          <w:rFonts w:ascii="Ebrima" w:hAnsi="Ebrima"/>
          <w:i/>
          <w:sz w:val="20"/>
          <w:szCs w:val="20"/>
        </w:rPr>
      </w:pPr>
      <w:r w:rsidRPr="00816E9D">
        <w:rPr>
          <w:rFonts w:ascii="Ebrima" w:hAnsi="Ebrima"/>
          <w:i/>
          <w:sz w:val="20"/>
          <w:szCs w:val="20"/>
        </w:rPr>
        <w:t xml:space="preserve">Izvor: </w:t>
      </w:r>
      <w:r w:rsidR="00816E9D" w:rsidRPr="00816E9D">
        <w:rPr>
          <w:rFonts w:ascii="Ebrima" w:hAnsi="Ebrima"/>
          <w:i/>
          <w:sz w:val="20"/>
          <w:szCs w:val="20"/>
        </w:rPr>
        <w:t>Grad Kastav</w:t>
      </w:r>
    </w:p>
    <w:p w14:paraId="53DE04F3" w14:textId="3D5B411E" w:rsidR="00783DE2" w:rsidRPr="00D004F6" w:rsidRDefault="00783DE2" w:rsidP="00D004F6">
      <w:pPr>
        <w:spacing w:line="276" w:lineRule="auto"/>
        <w:jc w:val="both"/>
        <w:rPr>
          <w:rFonts w:eastAsia="Times New Roman" w:cs="Times New Roman"/>
          <w:color w:val="000000" w:themeColor="text1"/>
          <w:sz w:val="24"/>
        </w:rPr>
      </w:pPr>
    </w:p>
    <w:p w14:paraId="37809F00" w14:textId="454709AA" w:rsidR="003445D1" w:rsidRPr="006A5787" w:rsidRDefault="003445D1" w:rsidP="00CB5A3C">
      <w:pPr>
        <w:pStyle w:val="Heading3"/>
        <w:shd w:val="clear" w:color="auto" w:fill="00B0F0"/>
        <w:rPr>
          <w:rFonts w:ascii="Ebrima" w:hAnsi="Ebrima"/>
        </w:rPr>
      </w:pPr>
      <w:bookmarkStart w:id="56" w:name="_Toc185851206"/>
      <w:r w:rsidRPr="006A5787">
        <w:rPr>
          <w:rFonts w:ascii="Ebrima" w:hAnsi="Ebrima"/>
        </w:rPr>
        <w:t>4.4.</w:t>
      </w:r>
      <w:r w:rsidR="00981F0D" w:rsidRPr="006A5787">
        <w:rPr>
          <w:rFonts w:ascii="Ebrima" w:hAnsi="Ebrima"/>
        </w:rPr>
        <w:t>4</w:t>
      </w:r>
      <w:r w:rsidRPr="006A5787">
        <w:rPr>
          <w:rFonts w:ascii="Ebrima" w:hAnsi="Ebrima"/>
        </w:rPr>
        <w:t>. Građevine i uređaji javne namjene</w:t>
      </w:r>
      <w:bookmarkEnd w:id="56"/>
    </w:p>
    <w:p w14:paraId="1395E610" w14:textId="77777777" w:rsidR="007E2B95" w:rsidRDefault="007E2B95" w:rsidP="007E2B95">
      <w:pPr>
        <w:spacing w:line="276" w:lineRule="auto"/>
        <w:jc w:val="both"/>
        <w:rPr>
          <w:sz w:val="24"/>
          <w:szCs w:val="24"/>
        </w:rPr>
      </w:pPr>
    </w:p>
    <w:p w14:paraId="158705C8" w14:textId="52AD923F" w:rsidR="005B29C7" w:rsidRPr="003F4FB5" w:rsidRDefault="007E2B95" w:rsidP="00EE0DB2">
      <w:pPr>
        <w:tabs>
          <w:tab w:val="left" w:pos="972"/>
        </w:tabs>
        <w:spacing w:line="276" w:lineRule="auto"/>
        <w:jc w:val="both"/>
        <w:rPr>
          <w:rFonts w:ascii="Ebrima" w:eastAsia="Times New Roman" w:hAnsi="Ebrima" w:cs="Times New Roman"/>
          <w:sz w:val="24"/>
        </w:rPr>
      </w:pPr>
      <w:r w:rsidRPr="006A5787">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r w:rsidR="006B099E">
        <w:rPr>
          <w:rFonts w:ascii="Ebrima" w:eastAsia="Times New Roman" w:hAnsi="Ebrima" w:cs="Times New Roman"/>
          <w:sz w:val="24"/>
        </w:rPr>
        <w:t xml:space="preserve"> </w:t>
      </w:r>
      <w:r w:rsidR="00EE0DB2" w:rsidRPr="006A5787">
        <w:rPr>
          <w:rFonts w:ascii="Ebrima" w:eastAsia="Times New Roman" w:hAnsi="Ebrima" w:cs="Times New Roman"/>
          <w:color w:val="000000" w:themeColor="text1"/>
          <w:sz w:val="24"/>
        </w:rPr>
        <w:t>Pod održavanjem građevina i uređaja javne namjene podrazumijeva se održavanje,</w:t>
      </w:r>
      <w:r w:rsidR="003F4FB5">
        <w:rPr>
          <w:rFonts w:ascii="Ebrima" w:eastAsia="Times New Roman" w:hAnsi="Ebrima" w:cs="Times New Roman"/>
          <w:sz w:val="24"/>
        </w:rPr>
        <w:t xml:space="preserve"> </w:t>
      </w:r>
      <w:r w:rsidR="00EE0DB2" w:rsidRPr="006A5787">
        <w:rPr>
          <w:rFonts w:ascii="Ebrima" w:eastAsia="Times New Roman" w:hAnsi="Ebrima" w:cs="Times New Roman"/>
          <w:color w:val="000000" w:themeColor="text1"/>
          <w:sz w:val="24"/>
        </w:rPr>
        <w:t>popravci i čišćenje tih građevina, uređaja i predmeta</w:t>
      </w:r>
      <w:r w:rsidR="00D006EC">
        <w:rPr>
          <w:rFonts w:ascii="Ebrima" w:eastAsia="Times New Roman" w:hAnsi="Ebrima" w:cs="Times New Roman"/>
          <w:color w:val="000000" w:themeColor="text1"/>
          <w:sz w:val="24"/>
        </w:rPr>
        <w:t>.</w:t>
      </w:r>
    </w:p>
    <w:p w14:paraId="5AF3E078" w14:textId="77777777" w:rsidR="00E60DB0" w:rsidRDefault="00E60DB0" w:rsidP="00EE0DB2">
      <w:pPr>
        <w:tabs>
          <w:tab w:val="left" w:pos="972"/>
        </w:tabs>
        <w:spacing w:line="276" w:lineRule="auto"/>
        <w:jc w:val="both"/>
        <w:rPr>
          <w:rFonts w:eastAsia="Times New Roman" w:cs="Times New Roman"/>
          <w:color w:val="000000" w:themeColor="text1"/>
          <w:sz w:val="24"/>
        </w:rPr>
      </w:pPr>
    </w:p>
    <w:p w14:paraId="3003186D" w14:textId="12ECC5C5" w:rsidR="00D027EC" w:rsidRPr="006A5787" w:rsidRDefault="00D027EC" w:rsidP="00D027EC">
      <w:pPr>
        <w:pStyle w:val="Caption"/>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 xml:space="preserve">Tablica </w:t>
      </w:r>
      <w:r w:rsidR="00343249">
        <w:rPr>
          <w:rFonts w:ascii="Ebrima" w:hAnsi="Ebrima"/>
          <w:b w:val="0"/>
          <w:i/>
          <w:color w:val="000000" w:themeColor="text1"/>
          <w:sz w:val="22"/>
          <w:szCs w:val="22"/>
        </w:rPr>
        <w:t>7</w:t>
      </w:r>
      <w:r w:rsidRPr="006A5787">
        <w:rPr>
          <w:rFonts w:ascii="Ebrima" w:hAnsi="Ebrima"/>
          <w:b w:val="0"/>
          <w:i/>
          <w:color w:val="000000" w:themeColor="text1"/>
          <w:sz w:val="22"/>
          <w:szCs w:val="22"/>
        </w:rPr>
        <w:t>.</w:t>
      </w:r>
      <w:r w:rsidRPr="006A5787">
        <w:rPr>
          <w:rFonts w:ascii="Ebrima" w:hAnsi="Ebrima"/>
        </w:rPr>
        <w:t xml:space="preserve"> </w:t>
      </w:r>
      <w:r w:rsidRPr="006A5787">
        <w:rPr>
          <w:rFonts w:ascii="Ebrima" w:hAnsi="Ebrima"/>
          <w:b w:val="0"/>
          <w:i/>
          <w:color w:val="000000" w:themeColor="text1"/>
          <w:sz w:val="22"/>
          <w:szCs w:val="22"/>
        </w:rPr>
        <w:t>Komunalna infrastruk</w:t>
      </w:r>
      <w:r w:rsidR="001630E3">
        <w:rPr>
          <w:rFonts w:ascii="Ebrima" w:hAnsi="Ebrima"/>
          <w:b w:val="0"/>
          <w:i/>
          <w:color w:val="000000" w:themeColor="text1"/>
          <w:sz w:val="22"/>
          <w:szCs w:val="22"/>
        </w:rPr>
        <w:t>tura-građevine i uređaji javne namjene</w:t>
      </w:r>
    </w:p>
    <w:tbl>
      <w:tblPr>
        <w:tblStyle w:val="GridTable4-Accent3"/>
        <w:tblW w:w="0" w:type="auto"/>
        <w:jc w:val="center"/>
        <w:tblLook w:val="04A0" w:firstRow="1" w:lastRow="0" w:firstColumn="1" w:lastColumn="0" w:noHBand="0" w:noVBand="1"/>
      </w:tblPr>
      <w:tblGrid>
        <w:gridCol w:w="672"/>
        <w:gridCol w:w="2306"/>
        <w:gridCol w:w="1987"/>
        <w:gridCol w:w="2260"/>
        <w:gridCol w:w="1031"/>
      </w:tblGrid>
      <w:tr w:rsidR="001630E3" w:rsidRPr="006A5787" w14:paraId="354C0DA9" w14:textId="77777777" w:rsidTr="00B335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CFE2A30" w14:textId="77777777" w:rsidR="001630E3" w:rsidRPr="006A5787" w:rsidRDefault="001630E3" w:rsidP="00302E23">
            <w:pPr>
              <w:spacing w:line="276" w:lineRule="auto"/>
              <w:jc w:val="center"/>
              <w:rPr>
                <w:rFonts w:ascii="Ebrima" w:hAnsi="Ebrima"/>
                <w:b w:val="0"/>
                <w:sz w:val="20"/>
                <w:szCs w:val="20"/>
              </w:rPr>
            </w:pPr>
            <w:r w:rsidRPr="006A5787">
              <w:rPr>
                <w:rFonts w:ascii="Ebrima" w:hAnsi="Ebrima"/>
                <w:sz w:val="20"/>
                <w:szCs w:val="20"/>
              </w:rPr>
              <w:t>Red. br.</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DA57CC8" w14:textId="6ADBF066" w:rsidR="001630E3" w:rsidRPr="006A5787" w:rsidRDefault="001630E3" w:rsidP="001A284D">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Naziv </w:t>
            </w:r>
            <w:r w:rsidR="001A284D">
              <w:rPr>
                <w:rFonts w:ascii="Ebrima" w:hAnsi="Ebrima"/>
                <w:sz w:val="20"/>
                <w:szCs w:val="20"/>
              </w:rPr>
              <w:t>J.I.</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6C09C32B" w14:textId="77777777" w:rsidR="001630E3" w:rsidRPr="006A5787" w:rsidRDefault="001630E3"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4D91406E" w14:textId="34FF48A1" w:rsidR="001630E3" w:rsidRPr="006A5787" w:rsidRDefault="00156CE6"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k.č.br.</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5861A6E2" w14:textId="1AB58EB6" w:rsidR="001630E3" w:rsidRPr="006A5787" w:rsidRDefault="00B335ED" w:rsidP="001630E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k.o.</w:t>
            </w:r>
          </w:p>
        </w:tc>
      </w:tr>
      <w:tr w:rsidR="00156CE6" w:rsidRPr="006A5787" w14:paraId="73D09C41"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41B4D2E7" w14:textId="77777777" w:rsidR="00156CE6" w:rsidRPr="001630E3" w:rsidRDefault="00156CE6" w:rsidP="00156CE6">
            <w:pPr>
              <w:spacing w:line="276" w:lineRule="auto"/>
              <w:jc w:val="center"/>
              <w:rPr>
                <w:rFonts w:ascii="Ebrima" w:hAnsi="Ebrima"/>
                <w:color w:val="FFFFFF" w:themeColor="background1"/>
                <w:sz w:val="20"/>
                <w:szCs w:val="20"/>
              </w:rPr>
            </w:pPr>
            <w:r w:rsidRPr="001630E3">
              <w:rPr>
                <w:rFonts w:ascii="Ebrima" w:hAnsi="Ebrima"/>
                <w:color w:val="FFFFFF" w:themeColor="background1"/>
                <w:sz w:val="20"/>
                <w:szCs w:val="20"/>
              </w:rPr>
              <w:t>1.</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10BBED6" w14:textId="3F609D08"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(kod Tuhtani 19)</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331FC676" w14:textId="0492734A"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50D5C7B" w14:textId="037AE736"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6464</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CA1BCB0" w14:textId="42309B82" w:rsidR="00156CE6" w:rsidRPr="00F51DE1"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6B48043C"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5074E2B" w14:textId="77777777" w:rsidR="00156CE6" w:rsidRPr="001630E3" w:rsidRDefault="00156CE6" w:rsidP="00156CE6">
            <w:pPr>
              <w:spacing w:line="276" w:lineRule="auto"/>
              <w:jc w:val="center"/>
              <w:rPr>
                <w:rFonts w:ascii="Ebrima" w:hAnsi="Ebrima"/>
                <w:color w:val="FFFFFF" w:themeColor="background1"/>
                <w:sz w:val="20"/>
                <w:szCs w:val="20"/>
              </w:rPr>
            </w:pPr>
            <w:r w:rsidRPr="001630E3">
              <w:rPr>
                <w:rFonts w:ascii="Ebrima" w:hAnsi="Ebrima"/>
                <w:color w:val="FFFFFF" w:themeColor="background1"/>
                <w:sz w:val="20"/>
                <w:szCs w:val="20"/>
              </w:rPr>
              <w:t>2.</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44E9879" w14:textId="3DBC1E79"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zdenac (kod Krajevac 1)</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8CDCDA4" w14:textId="0013CBC7"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A56FAA7" w14:textId="5601A876"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514/2</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5DA85B3" w14:textId="50A57576"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7E1099E0"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44D75454" w14:textId="77777777" w:rsidR="00156CE6" w:rsidRPr="001630E3" w:rsidRDefault="00156CE6" w:rsidP="00156CE6">
            <w:pPr>
              <w:spacing w:line="276" w:lineRule="auto"/>
              <w:jc w:val="center"/>
              <w:rPr>
                <w:rFonts w:ascii="Ebrima" w:hAnsi="Ebrima"/>
                <w:color w:val="FFFFFF" w:themeColor="background1"/>
                <w:sz w:val="20"/>
                <w:szCs w:val="20"/>
              </w:rPr>
            </w:pPr>
            <w:r w:rsidRPr="001630E3">
              <w:rPr>
                <w:rFonts w:ascii="Ebrima" w:hAnsi="Ebrima"/>
                <w:color w:val="FFFFFF" w:themeColor="background1"/>
                <w:sz w:val="20"/>
                <w:szCs w:val="20"/>
              </w:rPr>
              <w:t>3.</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3CAEEF6" w14:textId="4D488C9B"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(kod Jelovičani 8)</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9ACCF32" w14:textId="67AD9A4D"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5958ADB" w14:textId="1961D7C9"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1496</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4FCB74B" w14:textId="4317E6A6"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54B78496"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5FA7EB59" w14:textId="699FA7AD" w:rsidR="00156CE6" w:rsidRPr="001630E3" w:rsidRDefault="00156CE6" w:rsidP="00156CE6">
            <w:pPr>
              <w:spacing w:line="276" w:lineRule="auto"/>
              <w:jc w:val="center"/>
              <w:rPr>
                <w:rFonts w:ascii="Ebrima" w:hAnsi="Ebrima"/>
                <w:color w:val="FFFFFF" w:themeColor="background1"/>
                <w:sz w:val="20"/>
                <w:szCs w:val="20"/>
              </w:rPr>
            </w:pPr>
            <w:r w:rsidRPr="001630E3">
              <w:rPr>
                <w:rFonts w:ascii="Ebrima" w:hAnsi="Ebrima"/>
                <w:color w:val="FFFFFF" w:themeColor="background1"/>
                <w:sz w:val="20"/>
                <w:szCs w:val="20"/>
              </w:rPr>
              <w:t>4.</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7FC9DB5" w14:textId="04D0A3F6"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zdenac Pelini</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004B136" w14:textId="0BD6FDE0"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F0F2ECC" w14:textId="69B1586D"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3472/2</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4831B35" w14:textId="7D480CDF"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70950B05"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10230E68" w14:textId="2B6F0D02" w:rsidR="00156CE6" w:rsidRPr="001630E3"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5.</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BEC5B4A" w14:textId="454AF46A"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Put va Zagrad</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576DF81" w14:textId="1F0EC85D"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C69257D" w14:textId="5C550072"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 xml:space="preserve">3465 </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8D00D24" w14:textId="5DFFC03B"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65316D19"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0D4C311" w14:textId="70C03D68" w:rsidR="00156CE6" w:rsidRPr="001630E3"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6.</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D4C2D95" w14:textId="04C02D5E"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zdenac (kod Jurčići 10)</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E7D6EC5" w14:textId="6E3BA3DC"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D0F3389" w14:textId="25A3687F"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6155</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B3902E8" w14:textId="0AA6A6C4"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400AFE85"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4334AB9" w14:textId="51E6A1C1" w:rsidR="00156CE6" w:rsidRPr="001630E3"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7.</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EC6719A" w14:textId="1C032F1C"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(kod Rubeši 87/A)</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E00E4FC" w14:textId="7D5D2033"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35D4853" w14:textId="7556A622"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7431</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3CAC7B82" w14:textId="7905D36C"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5D1EFBBF"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00D31B6C" w14:textId="36B8C749" w:rsidR="00156CE6" w:rsidRPr="001630E3"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8.</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3DCFAF50" w14:textId="5FA15A20"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zdenac (kod Tometići 11)</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38568ED" w14:textId="11E6A9D4"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01741BD" w14:textId="1414A4C0"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5692</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741A9E1" w14:textId="06175A60"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50F0B747"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355F862" w14:textId="31620347"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9.</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426C422" w14:textId="6B8BB1DD"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(kod Spinčići 100)</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E3F21FF" w14:textId="0361832D"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707FEB6" w14:textId="7E84DA51"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4819</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8C38C79" w14:textId="26616655"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467C1822"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3DB3F6E9" w14:textId="1F88EDA7"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10.</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3C141380" w14:textId="72C6C224"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zdenac (kod Ćikovići 22)</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93CDA95" w14:textId="33D6B485"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E9A7219" w14:textId="3EA01FE9"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7037</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6181F77" w14:textId="226FD2D0" w:rsidR="00156CE6" w:rsidRPr="00F51DE1" w:rsidRDefault="00A466D7"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1B267A57"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1B6AC84" w14:textId="149FB06F"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lastRenderedPageBreak/>
              <w:t>11.</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8050776" w14:textId="41C82476"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zdenac (kod Spinčići 80)</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3FC2CF4" w14:textId="52B8F384"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javni zdenci</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C558CD8" w14:textId="146F65C4"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4708</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9090C37" w14:textId="4369D0BE" w:rsidR="00156CE6" w:rsidRPr="00F51DE1" w:rsidRDefault="00A466D7"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68D64530"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E3025B6" w14:textId="0E003469"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12.</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4394AD00" w14:textId="77777777"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Spomenik</w:t>
            </w:r>
          </w:p>
          <w:p w14:paraId="08238340" w14:textId="39BDC01A"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 xml:space="preserve"> (kod Spinčići 80)</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556ED057" w14:textId="1D3E1ABE"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spomenici i skulpture</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173B8C40" w14:textId="5FCEB197"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4708</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2802347" w14:textId="62964E80"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1974B880"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7F293FF0" w14:textId="52545053"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13.</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6C86E3E7" w14:textId="18E6E955"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Spomenik (kod Trinajstići 57)</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DE20FBB" w14:textId="4DAAC27A"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spomenici i skulpture</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110704E" w14:textId="77777777" w:rsidR="00156CE6" w:rsidRPr="00156CE6" w:rsidRDefault="00156CE6" w:rsidP="00156CE6">
            <w:pPr>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5228/1</w:t>
            </w:r>
          </w:p>
          <w:p w14:paraId="34822152" w14:textId="177FE8BE"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F451CF4" w14:textId="49F5FC30"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23997308" w14:textId="77777777" w:rsidTr="00B335ED">
        <w:trPr>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2DD6C3B8" w14:textId="38C51B92"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14.</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31F2CAF" w14:textId="1ABCB98A"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Spomenik (kod Brnčići 66)</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E01E9F2" w14:textId="60B48BCE"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spomenici i skulpture</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A78E7D8" w14:textId="3DDB5B7F"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281/2</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B6317EA" w14:textId="1C5B6E87"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5EF54D76" w14:textId="77777777" w:rsidTr="00B335ED">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50DEB9AB" w14:textId="5A02AEED"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15.</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B85C511" w14:textId="47B40A95"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Spomenik - Banov križ</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25E5DEE4" w14:textId="65317416"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spomenici i skulpture</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7EA48FC4" w14:textId="1A73CE89" w:rsidR="00156CE6" w:rsidRPr="00156CE6" w:rsidRDefault="00156CE6"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156CE6">
              <w:rPr>
                <w:rFonts w:ascii="Ebrima" w:hAnsi="Ebrima"/>
                <w:sz w:val="18"/>
                <w:szCs w:val="18"/>
              </w:rPr>
              <w:t>3795/2, 3792/2, 3793/2, 3794, 3795/7, 3795/9, 8403/2, 8409/4</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FFFFFF" w:themeFill="background1"/>
            <w:vAlign w:val="center"/>
          </w:tcPr>
          <w:p w14:paraId="0A2C4239" w14:textId="31983AE6" w:rsidR="00156CE6" w:rsidRPr="00F51DE1" w:rsidRDefault="00B335ED" w:rsidP="00156CE6">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r w:rsidR="00156CE6" w:rsidRPr="006A5787" w14:paraId="5EDEC092" w14:textId="77777777" w:rsidTr="006B099E">
        <w:trPr>
          <w:trHeight w:val="638"/>
          <w:jc w:val="center"/>
        </w:trPr>
        <w:tc>
          <w:tcPr>
            <w:cnfStyle w:val="001000000000" w:firstRow="0" w:lastRow="0" w:firstColumn="1" w:lastColumn="0" w:oddVBand="0" w:evenVBand="0" w:oddHBand="0" w:evenHBand="0" w:firstRowFirstColumn="0" w:firstRowLastColumn="0" w:lastRowFirstColumn="0" w:lastRowLastColumn="0"/>
            <w:tcW w:w="672"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shd w:val="clear" w:color="auto" w:fill="00B0F0"/>
            <w:vAlign w:val="center"/>
          </w:tcPr>
          <w:p w14:paraId="03A99006" w14:textId="7195030A" w:rsidR="00156CE6" w:rsidRDefault="00156CE6" w:rsidP="00156CE6">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16.</w:t>
            </w:r>
          </w:p>
        </w:tc>
        <w:tc>
          <w:tcPr>
            <w:tcW w:w="2306"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1B06D5BA" w14:textId="5B3787DA"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Skulptura U krilu majke Kastva (kod Zakona kastafskega 8)</w:t>
            </w:r>
          </w:p>
        </w:tc>
        <w:tc>
          <w:tcPr>
            <w:tcW w:w="1987"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7042061A" w14:textId="5ABDA27E"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spomenici i skulpture</w:t>
            </w:r>
          </w:p>
        </w:tc>
        <w:tc>
          <w:tcPr>
            <w:tcW w:w="2260"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2FF102DD" w14:textId="5F0C6018" w:rsidR="00156CE6" w:rsidRPr="00156CE6" w:rsidRDefault="00156CE6"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156CE6">
              <w:rPr>
                <w:rFonts w:ascii="Ebrima" w:hAnsi="Ebrima"/>
                <w:sz w:val="18"/>
                <w:szCs w:val="18"/>
              </w:rPr>
              <w:t>3460</w:t>
            </w:r>
          </w:p>
        </w:tc>
        <w:tc>
          <w:tcPr>
            <w:tcW w:w="1031" w:type="dxa"/>
            <w:tc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tcBorders>
            <w:vAlign w:val="center"/>
          </w:tcPr>
          <w:p w14:paraId="4C07B605" w14:textId="1B846189" w:rsidR="00156CE6" w:rsidRPr="00F51DE1" w:rsidRDefault="00B335ED" w:rsidP="00156CE6">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F51DE1">
              <w:rPr>
                <w:rFonts w:ascii="Ebrima" w:hAnsi="Ebrima"/>
                <w:sz w:val="18"/>
                <w:szCs w:val="18"/>
              </w:rPr>
              <w:t>Kastav</w:t>
            </w:r>
          </w:p>
        </w:tc>
      </w:tr>
    </w:tbl>
    <w:p w14:paraId="04CCC6CB" w14:textId="6A8ED899" w:rsidR="00E60DB0" w:rsidRDefault="001630E3" w:rsidP="0016485F">
      <w:pPr>
        <w:spacing w:line="276" w:lineRule="auto"/>
        <w:jc w:val="center"/>
        <w:rPr>
          <w:rFonts w:ascii="Ebrima" w:hAnsi="Ebrima"/>
          <w:i/>
          <w:sz w:val="20"/>
          <w:szCs w:val="20"/>
        </w:rPr>
      </w:pPr>
      <w:r w:rsidRPr="001630E3">
        <w:rPr>
          <w:rFonts w:ascii="Ebrima" w:hAnsi="Ebrima"/>
          <w:i/>
          <w:sz w:val="20"/>
          <w:szCs w:val="20"/>
        </w:rPr>
        <w:t>Izvor: Grad Kastav</w:t>
      </w:r>
    </w:p>
    <w:p w14:paraId="48FC198B" w14:textId="77777777" w:rsidR="000871D7" w:rsidRDefault="000871D7" w:rsidP="0016485F">
      <w:pPr>
        <w:spacing w:line="276" w:lineRule="auto"/>
        <w:jc w:val="center"/>
        <w:rPr>
          <w:rFonts w:ascii="Ebrima" w:hAnsi="Ebrima"/>
          <w:i/>
          <w:sz w:val="20"/>
          <w:szCs w:val="20"/>
        </w:rPr>
      </w:pPr>
    </w:p>
    <w:p w14:paraId="7A9D61E0" w14:textId="345FE7AE" w:rsidR="007D38E3" w:rsidRPr="006A5787" w:rsidRDefault="003445D1" w:rsidP="00CB5A3C">
      <w:pPr>
        <w:pStyle w:val="Heading3"/>
        <w:shd w:val="clear" w:color="auto" w:fill="00B0F0"/>
        <w:rPr>
          <w:rFonts w:ascii="Ebrima" w:hAnsi="Ebrima"/>
        </w:rPr>
      </w:pPr>
      <w:bookmarkStart w:id="57" w:name="_Toc185851207"/>
      <w:r w:rsidRPr="006A5787">
        <w:rPr>
          <w:rFonts w:ascii="Ebrima" w:hAnsi="Ebrima"/>
        </w:rPr>
        <w:t>4.4.</w:t>
      </w:r>
      <w:r w:rsidR="00981F0D" w:rsidRPr="006A5787">
        <w:rPr>
          <w:rFonts w:ascii="Ebrima" w:hAnsi="Ebrima"/>
        </w:rPr>
        <w:t>5</w:t>
      </w:r>
      <w:r w:rsidR="007D38E3" w:rsidRPr="006A5787">
        <w:rPr>
          <w:rFonts w:ascii="Ebrima" w:hAnsi="Ebrima"/>
        </w:rPr>
        <w:t>. Javna rasvjeta</w:t>
      </w:r>
      <w:bookmarkEnd w:id="57"/>
    </w:p>
    <w:p w14:paraId="02C0BCE6" w14:textId="77777777" w:rsidR="007D38E3" w:rsidRDefault="007D38E3" w:rsidP="000F458D">
      <w:pPr>
        <w:tabs>
          <w:tab w:val="left" w:pos="972"/>
        </w:tabs>
        <w:spacing w:line="276" w:lineRule="auto"/>
        <w:jc w:val="both"/>
        <w:rPr>
          <w:sz w:val="24"/>
        </w:rPr>
      </w:pPr>
    </w:p>
    <w:p w14:paraId="44A8EE51" w14:textId="0BBF12B3" w:rsidR="009A3CEE" w:rsidRPr="000871D7" w:rsidRDefault="009A3CEE" w:rsidP="009A3CEE">
      <w:pPr>
        <w:tabs>
          <w:tab w:val="left" w:pos="972"/>
        </w:tabs>
        <w:spacing w:line="276" w:lineRule="auto"/>
        <w:jc w:val="both"/>
        <w:rPr>
          <w:rFonts w:ascii="Ebrima" w:eastAsia="Times New Roman" w:hAnsi="Ebrima" w:cs="Times New Roman"/>
          <w:sz w:val="24"/>
        </w:rPr>
      </w:pPr>
      <w:r w:rsidRPr="003F4FB5">
        <w:rPr>
          <w:rFonts w:ascii="Ebrima" w:eastAsia="Times New Roman" w:hAnsi="Ebrima" w:cs="Times New Roman"/>
          <w:sz w:val="24"/>
        </w:rPr>
        <w:t>Javne prometne površine, pješačke i njima slične površine na javnim zelenim površinama i ostalim javnim površinama moraju biti opremljene sustavom javne rasvjete.</w:t>
      </w:r>
      <w:r w:rsidR="000871D7">
        <w:rPr>
          <w:rFonts w:ascii="Ebrima" w:eastAsia="Times New Roman" w:hAnsi="Ebrima" w:cs="Times New Roman"/>
          <w:sz w:val="24"/>
        </w:rPr>
        <w:t xml:space="preserve"> </w:t>
      </w:r>
      <w:r w:rsidR="007D38E3"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r w:rsidR="003F4FB5">
        <w:rPr>
          <w:rFonts w:ascii="Ebrima" w:hAnsi="Ebrima"/>
          <w:sz w:val="24"/>
        </w:rPr>
        <w:t xml:space="preserve"> </w:t>
      </w:r>
      <w:r w:rsidRPr="006A5787">
        <w:rPr>
          <w:rFonts w:ascii="Ebrima" w:hAnsi="Ebrima"/>
          <w:sz w:val="24"/>
        </w:rPr>
        <w:t>Oprema i uređaji javne rasvjete moraju se redovito održavati u stanju funkcionalne sposobnosti i</w:t>
      </w:r>
      <w:r w:rsidR="00715578" w:rsidRPr="006A5787">
        <w:rPr>
          <w:rFonts w:ascii="Ebrima" w:hAnsi="Ebrima"/>
          <w:sz w:val="24"/>
        </w:rPr>
        <w:t xml:space="preserve"> ispravnosti.</w:t>
      </w:r>
    </w:p>
    <w:p w14:paraId="230168B6" w14:textId="77777777" w:rsidR="009A3CEE" w:rsidRPr="006A5787" w:rsidRDefault="009A3CEE" w:rsidP="009A3CEE">
      <w:pPr>
        <w:tabs>
          <w:tab w:val="left" w:pos="972"/>
        </w:tabs>
        <w:spacing w:line="276" w:lineRule="auto"/>
        <w:jc w:val="both"/>
        <w:rPr>
          <w:rFonts w:ascii="Ebrima" w:hAnsi="Ebrima"/>
          <w:sz w:val="24"/>
        </w:rPr>
      </w:pPr>
    </w:p>
    <w:p w14:paraId="58EBDBF6" w14:textId="6E0AEC01" w:rsidR="00CF27A3" w:rsidRPr="00C733E2" w:rsidRDefault="00197EBB" w:rsidP="00197EBB">
      <w:pPr>
        <w:tabs>
          <w:tab w:val="left" w:pos="972"/>
        </w:tabs>
        <w:spacing w:line="276" w:lineRule="auto"/>
        <w:jc w:val="both"/>
        <w:rPr>
          <w:rFonts w:ascii="Ebrima" w:hAnsi="Ebrima"/>
          <w:sz w:val="24"/>
        </w:rPr>
      </w:pPr>
      <w:r w:rsidRPr="00C733E2">
        <w:rPr>
          <w:rFonts w:ascii="Ebrima" w:hAnsi="Ebrima"/>
          <w:sz w:val="24"/>
        </w:rPr>
        <w:t>Pod održavanjem javne rasvjete podrazumijeva se upravljanje i održavanje instalacija javne rasvjete, uključujući podmirivanje troškova električne energije, za rasvjetljavanje površina javne namjene.</w:t>
      </w:r>
    </w:p>
    <w:p w14:paraId="7E2805A4" w14:textId="77777777" w:rsidR="00C733E2" w:rsidRDefault="00C733E2" w:rsidP="00197EBB">
      <w:pPr>
        <w:tabs>
          <w:tab w:val="left" w:pos="972"/>
        </w:tabs>
        <w:spacing w:line="276" w:lineRule="auto"/>
        <w:jc w:val="both"/>
        <w:rPr>
          <w:rFonts w:ascii="Ebrima" w:eastAsia="Times New Roman" w:hAnsi="Ebrima" w:cs="Times New Roman"/>
          <w:color w:val="000000" w:themeColor="text1"/>
          <w:sz w:val="24"/>
        </w:rPr>
      </w:pPr>
    </w:p>
    <w:p w14:paraId="2A5D3034" w14:textId="7F99B001" w:rsidR="009C25C1" w:rsidRDefault="009C25C1" w:rsidP="00197EBB">
      <w:pPr>
        <w:tabs>
          <w:tab w:val="left" w:pos="972"/>
        </w:tabs>
        <w:spacing w:line="276" w:lineRule="auto"/>
        <w:jc w:val="both"/>
        <w:rPr>
          <w:rFonts w:ascii="Ebrima" w:eastAsia="Times New Roman" w:hAnsi="Ebrima" w:cs="Times New Roman"/>
          <w:color w:val="000000" w:themeColor="text1"/>
          <w:sz w:val="24"/>
        </w:rPr>
      </w:pPr>
      <w:r w:rsidRPr="003E4CC5">
        <w:rPr>
          <w:rFonts w:ascii="Ebrima" w:eastAsia="Times New Roman" w:hAnsi="Ebrima" w:cs="Times New Roman"/>
          <w:color w:val="000000" w:themeColor="text1"/>
          <w:sz w:val="24"/>
        </w:rPr>
        <w:t xml:space="preserve">Grad Kastav </w:t>
      </w:r>
      <w:r w:rsidR="00C510C3" w:rsidRPr="003E4CC5">
        <w:rPr>
          <w:rFonts w:ascii="Ebrima" w:eastAsia="Times New Roman" w:hAnsi="Ebrima" w:cs="Times New Roman"/>
          <w:color w:val="000000" w:themeColor="text1"/>
          <w:sz w:val="24"/>
        </w:rPr>
        <w:t>započeo</w:t>
      </w:r>
      <w:r w:rsidR="000871D7" w:rsidRPr="003E4CC5">
        <w:rPr>
          <w:rFonts w:ascii="Ebrima" w:eastAsia="Times New Roman" w:hAnsi="Ebrima" w:cs="Times New Roman"/>
          <w:color w:val="000000" w:themeColor="text1"/>
          <w:sz w:val="24"/>
        </w:rPr>
        <w:t xml:space="preserve"> je</w:t>
      </w:r>
      <w:r w:rsidRPr="003E4CC5">
        <w:rPr>
          <w:rFonts w:ascii="Ebrima" w:eastAsia="Times New Roman" w:hAnsi="Ebrima" w:cs="Times New Roman"/>
          <w:color w:val="000000" w:themeColor="text1"/>
          <w:sz w:val="24"/>
        </w:rPr>
        <w:t xml:space="preserve"> projekt energetske obnove sustava javne rasvjete, vrijedan </w:t>
      </w:r>
      <w:r w:rsidR="00EA231D" w:rsidRPr="003E4CC5">
        <w:rPr>
          <w:rFonts w:ascii="Ebrima" w:eastAsia="Times New Roman" w:hAnsi="Ebrima" w:cs="Times New Roman"/>
          <w:bCs/>
          <w:color w:val="000000" w:themeColor="text1"/>
          <w:sz w:val="24"/>
        </w:rPr>
        <w:t xml:space="preserve">1,035.000 </w:t>
      </w:r>
      <w:r w:rsidR="00C510C3" w:rsidRPr="003E4CC5">
        <w:rPr>
          <w:rFonts w:ascii="Ebrima" w:eastAsia="Times New Roman" w:hAnsi="Ebrima" w:cs="Times New Roman"/>
          <w:bCs/>
          <w:color w:val="000000" w:themeColor="text1"/>
          <w:sz w:val="24"/>
        </w:rPr>
        <w:t>€</w:t>
      </w:r>
      <w:r w:rsidRPr="003E4CC5">
        <w:rPr>
          <w:rFonts w:ascii="Ebrima" w:eastAsia="Times New Roman" w:hAnsi="Ebrima" w:cs="Times New Roman"/>
          <w:color w:val="000000" w:themeColor="text1"/>
          <w:sz w:val="24"/>
        </w:rPr>
        <w:t xml:space="preserve">. Zamijenjeno je oko 2.000 zastarjelih svjetiljki novim LED uređajima, što je rezultiralo smanjenjem potrošnje električne energije za 80%, smanjenjem emisije CO₂ za 170 tona godišnje i značajnim poboljšanjem uvjeta prometne sigurnosti. </w:t>
      </w:r>
      <w:r w:rsidR="003E4CC5">
        <w:rPr>
          <w:rFonts w:ascii="Ebrima" w:eastAsia="Times New Roman" w:hAnsi="Ebrima" w:cs="Times New Roman"/>
          <w:color w:val="000000" w:themeColor="text1"/>
          <w:sz w:val="24"/>
        </w:rPr>
        <w:t xml:space="preserve">Dio projekta </w:t>
      </w:r>
      <w:r w:rsidRPr="003E4CC5">
        <w:rPr>
          <w:rFonts w:ascii="Ebrima" w:eastAsia="Times New Roman" w:hAnsi="Ebrima" w:cs="Times New Roman"/>
          <w:color w:val="000000" w:themeColor="text1"/>
          <w:sz w:val="24"/>
        </w:rPr>
        <w:t>je sufinanciran sredstvima Europske unije iz Europskog fonda za regionalni razvoj.</w:t>
      </w:r>
      <w:r>
        <w:rPr>
          <w:rFonts w:ascii="Ebrima" w:eastAsia="Times New Roman" w:hAnsi="Ebrima" w:cs="Times New Roman"/>
          <w:color w:val="000000" w:themeColor="text1"/>
          <w:sz w:val="24"/>
        </w:rPr>
        <w:t xml:space="preserve"> </w:t>
      </w:r>
    </w:p>
    <w:p w14:paraId="208F2AEF" w14:textId="77777777" w:rsidR="005848D0" w:rsidRDefault="005848D0" w:rsidP="000F458D">
      <w:pPr>
        <w:tabs>
          <w:tab w:val="left" w:pos="972"/>
        </w:tabs>
        <w:spacing w:line="276" w:lineRule="auto"/>
        <w:jc w:val="both"/>
        <w:rPr>
          <w:sz w:val="24"/>
        </w:rPr>
      </w:pPr>
    </w:p>
    <w:p w14:paraId="14DA3EBB" w14:textId="0318F4D7" w:rsidR="00900CDC" w:rsidRPr="006A5787" w:rsidRDefault="00C533C9" w:rsidP="00CB5A3C">
      <w:pPr>
        <w:pStyle w:val="Heading3"/>
        <w:shd w:val="clear" w:color="auto" w:fill="00B0F0"/>
        <w:rPr>
          <w:rFonts w:ascii="Ebrima" w:hAnsi="Ebrima"/>
        </w:rPr>
      </w:pPr>
      <w:bookmarkStart w:id="58" w:name="_Toc185851208"/>
      <w:r w:rsidRPr="006A5787">
        <w:rPr>
          <w:rFonts w:ascii="Ebrima" w:hAnsi="Ebrima"/>
        </w:rPr>
        <w:t>4</w:t>
      </w:r>
      <w:r w:rsidR="003445D1" w:rsidRPr="006A5787">
        <w:rPr>
          <w:rFonts w:ascii="Ebrima" w:hAnsi="Ebrima"/>
        </w:rPr>
        <w:t>.4.</w:t>
      </w:r>
      <w:r w:rsidR="00981F0D" w:rsidRPr="006A5787">
        <w:rPr>
          <w:rFonts w:ascii="Ebrima" w:hAnsi="Ebrima"/>
        </w:rPr>
        <w:t>6</w:t>
      </w:r>
      <w:r w:rsidR="001A01A4" w:rsidRPr="006A5787">
        <w:rPr>
          <w:rFonts w:ascii="Ebrima" w:hAnsi="Ebrima"/>
        </w:rPr>
        <w:t xml:space="preserve">. Groblja i </w:t>
      </w:r>
      <w:r w:rsidR="003445D1" w:rsidRPr="006A5787">
        <w:rPr>
          <w:rFonts w:ascii="Ebrima" w:hAnsi="Ebrima"/>
        </w:rPr>
        <w:t>krematoriji na grobljima</w:t>
      </w:r>
      <w:bookmarkEnd w:id="58"/>
    </w:p>
    <w:p w14:paraId="13A536A5" w14:textId="77777777" w:rsidR="00900CDC" w:rsidRDefault="00900CDC" w:rsidP="000F458D">
      <w:pPr>
        <w:tabs>
          <w:tab w:val="left" w:pos="972"/>
        </w:tabs>
        <w:spacing w:line="276" w:lineRule="auto"/>
        <w:jc w:val="both"/>
        <w:rPr>
          <w:sz w:val="24"/>
        </w:rPr>
      </w:pPr>
    </w:p>
    <w:p w14:paraId="54C9B69B" w14:textId="72BC64EC" w:rsidR="007F3867" w:rsidRPr="006A5787" w:rsidRDefault="007F3867" w:rsidP="001A01A4">
      <w:pPr>
        <w:spacing w:line="276" w:lineRule="auto"/>
        <w:jc w:val="both"/>
        <w:rPr>
          <w:rFonts w:ascii="Ebrima" w:eastAsia="Times New Roman" w:hAnsi="Ebrima" w:cs="Times New Roman"/>
          <w:sz w:val="24"/>
        </w:rPr>
      </w:pPr>
      <w:r w:rsidRPr="006A5787">
        <w:rPr>
          <w:rFonts w:ascii="Ebrima" w:eastAsia="Times New Roman" w:hAnsi="Ebrima" w:cs="Times New Roman"/>
          <w:sz w:val="24"/>
        </w:rPr>
        <w:t xml:space="preserve">Groblja i krematoriji su ograđeni prostori zemljišta na kojem se nalaze grobna mjesta, prostori i zgrade za obavljanje ispraćaja i pokopa umrlih (građevine mrtvačnica i </w:t>
      </w:r>
      <w:r w:rsidRPr="006A5787">
        <w:rPr>
          <w:rFonts w:ascii="Ebrima" w:eastAsia="Times New Roman" w:hAnsi="Ebrima" w:cs="Times New Roman"/>
          <w:sz w:val="24"/>
        </w:rPr>
        <w:lastRenderedPageBreak/>
        <w:t>krematorija, dvorane za izlaganje na odru, prostorije za ispraćaj umrlih s potrebnom opremom i uređajima), pješačke staze te uređaji, predmeti i oprema na površinama groblja, sukladno posebnim propisima o grobljima.</w:t>
      </w:r>
    </w:p>
    <w:p w14:paraId="649A19E5" w14:textId="77777777" w:rsidR="008F12DF" w:rsidRDefault="008F12DF" w:rsidP="001A01A4">
      <w:pPr>
        <w:spacing w:line="276" w:lineRule="auto"/>
        <w:jc w:val="both"/>
        <w:rPr>
          <w:rFonts w:eastAsia="Times New Roman" w:cs="Times New Roman"/>
          <w:color w:val="FF0000"/>
          <w:sz w:val="24"/>
        </w:rPr>
      </w:pPr>
    </w:p>
    <w:p w14:paraId="41FAD3E3" w14:textId="6A8BE43F" w:rsidR="000E1423" w:rsidRPr="0042681A" w:rsidRDefault="005F34C3" w:rsidP="001A01A4">
      <w:pPr>
        <w:spacing w:line="276" w:lineRule="auto"/>
        <w:jc w:val="both"/>
        <w:rPr>
          <w:rFonts w:ascii="Ebrima" w:eastAsia="Times New Roman" w:hAnsi="Ebrima" w:cs="Times New Roman"/>
          <w:color w:val="000000" w:themeColor="text1"/>
          <w:sz w:val="24"/>
        </w:rPr>
      </w:pPr>
      <w:r w:rsidRPr="006A5787">
        <w:rPr>
          <w:rFonts w:ascii="Ebrima" w:eastAsia="Times New Roman" w:hAnsi="Ebrima" w:cs="Times New Roman"/>
          <w:color w:val="000000" w:themeColor="text1"/>
          <w:sz w:val="24"/>
        </w:rPr>
        <w:t>Pod održavanjem groblja i mrtvačnica unutar groblja podrazumijeva se održavanje prostora i zgrada za obavljanje ispraćaja i ukopa pokojnika te uređivanje putova, zelenih i drugih površina unutar groblja.</w:t>
      </w:r>
    </w:p>
    <w:p w14:paraId="6CFB9FFC" w14:textId="4D24C453" w:rsidR="005848D0" w:rsidRDefault="005848D0" w:rsidP="001A01A4">
      <w:pPr>
        <w:spacing w:line="276" w:lineRule="auto"/>
        <w:jc w:val="both"/>
        <w:rPr>
          <w:rFonts w:eastAsia="Times New Roman" w:cs="Times New Roman"/>
          <w:color w:val="FF0000"/>
          <w:sz w:val="24"/>
        </w:rPr>
      </w:pPr>
    </w:p>
    <w:p w14:paraId="4D58508F" w14:textId="690C59AB" w:rsidR="001008D7" w:rsidRPr="006A5787" w:rsidRDefault="001008D7" w:rsidP="001008D7">
      <w:pPr>
        <w:pStyle w:val="Caption"/>
        <w:keepNext/>
        <w:spacing w:after="0"/>
        <w:jc w:val="center"/>
        <w:rPr>
          <w:rFonts w:ascii="Ebrima" w:hAnsi="Ebrima"/>
          <w:b w:val="0"/>
          <w:i/>
          <w:color w:val="000000" w:themeColor="text1"/>
          <w:sz w:val="22"/>
          <w:szCs w:val="22"/>
        </w:rPr>
      </w:pPr>
      <w:r w:rsidRPr="006A5787">
        <w:rPr>
          <w:rFonts w:ascii="Ebrima" w:hAnsi="Ebrima"/>
          <w:b w:val="0"/>
          <w:i/>
          <w:color w:val="000000" w:themeColor="text1"/>
          <w:sz w:val="22"/>
          <w:szCs w:val="22"/>
        </w:rPr>
        <w:t>Tablica</w:t>
      </w:r>
      <w:r w:rsidR="00343249">
        <w:rPr>
          <w:rFonts w:ascii="Ebrima" w:hAnsi="Ebrima"/>
          <w:b w:val="0"/>
          <w:i/>
          <w:color w:val="000000" w:themeColor="text1"/>
          <w:sz w:val="22"/>
          <w:szCs w:val="22"/>
        </w:rPr>
        <w:t xml:space="preserve"> 8</w:t>
      </w:r>
      <w:r w:rsidRPr="006A5787">
        <w:rPr>
          <w:rFonts w:ascii="Ebrima" w:hAnsi="Ebrima"/>
          <w:b w:val="0"/>
          <w:i/>
          <w:color w:val="000000" w:themeColor="text1"/>
          <w:sz w:val="22"/>
          <w:szCs w:val="22"/>
        </w:rPr>
        <w:t>. Komun</w:t>
      </w:r>
      <w:r w:rsidR="001A463B">
        <w:rPr>
          <w:rFonts w:ascii="Ebrima" w:hAnsi="Ebrima"/>
          <w:b w:val="0"/>
          <w:i/>
          <w:color w:val="000000" w:themeColor="text1"/>
          <w:sz w:val="22"/>
          <w:szCs w:val="22"/>
        </w:rPr>
        <w:t>alna infrastruktura-groblje</w:t>
      </w:r>
    </w:p>
    <w:tbl>
      <w:tblPr>
        <w:tblStyle w:val="GridTable4-Accent3"/>
        <w:tblW w:w="0" w:type="auto"/>
        <w:jc w:val="center"/>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678"/>
        <w:gridCol w:w="1302"/>
        <w:gridCol w:w="2632"/>
        <w:gridCol w:w="2900"/>
        <w:gridCol w:w="1177"/>
      </w:tblGrid>
      <w:tr w:rsidR="00E65400" w:rsidRPr="006A5787" w14:paraId="4EBCDD9A" w14:textId="27B18ABC" w:rsidTr="000E14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tcBorders>
              <w:top w:val="none" w:sz="0" w:space="0" w:color="auto"/>
              <w:left w:val="none" w:sz="0" w:space="0" w:color="auto"/>
              <w:bottom w:val="none" w:sz="0" w:space="0" w:color="auto"/>
              <w:right w:val="none" w:sz="0" w:space="0" w:color="auto"/>
            </w:tcBorders>
            <w:shd w:val="clear" w:color="auto" w:fill="00B0F0"/>
            <w:vAlign w:val="center"/>
          </w:tcPr>
          <w:p w14:paraId="69D82419" w14:textId="77777777" w:rsidR="00E65400" w:rsidRPr="006A5787" w:rsidRDefault="00E65400" w:rsidP="00302E23">
            <w:pPr>
              <w:spacing w:line="276" w:lineRule="auto"/>
              <w:jc w:val="center"/>
              <w:rPr>
                <w:rFonts w:ascii="Ebrima" w:hAnsi="Ebrima"/>
                <w:b w:val="0"/>
                <w:sz w:val="20"/>
                <w:szCs w:val="20"/>
              </w:rPr>
            </w:pPr>
            <w:r w:rsidRPr="006A5787">
              <w:rPr>
                <w:rFonts w:ascii="Ebrima" w:hAnsi="Ebrima"/>
                <w:sz w:val="20"/>
                <w:szCs w:val="20"/>
              </w:rPr>
              <w:t>Red. br.</w:t>
            </w:r>
          </w:p>
        </w:tc>
        <w:tc>
          <w:tcPr>
            <w:tcW w:w="1302" w:type="dxa"/>
            <w:tcBorders>
              <w:top w:val="none" w:sz="0" w:space="0" w:color="auto"/>
              <w:left w:val="none" w:sz="0" w:space="0" w:color="auto"/>
              <w:bottom w:val="none" w:sz="0" w:space="0" w:color="auto"/>
              <w:right w:val="none" w:sz="0" w:space="0" w:color="auto"/>
            </w:tcBorders>
            <w:shd w:val="clear" w:color="auto" w:fill="00B0F0"/>
            <w:vAlign w:val="center"/>
          </w:tcPr>
          <w:p w14:paraId="7093E574" w14:textId="01025D15" w:rsidR="00E65400" w:rsidRPr="006A5787" w:rsidRDefault="00E65400" w:rsidP="00E6540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 xml:space="preserve">Naziv </w:t>
            </w:r>
            <w:r w:rsidR="000E1423">
              <w:rPr>
                <w:rFonts w:ascii="Ebrima" w:hAnsi="Ebrima"/>
                <w:sz w:val="20"/>
                <w:szCs w:val="20"/>
              </w:rPr>
              <w:t>K</w:t>
            </w:r>
            <w:r>
              <w:rPr>
                <w:rFonts w:ascii="Ebrima" w:hAnsi="Ebrima"/>
                <w:sz w:val="20"/>
                <w:szCs w:val="20"/>
              </w:rPr>
              <w:t>.I.</w:t>
            </w:r>
          </w:p>
        </w:tc>
        <w:tc>
          <w:tcPr>
            <w:tcW w:w="2632" w:type="dxa"/>
            <w:tcBorders>
              <w:top w:val="none" w:sz="0" w:space="0" w:color="auto"/>
              <w:left w:val="none" w:sz="0" w:space="0" w:color="auto"/>
              <w:bottom w:val="none" w:sz="0" w:space="0" w:color="auto"/>
              <w:right w:val="none" w:sz="0" w:space="0" w:color="auto"/>
            </w:tcBorders>
            <w:shd w:val="clear" w:color="auto" w:fill="00B0F0"/>
            <w:vAlign w:val="center"/>
          </w:tcPr>
          <w:p w14:paraId="7A5B0249" w14:textId="29413ACA" w:rsidR="00E65400" w:rsidRPr="006A5787" w:rsidRDefault="00E65400"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6A5787">
              <w:rPr>
                <w:rFonts w:ascii="Ebrima" w:hAnsi="Ebrima"/>
                <w:sz w:val="20"/>
                <w:szCs w:val="20"/>
              </w:rPr>
              <w:t xml:space="preserve">Vrsta komunalne infrastrukture </w:t>
            </w:r>
          </w:p>
        </w:tc>
        <w:tc>
          <w:tcPr>
            <w:tcW w:w="2900" w:type="dxa"/>
            <w:tcBorders>
              <w:top w:val="none" w:sz="0" w:space="0" w:color="auto"/>
              <w:left w:val="none" w:sz="0" w:space="0" w:color="auto"/>
              <w:bottom w:val="none" w:sz="0" w:space="0" w:color="auto"/>
              <w:right w:val="none" w:sz="0" w:space="0" w:color="auto"/>
            </w:tcBorders>
            <w:shd w:val="clear" w:color="auto" w:fill="00B0F0"/>
            <w:vAlign w:val="center"/>
          </w:tcPr>
          <w:p w14:paraId="6D902A8A" w14:textId="1D197407" w:rsidR="00E65400" w:rsidRPr="00E65400" w:rsidRDefault="005848D0" w:rsidP="005848D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K</w:t>
            </w:r>
            <w:r w:rsidR="000E1423">
              <w:rPr>
                <w:rFonts w:ascii="Ebrima" w:hAnsi="Ebrima"/>
                <w:sz w:val="20"/>
                <w:szCs w:val="20"/>
              </w:rPr>
              <w:t>.č.</w:t>
            </w:r>
            <w:r w:rsidR="00A03026">
              <w:rPr>
                <w:rFonts w:ascii="Ebrima" w:hAnsi="Ebrima"/>
                <w:sz w:val="20"/>
                <w:szCs w:val="20"/>
              </w:rPr>
              <w:t>br.</w:t>
            </w:r>
          </w:p>
        </w:tc>
        <w:tc>
          <w:tcPr>
            <w:tcW w:w="1177" w:type="dxa"/>
            <w:tcBorders>
              <w:top w:val="none" w:sz="0" w:space="0" w:color="auto"/>
              <w:left w:val="none" w:sz="0" w:space="0" w:color="auto"/>
              <w:bottom w:val="none" w:sz="0" w:space="0" w:color="auto"/>
              <w:right w:val="none" w:sz="0" w:space="0" w:color="auto"/>
            </w:tcBorders>
            <w:shd w:val="clear" w:color="auto" w:fill="00B0F0"/>
            <w:vAlign w:val="center"/>
          </w:tcPr>
          <w:p w14:paraId="61240A03" w14:textId="0384A974" w:rsidR="00E65400" w:rsidRPr="006A5787" w:rsidRDefault="00A03026" w:rsidP="00E6540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 xml:space="preserve">k.o. </w:t>
            </w:r>
          </w:p>
        </w:tc>
      </w:tr>
      <w:tr w:rsidR="000E1423" w:rsidRPr="00D113E1" w14:paraId="48A366D4" w14:textId="3EA10C60" w:rsidTr="000E1423">
        <w:trPr>
          <w:cnfStyle w:val="000000100000" w:firstRow="0" w:lastRow="0" w:firstColumn="0" w:lastColumn="0" w:oddVBand="0" w:evenVBand="0" w:oddHBand="1" w:evenHBand="0" w:firstRowFirstColumn="0" w:firstRowLastColumn="0" w:lastRowFirstColumn="0" w:lastRowLastColumn="0"/>
          <w:trHeight w:val="59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00B0F0"/>
            <w:vAlign w:val="center"/>
          </w:tcPr>
          <w:p w14:paraId="3E8E4552" w14:textId="29DA1593" w:rsidR="000E1423" w:rsidRPr="00EA58FF" w:rsidRDefault="000E1423" w:rsidP="000E1423">
            <w:pPr>
              <w:spacing w:line="276" w:lineRule="auto"/>
              <w:jc w:val="center"/>
              <w:rPr>
                <w:rFonts w:ascii="Ebrima" w:hAnsi="Ebrima"/>
                <w:b w:val="0"/>
                <w:bCs w:val="0"/>
                <w:color w:val="FFFFFF" w:themeColor="background1"/>
                <w:sz w:val="20"/>
                <w:szCs w:val="20"/>
              </w:rPr>
            </w:pPr>
            <w:r w:rsidRPr="00145860">
              <w:rPr>
                <w:rFonts w:ascii="Ebrima" w:hAnsi="Ebrima"/>
                <w:color w:val="FFFFFF" w:themeColor="background1"/>
                <w:sz w:val="20"/>
                <w:szCs w:val="20"/>
              </w:rPr>
              <w:t>1.</w:t>
            </w:r>
          </w:p>
        </w:tc>
        <w:tc>
          <w:tcPr>
            <w:tcW w:w="1302" w:type="dxa"/>
            <w:shd w:val="clear" w:color="auto" w:fill="auto"/>
            <w:vAlign w:val="center"/>
          </w:tcPr>
          <w:p w14:paraId="73063599" w14:textId="2EAF36CE" w:rsidR="000E1423" w:rsidRPr="000E1423" w:rsidRDefault="000E1423" w:rsidP="000E14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0E1423">
              <w:rPr>
                <w:rFonts w:ascii="Ebrima" w:hAnsi="Ebrima"/>
                <w:sz w:val="18"/>
                <w:szCs w:val="18"/>
              </w:rPr>
              <w:t>Novo groblje Kastav</w:t>
            </w:r>
          </w:p>
        </w:tc>
        <w:tc>
          <w:tcPr>
            <w:tcW w:w="2632" w:type="dxa"/>
            <w:shd w:val="clear" w:color="auto" w:fill="auto"/>
            <w:vAlign w:val="center"/>
          </w:tcPr>
          <w:p w14:paraId="3D411CF0" w14:textId="4531A922" w:rsidR="000E1423" w:rsidRPr="000E1423" w:rsidRDefault="000E1423" w:rsidP="000E14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0E1423">
              <w:rPr>
                <w:rFonts w:ascii="Ebrima" w:hAnsi="Ebrima"/>
                <w:sz w:val="18"/>
                <w:szCs w:val="18"/>
              </w:rPr>
              <w:t>groblja</w:t>
            </w:r>
          </w:p>
        </w:tc>
        <w:tc>
          <w:tcPr>
            <w:tcW w:w="2900" w:type="dxa"/>
            <w:shd w:val="clear" w:color="auto" w:fill="auto"/>
            <w:vAlign w:val="center"/>
          </w:tcPr>
          <w:p w14:paraId="05FFFD41" w14:textId="2A551F6F" w:rsidR="000E1423" w:rsidRPr="000E1423" w:rsidRDefault="000E1423" w:rsidP="000E14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18"/>
                <w:szCs w:val="18"/>
              </w:rPr>
            </w:pPr>
            <w:r w:rsidRPr="000E1423">
              <w:rPr>
                <w:rFonts w:ascii="Ebrima" w:hAnsi="Ebrima"/>
                <w:sz w:val="18"/>
                <w:szCs w:val="18"/>
              </w:rPr>
              <w:t>2035/11, 2034/1, 2034/2, 2035/1, 2035/10, 2035/8, 2035/9, 2036/13, 2036/12, 2036/1, 2036/8, 2036/7, 2036/6, 2036/5, 2041/1, 2036/3, 2040, 2036/2, 2037/1, 2036/4, 2036/11, 2036/9, 2036/10, 2036/14</w:t>
            </w:r>
          </w:p>
        </w:tc>
        <w:tc>
          <w:tcPr>
            <w:tcW w:w="1177" w:type="dxa"/>
            <w:shd w:val="clear" w:color="auto" w:fill="auto"/>
            <w:vAlign w:val="center"/>
          </w:tcPr>
          <w:p w14:paraId="43649F4F" w14:textId="379F2B40" w:rsidR="000E1423" w:rsidRPr="005848D0" w:rsidRDefault="000E1423" w:rsidP="000E14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0000"/>
                <w:sz w:val="18"/>
                <w:szCs w:val="18"/>
              </w:rPr>
            </w:pPr>
            <w:r w:rsidRPr="005848D0">
              <w:rPr>
                <w:rFonts w:ascii="Ebrima" w:hAnsi="Ebrima"/>
                <w:sz w:val="18"/>
                <w:szCs w:val="18"/>
              </w:rPr>
              <w:t>Kastav</w:t>
            </w:r>
          </w:p>
        </w:tc>
      </w:tr>
      <w:tr w:rsidR="000E1423" w:rsidRPr="00D113E1" w14:paraId="23BC65C1" w14:textId="5383C104" w:rsidTr="000E1423">
        <w:trPr>
          <w:trHeight w:val="2861"/>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00B0F0"/>
            <w:vAlign w:val="center"/>
          </w:tcPr>
          <w:p w14:paraId="4B0C7F38" w14:textId="71E31C81" w:rsidR="000E1423" w:rsidRPr="00145860" w:rsidRDefault="000E1423" w:rsidP="000E1423">
            <w:pPr>
              <w:spacing w:line="276" w:lineRule="auto"/>
              <w:jc w:val="center"/>
              <w:rPr>
                <w:rFonts w:ascii="Ebrima" w:hAnsi="Ebrima"/>
                <w:color w:val="FFFFFF" w:themeColor="background1"/>
                <w:sz w:val="20"/>
                <w:szCs w:val="20"/>
              </w:rPr>
            </w:pPr>
            <w:r>
              <w:rPr>
                <w:rFonts w:ascii="Ebrima" w:hAnsi="Ebrima"/>
                <w:color w:val="FFFFFF" w:themeColor="background1"/>
                <w:sz w:val="20"/>
                <w:szCs w:val="20"/>
              </w:rPr>
              <w:t>2.</w:t>
            </w:r>
          </w:p>
        </w:tc>
        <w:tc>
          <w:tcPr>
            <w:tcW w:w="1302" w:type="dxa"/>
            <w:vAlign w:val="center"/>
          </w:tcPr>
          <w:p w14:paraId="39796E85" w14:textId="2854DC5A" w:rsidR="000E1423" w:rsidRPr="000E1423" w:rsidRDefault="000E1423" w:rsidP="000E14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Pr>
                <w:rFonts w:ascii="Ebrima" w:hAnsi="Ebrima"/>
                <w:sz w:val="18"/>
                <w:szCs w:val="18"/>
              </w:rPr>
              <w:t xml:space="preserve">Gradsko </w:t>
            </w:r>
            <w:r w:rsidRPr="000E1423">
              <w:rPr>
                <w:rFonts w:ascii="Ebrima" w:hAnsi="Ebrima"/>
                <w:sz w:val="18"/>
                <w:szCs w:val="18"/>
              </w:rPr>
              <w:t>groblje Kastav</w:t>
            </w:r>
          </w:p>
        </w:tc>
        <w:tc>
          <w:tcPr>
            <w:tcW w:w="2632" w:type="dxa"/>
            <w:vAlign w:val="center"/>
          </w:tcPr>
          <w:p w14:paraId="2CE82E51" w14:textId="1D326235" w:rsidR="000E1423" w:rsidRPr="000E1423" w:rsidRDefault="000E1423" w:rsidP="000E14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0E1423">
              <w:rPr>
                <w:rFonts w:ascii="Ebrima" w:hAnsi="Ebrima"/>
                <w:sz w:val="18"/>
                <w:szCs w:val="18"/>
              </w:rPr>
              <w:t>groblja</w:t>
            </w:r>
          </w:p>
        </w:tc>
        <w:tc>
          <w:tcPr>
            <w:tcW w:w="2900" w:type="dxa"/>
            <w:vAlign w:val="center"/>
          </w:tcPr>
          <w:p w14:paraId="62459D9C" w14:textId="063E47A7" w:rsidR="000E1423" w:rsidRPr="000E1423" w:rsidRDefault="000E1423" w:rsidP="005848D0">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18"/>
                <w:szCs w:val="18"/>
              </w:rPr>
            </w:pPr>
            <w:r w:rsidRPr="000E1423">
              <w:rPr>
                <w:rFonts w:ascii="Ebrima" w:hAnsi="Ebrima"/>
                <w:sz w:val="18"/>
                <w:szCs w:val="18"/>
              </w:rPr>
              <w:t>4396, 4397/1, 4398, 4399, 4400/1, 4400/2, 4401, 4404/1,</w:t>
            </w:r>
          </w:p>
        </w:tc>
        <w:tc>
          <w:tcPr>
            <w:tcW w:w="1177" w:type="dxa"/>
            <w:vAlign w:val="center"/>
          </w:tcPr>
          <w:p w14:paraId="112EF07F" w14:textId="704B1601" w:rsidR="000E1423" w:rsidRPr="005848D0" w:rsidRDefault="000E1423" w:rsidP="000E14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r w:rsidRPr="005848D0">
              <w:rPr>
                <w:rFonts w:ascii="Ebrima" w:hAnsi="Ebrima"/>
                <w:sz w:val="18"/>
                <w:szCs w:val="18"/>
              </w:rPr>
              <w:t>Kastav</w:t>
            </w:r>
          </w:p>
          <w:p w14:paraId="0090A593" w14:textId="2FDCD030" w:rsidR="000E1423" w:rsidRPr="005848D0" w:rsidRDefault="000E1423" w:rsidP="000E14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color w:val="FF0000"/>
                <w:sz w:val="18"/>
                <w:szCs w:val="18"/>
              </w:rPr>
            </w:pPr>
          </w:p>
        </w:tc>
      </w:tr>
    </w:tbl>
    <w:p w14:paraId="23C49010" w14:textId="58F44A20" w:rsidR="001008D7" w:rsidRPr="007A1BBD" w:rsidRDefault="007A1BBD" w:rsidP="001008D7">
      <w:pPr>
        <w:spacing w:line="276" w:lineRule="auto"/>
        <w:jc w:val="center"/>
        <w:rPr>
          <w:rFonts w:ascii="Ebrima" w:hAnsi="Ebrima"/>
          <w:i/>
          <w:sz w:val="20"/>
          <w:szCs w:val="20"/>
        </w:rPr>
      </w:pPr>
      <w:r w:rsidRPr="007A1BBD">
        <w:rPr>
          <w:rFonts w:ascii="Ebrima" w:hAnsi="Ebrima"/>
          <w:i/>
          <w:sz w:val="20"/>
          <w:szCs w:val="20"/>
        </w:rPr>
        <w:t>Izvor: Grad Kastav</w:t>
      </w:r>
    </w:p>
    <w:p w14:paraId="56032C30" w14:textId="6D6E6071" w:rsidR="00E60DB0" w:rsidRDefault="00E60DB0" w:rsidP="001A01A4">
      <w:pPr>
        <w:spacing w:line="276" w:lineRule="auto"/>
        <w:jc w:val="both"/>
        <w:rPr>
          <w:rFonts w:eastAsia="Times New Roman" w:cs="Times New Roman"/>
          <w:color w:val="FF0000"/>
          <w:sz w:val="24"/>
        </w:rPr>
      </w:pPr>
    </w:p>
    <w:p w14:paraId="3E76BC12" w14:textId="182130EF" w:rsidR="00492702" w:rsidRPr="00663FD4" w:rsidRDefault="000E1423" w:rsidP="001A01A4">
      <w:pPr>
        <w:spacing w:line="276" w:lineRule="auto"/>
        <w:jc w:val="both"/>
        <w:rPr>
          <w:rFonts w:ascii="Ebrima" w:eastAsia="Times New Roman" w:hAnsi="Ebrima" w:cs="Times New Roman"/>
          <w:color w:val="000000" w:themeColor="text1"/>
          <w:sz w:val="24"/>
        </w:rPr>
      </w:pPr>
      <w:r w:rsidRPr="00663FD4">
        <w:rPr>
          <w:rFonts w:ascii="Ebrima" w:eastAsia="Times New Roman" w:hAnsi="Ebrima" w:cs="Times New Roman"/>
          <w:color w:val="000000" w:themeColor="text1"/>
          <w:sz w:val="24"/>
        </w:rPr>
        <w:t>Grobljima na području Grada Kastva upravlja trgovačko društvo KOMUNALNO DRUŠTVO KASTAV - VIŠKOVO društvo s ograničenom odgovornošću za komunalne djelatnosti, OIB: 95146632930, Kastav, Trg svete Lucije 1</w:t>
      </w:r>
      <w:r w:rsidR="00663FD4" w:rsidRPr="00663FD4">
        <w:rPr>
          <w:rFonts w:ascii="Ebrima" w:eastAsia="Times New Roman" w:hAnsi="Ebrima" w:cs="Times New Roman"/>
          <w:color w:val="000000" w:themeColor="text1"/>
          <w:sz w:val="24"/>
        </w:rPr>
        <w:t xml:space="preserve">. </w:t>
      </w:r>
      <w:r w:rsidR="00663FD4">
        <w:rPr>
          <w:rFonts w:ascii="Ebrima" w:eastAsia="Times New Roman" w:hAnsi="Ebrima" w:cs="Times New Roman"/>
          <w:color w:val="000000" w:themeColor="text1"/>
          <w:sz w:val="24"/>
        </w:rPr>
        <w:t>Navedeno</w:t>
      </w:r>
      <w:r w:rsidR="00663FD4" w:rsidRPr="00663FD4">
        <w:rPr>
          <w:rFonts w:ascii="Ebrima" w:eastAsia="Times New Roman" w:hAnsi="Ebrima" w:cs="Times New Roman"/>
          <w:color w:val="000000" w:themeColor="text1"/>
          <w:sz w:val="24"/>
        </w:rPr>
        <w:t xml:space="preserve"> društvo obavlja i komunalnu djelatnost održavanja groblja na grobljima.</w:t>
      </w:r>
    </w:p>
    <w:p w14:paraId="72DE92C3" w14:textId="77777777" w:rsidR="00663FD4" w:rsidRPr="00663FD4" w:rsidRDefault="00663FD4" w:rsidP="001A01A4">
      <w:pPr>
        <w:spacing w:line="276" w:lineRule="auto"/>
        <w:jc w:val="both"/>
        <w:rPr>
          <w:rFonts w:ascii="Ebrima" w:eastAsia="Times New Roman" w:hAnsi="Ebrima" w:cs="Times New Roman"/>
          <w:color w:val="000000" w:themeColor="text1"/>
          <w:sz w:val="24"/>
        </w:rPr>
      </w:pPr>
    </w:p>
    <w:p w14:paraId="1E02C5E6" w14:textId="19862299" w:rsidR="00663FD4" w:rsidRDefault="00663FD4" w:rsidP="001A01A4">
      <w:pPr>
        <w:spacing w:line="276" w:lineRule="auto"/>
        <w:jc w:val="both"/>
        <w:rPr>
          <w:rFonts w:ascii="Ebrima" w:eastAsia="Times New Roman" w:hAnsi="Ebrima" w:cs="Times New Roman"/>
          <w:color w:val="000000" w:themeColor="text1"/>
          <w:sz w:val="24"/>
        </w:rPr>
      </w:pPr>
      <w:r w:rsidRPr="00663FD4">
        <w:rPr>
          <w:rFonts w:ascii="Ebrima" w:eastAsia="Times New Roman" w:hAnsi="Ebrima" w:cs="Times New Roman"/>
          <w:color w:val="000000" w:themeColor="text1"/>
          <w:sz w:val="24"/>
        </w:rPr>
        <w:t>Upravljanje grobljem razumijeva dodjelu grobnih mjesta, uređenje, održavanje i rekonstrukciju groblja (promjena površine, razmještaj putova i sl.) na način koji odgovara tehničkim i sanitarnim uvjetima, pri čemu treba voditi računa o zaštiti okoliša a osobito krajobraznim i estetskim vrijednostima.</w:t>
      </w:r>
      <w:r w:rsidR="008C1DDD">
        <w:rPr>
          <w:rFonts w:ascii="Ebrima" w:eastAsia="Times New Roman" w:hAnsi="Ebrima" w:cs="Times New Roman"/>
          <w:color w:val="000000" w:themeColor="text1"/>
          <w:sz w:val="24"/>
        </w:rPr>
        <w:t xml:space="preserve"> </w:t>
      </w:r>
      <w:r w:rsidRPr="00663FD4">
        <w:rPr>
          <w:rFonts w:ascii="Ebrima" w:eastAsia="Times New Roman" w:hAnsi="Ebrima" w:cs="Times New Roman"/>
          <w:color w:val="000000" w:themeColor="text1"/>
          <w:sz w:val="24"/>
        </w:rPr>
        <w:t xml:space="preserve">Pod održavanjem groblja, u smislu ove Odluke, razumijeva se uređenje i čišćenje zajedničkih dijelova groblja, zemljišta, staza i puteva na groblju od otpada, održavanje pratećih građevina sukladno zakonu </w:t>
      </w:r>
      <w:r w:rsidRPr="00663FD4">
        <w:rPr>
          <w:rFonts w:ascii="Ebrima" w:eastAsia="Times New Roman" w:hAnsi="Ebrima" w:cs="Times New Roman"/>
          <w:color w:val="000000" w:themeColor="text1"/>
          <w:sz w:val="24"/>
        </w:rPr>
        <w:lastRenderedPageBreak/>
        <w:t>kojim se uređuju groblja, sadnja i održavanje zelenila te građevinske i instalaterske sanacije objekata.</w:t>
      </w:r>
    </w:p>
    <w:p w14:paraId="77E2F68A" w14:textId="77777777" w:rsidR="003F4FB5" w:rsidRPr="00663FD4" w:rsidRDefault="003F4FB5" w:rsidP="001A01A4">
      <w:pPr>
        <w:spacing w:line="276" w:lineRule="auto"/>
        <w:jc w:val="both"/>
        <w:rPr>
          <w:rFonts w:ascii="Ebrima" w:eastAsia="Times New Roman" w:hAnsi="Ebrima" w:cs="Times New Roman"/>
          <w:color w:val="000000" w:themeColor="text1"/>
          <w:sz w:val="24"/>
        </w:rPr>
      </w:pPr>
    </w:p>
    <w:p w14:paraId="62FCF443" w14:textId="57E3B2AC" w:rsidR="00FF09F8" w:rsidRPr="00D113E1" w:rsidRDefault="00C533C9" w:rsidP="00E622C8">
      <w:pPr>
        <w:pStyle w:val="Heading2"/>
        <w:numPr>
          <w:ilvl w:val="0"/>
          <w:numId w:val="0"/>
        </w:numPr>
        <w:shd w:val="clear" w:color="auto" w:fill="00B0F0"/>
        <w:spacing w:line="240" w:lineRule="auto"/>
        <w:rPr>
          <w:rFonts w:ascii="Ebrima" w:hAnsi="Ebrima"/>
        </w:rPr>
      </w:pPr>
      <w:bookmarkStart w:id="59" w:name="_Toc185851209"/>
      <w:r w:rsidRPr="00D113E1">
        <w:rPr>
          <w:rFonts w:ascii="Ebrima" w:hAnsi="Ebrima"/>
        </w:rPr>
        <w:t>4</w:t>
      </w:r>
      <w:r w:rsidR="00FF09F8" w:rsidRPr="00D113E1">
        <w:rPr>
          <w:rFonts w:ascii="Ebrima" w:hAnsi="Ebrima"/>
        </w:rPr>
        <w:t>.5.</w:t>
      </w:r>
      <w:r w:rsidR="009A27B0" w:rsidRPr="00D113E1">
        <w:rPr>
          <w:rFonts w:ascii="Ebrima" w:hAnsi="Ebrima"/>
        </w:rPr>
        <w:t xml:space="preserve"> </w:t>
      </w:r>
      <w:r w:rsidR="00FF09F8" w:rsidRPr="00D113E1">
        <w:rPr>
          <w:rFonts w:ascii="Ebrima" w:hAnsi="Ebrima"/>
        </w:rPr>
        <w:t>Ostali oblici imovine</w:t>
      </w:r>
      <w:bookmarkEnd w:id="59"/>
    </w:p>
    <w:p w14:paraId="725B60FE" w14:textId="77777777" w:rsidR="00FF09F8" w:rsidRDefault="00FF09F8" w:rsidP="000F458D">
      <w:pPr>
        <w:tabs>
          <w:tab w:val="left" w:pos="972"/>
        </w:tabs>
        <w:spacing w:line="276" w:lineRule="auto"/>
        <w:jc w:val="both"/>
        <w:rPr>
          <w:sz w:val="24"/>
        </w:rPr>
      </w:pPr>
    </w:p>
    <w:p w14:paraId="2D8E5882" w14:textId="46021870" w:rsidR="003F4FB5" w:rsidRDefault="00FF09F8" w:rsidP="003E4CC5">
      <w:pPr>
        <w:spacing w:line="276" w:lineRule="auto"/>
        <w:ind w:firstLine="708"/>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30A8FD" w14:textId="77777777" w:rsidR="003E4CC5" w:rsidRPr="00D113E1" w:rsidRDefault="003E4CC5" w:rsidP="003E4CC5">
      <w:pPr>
        <w:spacing w:line="276" w:lineRule="auto"/>
        <w:ind w:firstLine="708"/>
        <w:jc w:val="both"/>
        <w:rPr>
          <w:rFonts w:ascii="Ebrima" w:eastAsia="Times New Roman" w:hAnsi="Ebrima" w:cs="Arial"/>
          <w:sz w:val="24"/>
          <w:szCs w:val="24"/>
          <w:lang w:eastAsia="hr-HR"/>
        </w:rPr>
      </w:pPr>
    </w:p>
    <w:p w14:paraId="48B2B18E" w14:textId="77777777"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 xml:space="preserve">nematerijalna imovina (projekti i elaborati), </w:t>
      </w:r>
    </w:p>
    <w:p w14:paraId="0A527B04" w14:textId="77777777"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materijalna imovina (IT oprema, namještaj, uredska oprema i sl.),</w:t>
      </w:r>
    </w:p>
    <w:p w14:paraId="1946078C" w14:textId="771C1683"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 xml:space="preserve">sitan inventar (inventar vrijednosti </w:t>
      </w:r>
      <w:r w:rsidR="003F658A" w:rsidRPr="00A03026">
        <w:rPr>
          <w:rFonts w:ascii="Ebrima" w:eastAsia="Times New Roman" w:hAnsi="Ebrima" w:cs="Arial"/>
          <w:sz w:val="24"/>
          <w:szCs w:val="24"/>
          <w:lang w:eastAsia="hr-HR"/>
        </w:rPr>
        <w:t xml:space="preserve">do </w:t>
      </w:r>
      <w:r w:rsidR="00A03026" w:rsidRPr="00A03026">
        <w:rPr>
          <w:rFonts w:ascii="Ebrima" w:eastAsia="Times New Roman" w:hAnsi="Ebrima" w:cs="Arial"/>
          <w:sz w:val="24"/>
          <w:szCs w:val="24"/>
          <w:lang w:eastAsia="hr-HR"/>
        </w:rPr>
        <w:t>665</w:t>
      </w:r>
      <w:r w:rsidR="003F658A" w:rsidRPr="00A03026">
        <w:rPr>
          <w:rFonts w:ascii="Ebrima" w:eastAsia="Times New Roman" w:hAnsi="Ebrima" w:cs="Arial"/>
          <w:sz w:val="24"/>
          <w:szCs w:val="24"/>
          <w:lang w:eastAsia="hr-HR"/>
        </w:rPr>
        <w:t xml:space="preserve"> €</w:t>
      </w:r>
      <w:r w:rsidRPr="00A03026">
        <w:rPr>
          <w:rFonts w:ascii="Ebrima" w:eastAsia="Times New Roman" w:hAnsi="Ebrima" w:cs="Arial"/>
          <w:sz w:val="24"/>
          <w:szCs w:val="24"/>
          <w:lang w:eastAsia="hr-HR"/>
        </w:rPr>
        <w:t>),</w:t>
      </w:r>
    </w:p>
    <w:p w14:paraId="2E9C3717" w14:textId="77777777"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nefinancijska imovina u pripremi,</w:t>
      </w:r>
    </w:p>
    <w:p w14:paraId="39FA2DCB" w14:textId="77777777"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novac u blagajni i banci,</w:t>
      </w:r>
    </w:p>
    <w:p w14:paraId="4DBBA6AD" w14:textId="77777777" w:rsidR="00FF09F8" w:rsidRPr="00A03026" w:rsidRDefault="00FF09F8" w:rsidP="004357F3">
      <w:pPr>
        <w:pStyle w:val="ListParagraph"/>
        <w:numPr>
          <w:ilvl w:val="0"/>
          <w:numId w:val="17"/>
        </w:numPr>
        <w:spacing w:after="160" w:line="276" w:lineRule="auto"/>
        <w:jc w:val="both"/>
        <w:rPr>
          <w:rFonts w:ascii="Ebrima" w:eastAsia="Times New Roman" w:hAnsi="Ebrima" w:cs="Arial"/>
          <w:sz w:val="24"/>
          <w:szCs w:val="24"/>
          <w:lang w:eastAsia="hr-HR"/>
        </w:rPr>
      </w:pPr>
      <w:r w:rsidRPr="00A03026">
        <w:rPr>
          <w:rFonts w:ascii="Ebrima" w:eastAsia="Times New Roman" w:hAnsi="Ebrima" w:cs="Arial"/>
          <w:sz w:val="24"/>
          <w:szCs w:val="24"/>
          <w:lang w:eastAsia="hr-HR"/>
        </w:rPr>
        <w:t>potraživanja,</w:t>
      </w:r>
    </w:p>
    <w:p w14:paraId="32F62433" w14:textId="77777777" w:rsidR="00FF09F8" w:rsidRPr="00A03026" w:rsidRDefault="00FF09F8" w:rsidP="004357F3">
      <w:pPr>
        <w:pStyle w:val="ListParagraph"/>
        <w:numPr>
          <w:ilvl w:val="0"/>
          <w:numId w:val="17"/>
        </w:numPr>
        <w:spacing w:after="160" w:line="276" w:lineRule="auto"/>
        <w:rPr>
          <w:rFonts w:ascii="Ebrima" w:eastAsia="Times New Roman" w:hAnsi="Ebrima" w:cs="Arial"/>
          <w:sz w:val="24"/>
          <w:szCs w:val="24"/>
          <w:lang w:eastAsia="hr-HR"/>
        </w:rPr>
      </w:pPr>
      <w:r w:rsidRPr="00A03026">
        <w:rPr>
          <w:rFonts w:ascii="Ebrima" w:eastAsia="Times New Roman" w:hAnsi="Ebrima" w:cs="Arial"/>
          <w:sz w:val="24"/>
          <w:szCs w:val="24"/>
          <w:lang w:eastAsia="hr-HR"/>
        </w:rPr>
        <w:t>zajmovi,</w:t>
      </w:r>
    </w:p>
    <w:p w14:paraId="27D77AD7" w14:textId="77777777" w:rsidR="00FF09F8" w:rsidRPr="00D113E1" w:rsidRDefault="00FF09F8" w:rsidP="004357F3">
      <w:pPr>
        <w:pStyle w:val="ListParagraph"/>
        <w:numPr>
          <w:ilvl w:val="0"/>
          <w:numId w:val="17"/>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4357F3">
      <w:pPr>
        <w:pStyle w:val="ListParagraph"/>
        <w:numPr>
          <w:ilvl w:val="0"/>
          <w:numId w:val="17"/>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CE9FD04" w14:textId="77777777" w:rsidR="00FF09F8" w:rsidRPr="00D113E1" w:rsidRDefault="00FF09F8" w:rsidP="00FF09F8">
      <w:pPr>
        <w:spacing w:line="276" w:lineRule="auto"/>
        <w:jc w:val="both"/>
        <w:rPr>
          <w:rFonts w:ascii="Ebrima" w:eastAsia="Times New Roman" w:hAnsi="Ebrima" w:cs="Arial"/>
          <w:sz w:val="24"/>
          <w:szCs w:val="24"/>
          <w:lang w:eastAsia="hr-HR"/>
        </w:rPr>
      </w:pPr>
    </w:p>
    <w:p w14:paraId="7645E7AA" w14:textId="328A733F" w:rsidR="00492702" w:rsidRDefault="00FF09F8" w:rsidP="0019083F">
      <w:pPr>
        <w:spacing w:line="276" w:lineRule="auto"/>
        <w:jc w:val="both"/>
        <w:rPr>
          <w:rFonts w:ascii="Ebrima" w:hAnsi="Ebrima" w:cs="Arial"/>
          <w:sz w:val="24"/>
          <w:szCs w:val="24"/>
        </w:rPr>
      </w:pPr>
      <w:r w:rsidRPr="00D113E1">
        <w:rPr>
          <w:rFonts w:ascii="Ebrima" w:hAnsi="Ebrima" w:cs="Arial"/>
          <w:sz w:val="24"/>
          <w:szCs w:val="24"/>
        </w:rPr>
        <w:t>Sva se imovina upisuje u odgovarajuće knjige osnovnih sredstava i sitnog inventara po kontima i amortizacijskim grupama sa naznačenom nabavnom i knjižnom vrijednosti. Jednom godišnje radi se inventura imovine i usklađuje se vrijednost.</w:t>
      </w:r>
    </w:p>
    <w:p w14:paraId="0473F57B" w14:textId="77777777" w:rsidR="00F925E7" w:rsidRPr="0019083F" w:rsidRDefault="00F925E7" w:rsidP="0019083F">
      <w:pPr>
        <w:spacing w:line="276" w:lineRule="auto"/>
        <w:jc w:val="both"/>
        <w:rPr>
          <w:rFonts w:ascii="Ebrima" w:hAnsi="Ebrima" w:cs="Arial"/>
          <w:sz w:val="24"/>
          <w:szCs w:val="24"/>
        </w:rPr>
      </w:pPr>
    </w:p>
    <w:p w14:paraId="232BC6E2" w14:textId="673507AD" w:rsidR="00FC0BEC" w:rsidRPr="00D113E1" w:rsidRDefault="00C533C9" w:rsidP="00E622C8">
      <w:pPr>
        <w:pStyle w:val="Heading2"/>
        <w:numPr>
          <w:ilvl w:val="0"/>
          <w:numId w:val="0"/>
        </w:numPr>
        <w:shd w:val="clear" w:color="auto" w:fill="00B0F0"/>
        <w:spacing w:before="0" w:line="240" w:lineRule="auto"/>
        <w:rPr>
          <w:rFonts w:ascii="Ebrima" w:hAnsi="Ebrima"/>
        </w:rPr>
      </w:pPr>
      <w:bookmarkStart w:id="60" w:name="_Toc185851210"/>
      <w:r w:rsidRPr="00D113E1">
        <w:rPr>
          <w:rFonts w:ascii="Ebrima" w:eastAsiaTheme="minorHAnsi" w:hAnsi="Ebrima" w:cstheme="minorBidi"/>
          <w:bCs w:val="0"/>
        </w:rPr>
        <w:t>4</w:t>
      </w:r>
      <w:r w:rsidR="00FF09F8" w:rsidRPr="00D113E1">
        <w:rPr>
          <w:rFonts w:ascii="Ebrima" w:eastAsiaTheme="minorHAnsi" w:hAnsi="Ebrima" w:cstheme="minorBidi"/>
          <w:bCs w:val="0"/>
        </w:rPr>
        <w:t>.6</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0"/>
    </w:p>
    <w:p w14:paraId="6179A08B" w14:textId="77777777" w:rsidR="00FC0BEC" w:rsidRDefault="00FC0BEC" w:rsidP="002834BF">
      <w:pPr>
        <w:rPr>
          <w:sz w:val="24"/>
        </w:rPr>
      </w:pPr>
    </w:p>
    <w:p w14:paraId="1210E98A" w14:textId="351F7AB8" w:rsidR="00FC0BEC" w:rsidRPr="00D113E1" w:rsidRDefault="008A2C5C" w:rsidP="00FF09F8">
      <w:pPr>
        <w:spacing w:line="276" w:lineRule="auto"/>
        <w:jc w:val="both"/>
        <w:rPr>
          <w:rFonts w:ascii="Ebrima" w:hAnsi="Ebrima"/>
          <w:sz w:val="24"/>
        </w:rPr>
      </w:pPr>
      <w:r w:rsidRPr="00D113E1">
        <w:rPr>
          <w:rFonts w:ascii="Ebrima" w:hAnsi="Ebrima"/>
          <w:sz w:val="24"/>
        </w:rPr>
        <w:t xml:space="preserve">Uspostavljanje </w:t>
      </w:r>
      <w:r w:rsidR="00461414">
        <w:rPr>
          <w:rFonts w:ascii="Ebrima" w:hAnsi="Ebrima"/>
          <w:sz w:val="24"/>
        </w:rPr>
        <w:t>jedinstvene</w:t>
      </w:r>
      <w:r w:rsidRPr="00D113E1">
        <w:rPr>
          <w:rFonts w:ascii="Ebrima" w:hAnsi="Ebrima"/>
          <w:sz w:val="24"/>
        </w:rPr>
        <w:t xml:space="preserve"> baze podataka </w:t>
      </w:r>
      <w:r w:rsidR="00461414">
        <w:rPr>
          <w:rFonts w:ascii="Ebrima" w:hAnsi="Ebrima"/>
          <w:sz w:val="24"/>
        </w:rPr>
        <w:t xml:space="preserve">s </w:t>
      </w:r>
      <w:r w:rsidRPr="00D113E1">
        <w:rPr>
          <w:rFonts w:ascii="Ebrima" w:hAnsi="Ebrima"/>
          <w:sz w:val="24"/>
        </w:rPr>
        <w:t>popis</w:t>
      </w:r>
      <w:r w:rsidR="00461414">
        <w:rPr>
          <w:rFonts w:ascii="Ebrima" w:hAnsi="Ebrima"/>
          <w:sz w:val="24"/>
        </w:rPr>
        <w:t>om</w:t>
      </w:r>
      <w:r w:rsidRPr="00D113E1">
        <w:rPr>
          <w:rFonts w:ascii="Ebrima" w:hAnsi="Ebrima"/>
          <w:sz w:val="24"/>
        </w:rPr>
        <w:t xml:space="preserve"> imovine </w:t>
      </w:r>
      <w:r w:rsidR="003F4FB5">
        <w:rPr>
          <w:rFonts w:ascii="Ebrima" w:hAnsi="Ebrima"/>
          <w:sz w:val="24"/>
        </w:rPr>
        <w:t>Grada Kastva</w:t>
      </w:r>
      <w:r w:rsidRPr="00D113E1">
        <w:rPr>
          <w:rFonts w:ascii="Ebrima" w:hAnsi="Ebrima"/>
          <w:sz w:val="24"/>
        </w:rPr>
        <w:t xml:space="preserve"> iznimno je važan prvi korak u uspostavi djelotvornog sustava upravljanja imovinom. Detaljna baza podataka omogućit će </w:t>
      </w:r>
      <w:r w:rsidR="003F4FB5">
        <w:rPr>
          <w:rFonts w:ascii="Ebrima" w:hAnsi="Ebrima"/>
          <w:sz w:val="24"/>
        </w:rPr>
        <w:t>Gradu</w:t>
      </w:r>
      <w:r w:rsidRPr="00D113E1">
        <w:rPr>
          <w:rFonts w:ascii="Ebrima" w:hAnsi="Ebrima"/>
          <w:sz w:val="24"/>
        </w:rPr>
        <w:t xml:space="preserve"> nadzor i analizu nekretnina i portfelja, kao i razvoj i primjenu strateškog plana za upravljanje različitim vrstama imovine. </w:t>
      </w:r>
    </w:p>
    <w:p w14:paraId="43CE7083" w14:textId="77777777" w:rsidR="00461414" w:rsidRDefault="00461414" w:rsidP="00461414">
      <w:pPr>
        <w:spacing w:line="276" w:lineRule="auto"/>
        <w:jc w:val="both"/>
        <w:rPr>
          <w:rFonts w:ascii="Ebrima" w:hAnsi="Ebrima"/>
          <w:color w:val="000000" w:themeColor="text1"/>
          <w:sz w:val="24"/>
        </w:rPr>
      </w:pPr>
    </w:p>
    <w:p w14:paraId="0021F2D3" w14:textId="05375191" w:rsidR="00461414" w:rsidRPr="00A81854" w:rsidRDefault="00461414" w:rsidP="00461414">
      <w:pPr>
        <w:spacing w:line="276" w:lineRule="auto"/>
        <w:jc w:val="both"/>
        <w:rPr>
          <w:rFonts w:ascii="Ebrima" w:hAnsi="Ebrima"/>
          <w:color w:val="000000" w:themeColor="text1"/>
          <w:sz w:val="24"/>
        </w:rPr>
      </w:pPr>
      <w:r w:rsidRPr="00D113E1">
        <w:rPr>
          <w:rFonts w:ascii="Ebrima" w:hAnsi="Ebrima"/>
          <w:color w:val="000000" w:themeColor="text1"/>
          <w:sz w:val="24"/>
        </w:rPr>
        <w:t xml:space="preserve">Jedna od pretpostavki učinkovitog upravljanja i raspolaganja imovinom je </w:t>
      </w:r>
      <w:r>
        <w:rPr>
          <w:rFonts w:ascii="Ebrima" w:hAnsi="Ebrima"/>
          <w:color w:val="000000" w:themeColor="text1"/>
          <w:sz w:val="24"/>
        </w:rPr>
        <w:t>ažurno vođenje podataka i unošenje</w:t>
      </w:r>
      <w:r w:rsidR="00D55FD5">
        <w:rPr>
          <w:rFonts w:ascii="Ebrima" w:hAnsi="Ebrima"/>
          <w:color w:val="000000" w:themeColor="text1"/>
          <w:sz w:val="24"/>
        </w:rPr>
        <w:t xml:space="preserve"> svih</w:t>
      </w:r>
      <w:r>
        <w:rPr>
          <w:rFonts w:ascii="Ebrima" w:hAnsi="Ebrima"/>
          <w:color w:val="000000" w:themeColor="text1"/>
          <w:sz w:val="24"/>
        </w:rPr>
        <w:t xml:space="preserve"> promjena u</w:t>
      </w:r>
      <w:r w:rsidRPr="00D113E1">
        <w:rPr>
          <w:rFonts w:ascii="Ebrima" w:hAnsi="Ebrima"/>
          <w:color w:val="000000" w:themeColor="text1"/>
          <w:sz w:val="24"/>
        </w:rPr>
        <w:t xml:space="preserve"> </w:t>
      </w:r>
      <w:r>
        <w:rPr>
          <w:rFonts w:ascii="Ebrima" w:hAnsi="Ebrima"/>
          <w:color w:val="000000" w:themeColor="text1"/>
          <w:sz w:val="24"/>
        </w:rPr>
        <w:t>R</w:t>
      </w:r>
      <w:r w:rsidRPr="00D113E1">
        <w:rPr>
          <w:rFonts w:ascii="Ebrima" w:hAnsi="Ebrima"/>
          <w:color w:val="000000" w:themeColor="text1"/>
          <w:sz w:val="24"/>
        </w:rPr>
        <w:t>egist</w:t>
      </w:r>
      <w:r>
        <w:rPr>
          <w:rFonts w:ascii="Ebrima" w:hAnsi="Ebrima"/>
          <w:color w:val="000000" w:themeColor="text1"/>
          <w:sz w:val="24"/>
        </w:rPr>
        <w:t>ar</w:t>
      </w:r>
      <w:r w:rsidRPr="00A81854">
        <w:rPr>
          <w:rFonts w:ascii="Ebrima" w:hAnsi="Ebrima"/>
          <w:color w:val="000000" w:themeColor="text1"/>
          <w:sz w:val="24"/>
        </w:rPr>
        <w:t xml:space="preserve"> imovine kojim će se ostvariti transparentnost u upravljanju imovinom</w:t>
      </w:r>
      <w:r>
        <w:rPr>
          <w:rFonts w:ascii="Ebrima" w:hAnsi="Ebrima"/>
          <w:color w:val="000000" w:themeColor="text1"/>
          <w:sz w:val="24"/>
        </w:rPr>
        <w:t xml:space="preserve">. </w:t>
      </w:r>
      <w:r w:rsidRPr="00A81854">
        <w:rPr>
          <w:rFonts w:ascii="Ebrima" w:hAnsi="Ebrima"/>
          <w:color w:val="000000" w:themeColor="text1"/>
          <w:sz w:val="24"/>
        </w:rPr>
        <w:t xml:space="preserve">Grad  Kastav </w:t>
      </w:r>
      <w:r>
        <w:rPr>
          <w:rFonts w:ascii="Ebrima" w:hAnsi="Ebrima"/>
          <w:color w:val="000000" w:themeColor="text1"/>
          <w:sz w:val="24"/>
        </w:rPr>
        <w:t>formirao</w:t>
      </w:r>
      <w:r w:rsidRPr="00A81854">
        <w:rPr>
          <w:rFonts w:ascii="Ebrima" w:hAnsi="Ebrima"/>
          <w:color w:val="000000" w:themeColor="text1"/>
          <w:sz w:val="24"/>
        </w:rPr>
        <w:t xml:space="preserve"> je </w:t>
      </w:r>
      <w:r>
        <w:rPr>
          <w:rFonts w:ascii="Ebrima" w:hAnsi="Ebrima"/>
          <w:color w:val="000000" w:themeColor="text1"/>
          <w:sz w:val="24"/>
        </w:rPr>
        <w:t>R</w:t>
      </w:r>
      <w:r w:rsidRPr="00A81854">
        <w:rPr>
          <w:rFonts w:ascii="Ebrima" w:hAnsi="Ebrima"/>
          <w:color w:val="000000" w:themeColor="text1"/>
          <w:sz w:val="24"/>
        </w:rPr>
        <w:t>egistar imovine</w:t>
      </w:r>
      <w:r w:rsidR="00E05149">
        <w:rPr>
          <w:rFonts w:ascii="Ebrima" w:hAnsi="Ebrima"/>
          <w:color w:val="000000" w:themeColor="text1"/>
          <w:sz w:val="24"/>
        </w:rPr>
        <w:t xml:space="preserve"> kojeg je potrebno</w:t>
      </w:r>
      <w:r w:rsidR="00E05149" w:rsidRPr="00E05149">
        <w:rPr>
          <w:rFonts w:ascii="Ebrima" w:hAnsi="Ebrima"/>
          <w:sz w:val="24"/>
        </w:rPr>
        <w:t xml:space="preserve"> </w:t>
      </w:r>
      <w:r w:rsidR="00E05149" w:rsidRPr="00625FDC">
        <w:rPr>
          <w:rFonts w:ascii="Ebrima" w:hAnsi="Ebrima"/>
          <w:sz w:val="24"/>
        </w:rPr>
        <w:t>uskladiti sa stvarnim stanjem na terenu</w:t>
      </w:r>
      <w:r>
        <w:rPr>
          <w:rFonts w:ascii="Ebrima" w:hAnsi="Ebrima"/>
          <w:color w:val="000000" w:themeColor="text1"/>
          <w:sz w:val="24"/>
        </w:rPr>
        <w:t>. Bitna pretpostavka je i uspostava cjelovitog informatičkog sustava</w:t>
      </w:r>
      <w:r w:rsidR="00D55FD5">
        <w:rPr>
          <w:rFonts w:ascii="Ebrima" w:hAnsi="Ebrima"/>
          <w:color w:val="000000" w:themeColor="text1"/>
          <w:sz w:val="24"/>
        </w:rPr>
        <w:t xml:space="preserve"> (npr. GIS sustav)</w:t>
      </w:r>
      <w:r>
        <w:rPr>
          <w:rFonts w:ascii="Ebrima" w:hAnsi="Ebrima"/>
          <w:color w:val="000000" w:themeColor="text1"/>
          <w:sz w:val="24"/>
        </w:rPr>
        <w:t xml:space="preserve"> odnosno baze u kojem će se pohranjivati podaci iz različitih područja o svakom pojedinom obliku imovine</w:t>
      </w:r>
      <w:r w:rsidRPr="00A81854">
        <w:rPr>
          <w:rFonts w:ascii="Ebrima" w:hAnsi="Ebrima"/>
          <w:color w:val="000000" w:themeColor="text1"/>
          <w:sz w:val="24"/>
        </w:rPr>
        <w:t xml:space="preserve">. </w:t>
      </w:r>
    </w:p>
    <w:p w14:paraId="15C6A208" w14:textId="77777777" w:rsidR="00FF09F8" w:rsidRDefault="00FF09F8" w:rsidP="00FF09F8">
      <w:pPr>
        <w:spacing w:line="276" w:lineRule="auto"/>
        <w:jc w:val="both"/>
        <w:rPr>
          <w:sz w:val="24"/>
        </w:rPr>
      </w:pPr>
    </w:p>
    <w:p w14:paraId="096C22FF" w14:textId="36849373" w:rsidR="008A2C5C" w:rsidRPr="00D113E1" w:rsidRDefault="00D113E1" w:rsidP="008A2C5C">
      <w:pPr>
        <w:spacing w:line="276" w:lineRule="auto"/>
        <w:jc w:val="both"/>
        <w:rPr>
          <w:rFonts w:ascii="Ebrima" w:hAnsi="Ebrima"/>
          <w:color w:val="000000" w:themeColor="text1"/>
          <w:sz w:val="24"/>
        </w:rPr>
      </w:pPr>
      <w:r w:rsidRPr="00A81854">
        <w:rPr>
          <w:rFonts w:ascii="Ebrima" w:hAnsi="Ebrima"/>
          <w:sz w:val="24"/>
        </w:rPr>
        <w:lastRenderedPageBreak/>
        <w:t>Grad</w:t>
      </w:r>
      <w:r w:rsidR="00E622C8" w:rsidRPr="00A81854">
        <w:rPr>
          <w:rFonts w:ascii="Ebrima" w:hAnsi="Ebrima"/>
          <w:sz w:val="24"/>
        </w:rPr>
        <w:t xml:space="preserve"> Kastav</w:t>
      </w:r>
      <w:r w:rsidR="008A2C5C" w:rsidRPr="00A81854">
        <w:rPr>
          <w:rFonts w:ascii="Ebrima" w:hAnsi="Ebrima"/>
          <w:sz w:val="24"/>
        </w:rPr>
        <w:t xml:space="preserve"> vodi</w:t>
      </w:r>
      <w:r w:rsidR="00A81854">
        <w:rPr>
          <w:rFonts w:ascii="Ebrima" w:hAnsi="Ebrima"/>
          <w:sz w:val="24"/>
        </w:rPr>
        <w:t xml:space="preserve"> razne</w:t>
      </w:r>
      <w:r w:rsidR="008A2C5C" w:rsidRPr="00A81854">
        <w:rPr>
          <w:rFonts w:ascii="Ebrima" w:hAnsi="Ebrima"/>
          <w:sz w:val="24"/>
        </w:rPr>
        <w:t xml:space="preserve"> </w:t>
      </w:r>
      <w:r w:rsidR="008A2C5C" w:rsidRPr="00A81854">
        <w:rPr>
          <w:rFonts w:ascii="Ebrima" w:hAnsi="Ebrima"/>
          <w:color w:val="000000" w:themeColor="text1"/>
          <w:sz w:val="24"/>
        </w:rPr>
        <w:t>evidencij</w:t>
      </w:r>
      <w:r w:rsidR="00A81854" w:rsidRPr="00A81854">
        <w:rPr>
          <w:rFonts w:ascii="Ebrima" w:hAnsi="Ebrima"/>
          <w:color w:val="000000" w:themeColor="text1"/>
          <w:sz w:val="24"/>
        </w:rPr>
        <w:t>e</w:t>
      </w:r>
      <w:r w:rsidR="008A2C5C" w:rsidRPr="00D113E1">
        <w:rPr>
          <w:rFonts w:ascii="Ebrima" w:hAnsi="Ebrima"/>
          <w:color w:val="000000" w:themeColor="text1"/>
          <w:sz w:val="24"/>
        </w:rPr>
        <w:t xml:space="preserve"> o nekretninama </w:t>
      </w:r>
      <w:r w:rsidR="003F4FB5">
        <w:rPr>
          <w:rFonts w:ascii="Ebrima" w:hAnsi="Ebrima"/>
          <w:color w:val="000000" w:themeColor="text1"/>
          <w:sz w:val="24"/>
        </w:rPr>
        <w:t>i komunalno</w:t>
      </w:r>
      <w:r w:rsidR="00461414">
        <w:rPr>
          <w:rFonts w:ascii="Ebrima" w:hAnsi="Ebrima"/>
          <w:color w:val="000000" w:themeColor="text1"/>
          <w:sz w:val="24"/>
        </w:rPr>
        <w:t>j</w:t>
      </w:r>
      <w:r w:rsidR="003F4FB5">
        <w:rPr>
          <w:rFonts w:ascii="Ebrima" w:hAnsi="Ebrima"/>
          <w:color w:val="000000" w:themeColor="text1"/>
          <w:sz w:val="24"/>
        </w:rPr>
        <w:t xml:space="preserve"> infrastrukturi </w:t>
      </w:r>
      <w:r w:rsidR="008A2C5C" w:rsidRPr="00D113E1">
        <w:rPr>
          <w:rFonts w:ascii="Ebrima" w:hAnsi="Ebrima"/>
          <w:color w:val="000000" w:themeColor="text1"/>
          <w:sz w:val="24"/>
        </w:rPr>
        <w:t xml:space="preserve">u </w:t>
      </w:r>
      <w:r w:rsidR="008A2C5C" w:rsidRPr="00E622C8">
        <w:rPr>
          <w:rFonts w:ascii="Ebrima" w:hAnsi="Ebrima"/>
          <w:sz w:val="24"/>
        </w:rPr>
        <w:t xml:space="preserve">vlasništvu </w:t>
      </w:r>
      <w:r w:rsidRPr="00E622C8">
        <w:rPr>
          <w:rFonts w:ascii="Ebrima" w:hAnsi="Ebrima"/>
          <w:sz w:val="24"/>
        </w:rPr>
        <w:t>Grada</w:t>
      </w:r>
      <w:r w:rsidR="008A2C5C" w:rsidRPr="00E622C8">
        <w:rPr>
          <w:rFonts w:ascii="Ebrima" w:hAnsi="Ebrima"/>
          <w:sz w:val="24"/>
        </w:rPr>
        <w:t xml:space="preserve">. </w:t>
      </w:r>
      <w:r w:rsidR="008A2C5C" w:rsidRPr="00D113E1">
        <w:rPr>
          <w:rFonts w:ascii="Ebrima" w:hAnsi="Ebrima"/>
          <w:color w:val="000000" w:themeColor="text1"/>
          <w:sz w:val="24"/>
        </w:rPr>
        <w:t>Evidentirane nekretnine knjigovodstveno se iskazuju u analitičkoj evidenciji dugotrajne imovine.</w:t>
      </w:r>
    </w:p>
    <w:p w14:paraId="14875340" w14:textId="77777777" w:rsidR="008A2C5C" w:rsidRPr="00D113E1" w:rsidRDefault="008A2C5C" w:rsidP="008A2C5C">
      <w:pPr>
        <w:spacing w:line="276" w:lineRule="auto"/>
        <w:jc w:val="both"/>
        <w:rPr>
          <w:rFonts w:ascii="Ebrima" w:hAnsi="Ebrima"/>
          <w:color w:val="000000" w:themeColor="text1"/>
          <w:sz w:val="24"/>
        </w:rPr>
      </w:pPr>
    </w:p>
    <w:p w14:paraId="26918416" w14:textId="4C8F4852" w:rsidR="008A2C5C" w:rsidRPr="00D113E1" w:rsidRDefault="008A2C5C" w:rsidP="008A2C5C">
      <w:pPr>
        <w:spacing w:line="276" w:lineRule="auto"/>
        <w:jc w:val="both"/>
        <w:rPr>
          <w:rFonts w:ascii="Ebrima" w:eastAsia="Times New Roman" w:hAnsi="Ebrima" w:cs="Arial"/>
          <w:bCs/>
          <w:color w:val="000000" w:themeColor="text1"/>
          <w:sz w:val="24"/>
          <w:szCs w:val="24"/>
        </w:rPr>
      </w:pPr>
      <w:r w:rsidRPr="00D113E1">
        <w:rPr>
          <w:rFonts w:ascii="Ebrima" w:hAnsi="Ebrima"/>
          <w:color w:val="000000" w:themeColor="text1"/>
          <w:sz w:val="24"/>
        </w:rPr>
        <w:t xml:space="preserve">Popis imovine i obveza mora se sastaviti na kraju svake poslovne godine sa stanjem na datum </w:t>
      </w:r>
      <w:r w:rsidRPr="00E622C8">
        <w:rPr>
          <w:rFonts w:ascii="Ebrima" w:hAnsi="Ebrima"/>
          <w:sz w:val="24"/>
        </w:rPr>
        <w:t xml:space="preserve">bilance. </w:t>
      </w:r>
      <w:r w:rsidR="00D113E1" w:rsidRPr="00E622C8">
        <w:rPr>
          <w:rFonts w:ascii="Ebrima" w:eastAsia="Times New Roman" w:hAnsi="Ebrima" w:cs="Arial"/>
          <w:bCs/>
          <w:sz w:val="24"/>
          <w:szCs w:val="24"/>
        </w:rPr>
        <w:t>Grad</w:t>
      </w:r>
      <w:r w:rsidR="00E622C8" w:rsidRPr="00E622C8">
        <w:rPr>
          <w:rFonts w:ascii="Ebrima" w:eastAsia="Times New Roman" w:hAnsi="Ebrima" w:cs="Arial"/>
          <w:bCs/>
          <w:sz w:val="24"/>
          <w:szCs w:val="24"/>
        </w:rPr>
        <w:t xml:space="preserve"> Kastav</w:t>
      </w:r>
      <w:r w:rsidRPr="00E622C8">
        <w:rPr>
          <w:rFonts w:ascii="Ebrima" w:eastAsia="Times New Roman" w:hAnsi="Ebrima" w:cs="Arial"/>
          <w:bCs/>
          <w:sz w:val="24"/>
          <w:szCs w:val="24"/>
        </w:rPr>
        <w:t xml:space="preserve"> </w:t>
      </w:r>
      <w:r w:rsidR="00E622C8">
        <w:rPr>
          <w:rFonts w:ascii="Ebrima" w:eastAsia="Times New Roman" w:hAnsi="Ebrima" w:cs="Arial"/>
          <w:bCs/>
          <w:sz w:val="24"/>
          <w:szCs w:val="24"/>
        </w:rPr>
        <w:t>izvršio</w:t>
      </w:r>
      <w:r w:rsidRPr="00E622C8">
        <w:rPr>
          <w:rFonts w:ascii="Ebrima" w:eastAsia="Times New Roman" w:hAnsi="Ebrima" w:cs="Arial"/>
          <w:bCs/>
          <w:color w:val="000000" w:themeColor="text1"/>
          <w:sz w:val="24"/>
          <w:szCs w:val="24"/>
        </w:rPr>
        <w:t xml:space="preserve"> </w:t>
      </w:r>
      <w:r w:rsidRPr="00D113E1">
        <w:rPr>
          <w:rFonts w:ascii="Ebrima" w:eastAsia="Times New Roman" w:hAnsi="Ebrima" w:cs="Arial"/>
          <w:bCs/>
          <w:color w:val="000000" w:themeColor="text1"/>
          <w:sz w:val="24"/>
          <w:szCs w:val="24"/>
        </w:rPr>
        <w:t xml:space="preserve">je </w:t>
      </w:r>
      <w:r w:rsidR="00A81854">
        <w:rPr>
          <w:rFonts w:ascii="Ebrima" w:eastAsia="Times New Roman" w:hAnsi="Ebrima" w:cs="Arial"/>
          <w:bCs/>
          <w:color w:val="000000" w:themeColor="text1"/>
          <w:sz w:val="24"/>
          <w:szCs w:val="24"/>
        </w:rPr>
        <w:t xml:space="preserve">godišnji </w:t>
      </w:r>
      <w:r w:rsidRPr="00D113E1">
        <w:rPr>
          <w:rFonts w:ascii="Ebrima" w:eastAsia="Times New Roman" w:hAnsi="Ebrima" w:cs="Arial"/>
          <w:bCs/>
          <w:color w:val="000000" w:themeColor="text1"/>
          <w:sz w:val="24"/>
          <w:szCs w:val="24"/>
        </w:rPr>
        <w:t>popis i</w:t>
      </w:r>
      <w:r w:rsidR="00E622C8">
        <w:rPr>
          <w:rFonts w:ascii="Ebrima" w:eastAsia="Times New Roman" w:hAnsi="Ebrima" w:cs="Arial"/>
          <w:bCs/>
          <w:color w:val="000000" w:themeColor="text1"/>
          <w:sz w:val="24"/>
          <w:szCs w:val="24"/>
        </w:rPr>
        <w:t xml:space="preserve">movine sa stanjem </w:t>
      </w:r>
      <w:r w:rsidR="00E622C8" w:rsidRPr="003F658A">
        <w:rPr>
          <w:rFonts w:ascii="Ebrima" w:eastAsia="Times New Roman" w:hAnsi="Ebrima" w:cs="Arial"/>
          <w:bCs/>
          <w:color w:val="000000" w:themeColor="text1"/>
          <w:sz w:val="24"/>
          <w:szCs w:val="24"/>
        </w:rPr>
        <w:t>na dan 31.</w:t>
      </w:r>
      <w:r w:rsidR="00A81854">
        <w:rPr>
          <w:rFonts w:ascii="Ebrima" w:eastAsia="Times New Roman" w:hAnsi="Ebrima" w:cs="Arial"/>
          <w:bCs/>
          <w:color w:val="000000" w:themeColor="text1"/>
          <w:sz w:val="24"/>
          <w:szCs w:val="24"/>
        </w:rPr>
        <w:t xml:space="preserve"> prosinac </w:t>
      </w:r>
      <w:r w:rsidRPr="003F658A">
        <w:rPr>
          <w:rFonts w:ascii="Ebrima" w:eastAsia="Times New Roman" w:hAnsi="Ebrima" w:cs="Arial"/>
          <w:bCs/>
          <w:color w:val="000000" w:themeColor="text1"/>
          <w:sz w:val="24"/>
          <w:szCs w:val="24"/>
        </w:rPr>
        <w:t>20</w:t>
      </w:r>
      <w:r w:rsidR="00A85983" w:rsidRPr="003F658A">
        <w:rPr>
          <w:rFonts w:ascii="Ebrima" w:eastAsia="Times New Roman" w:hAnsi="Ebrima" w:cs="Arial"/>
          <w:bCs/>
          <w:color w:val="000000" w:themeColor="text1"/>
          <w:sz w:val="24"/>
          <w:szCs w:val="24"/>
        </w:rPr>
        <w:t>2</w:t>
      </w:r>
      <w:r w:rsidR="003F658A" w:rsidRPr="003F658A">
        <w:rPr>
          <w:rFonts w:ascii="Ebrima" w:eastAsia="Times New Roman" w:hAnsi="Ebrima" w:cs="Arial"/>
          <w:bCs/>
          <w:color w:val="000000" w:themeColor="text1"/>
          <w:sz w:val="24"/>
          <w:szCs w:val="24"/>
        </w:rPr>
        <w:t>4.</w:t>
      </w:r>
      <w:r w:rsidRPr="00D113E1">
        <w:rPr>
          <w:rFonts w:ascii="Ebrima" w:eastAsia="Times New Roman" w:hAnsi="Ebrima" w:cs="Arial"/>
          <w:bCs/>
          <w:color w:val="000000" w:themeColor="text1"/>
          <w:sz w:val="24"/>
          <w:szCs w:val="24"/>
        </w:rPr>
        <w:t xml:space="preserve"> godine.</w:t>
      </w:r>
      <w:r w:rsidR="00FF6E42">
        <w:rPr>
          <w:rFonts w:ascii="Ebrima" w:eastAsia="Times New Roman" w:hAnsi="Ebrima" w:cs="Arial"/>
          <w:bCs/>
          <w:color w:val="000000" w:themeColor="text1"/>
          <w:sz w:val="24"/>
          <w:szCs w:val="24"/>
        </w:rPr>
        <w:t xml:space="preserve"> </w:t>
      </w:r>
    </w:p>
    <w:p w14:paraId="2D70B5DB" w14:textId="77777777" w:rsidR="008A2C5C" w:rsidRDefault="008A2C5C" w:rsidP="008A2C5C">
      <w:pPr>
        <w:spacing w:line="276" w:lineRule="auto"/>
        <w:jc w:val="both"/>
        <w:rPr>
          <w:color w:val="000000" w:themeColor="text1"/>
          <w:sz w:val="24"/>
        </w:rPr>
      </w:pPr>
    </w:p>
    <w:p w14:paraId="1584E756" w14:textId="62A492A8" w:rsidR="00572183" w:rsidRPr="006E67FC" w:rsidRDefault="00D113E1" w:rsidP="00FF09F8">
      <w:pPr>
        <w:spacing w:line="276" w:lineRule="auto"/>
        <w:jc w:val="both"/>
        <w:rPr>
          <w:rFonts w:ascii="Ebrima" w:eastAsia="Times New Roman" w:hAnsi="Ebrima" w:cs="Arial"/>
          <w:bCs/>
          <w:sz w:val="24"/>
          <w:szCs w:val="24"/>
        </w:rPr>
      </w:pPr>
      <w:r w:rsidRPr="006E67FC">
        <w:rPr>
          <w:rFonts w:ascii="Ebrima" w:eastAsia="Times New Roman" w:hAnsi="Ebrima" w:cs="Arial"/>
          <w:bCs/>
          <w:sz w:val="24"/>
          <w:szCs w:val="24"/>
        </w:rPr>
        <w:t>Grad</w:t>
      </w:r>
      <w:r w:rsidR="008A2C5C" w:rsidRPr="006E67FC">
        <w:rPr>
          <w:rFonts w:ascii="Ebrima" w:eastAsia="Times New Roman" w:hAnsi="Ebrima" w:cs="Arial"/>
          <w:bCs/>
          <w:sz w:val="24"/>
          <w:szCs w:val="24"/>
        </w:rPr>
        <w:t xml:space="preserve"> </w:t>
      </w:r>
      <w:r w:rsidR="00E622C8" w:rsidRPr="006E67FC">
        <w:rPr>
          <w:rFonts w:ascii="Ebrima" w:eastAsia="Times New Roman" w:hAnsi="Ebrima" w:cs="Arial"/>
          <w:bCs/>
          <w:sz w:val="24"/>
          <w:szCs w:val="24"/>
        </w:rPr>
        <w:t>Kastav</w:t>
      </w:r>
      <w:r w:rsidR="008A2C5C" w:rsidRPr="006E67FC">
        <w:rPr>
          <w:rFonts w:ascii="Ebrima" w:eastAsia="Times New Roman" w:hAnsi="Ebrima" w:cs="Arial"/>
          <w:bCs/>
          <w:sz w:val="24"/>
          <w:szCs w:val="24"/>
        </w:rPr>
        <w:t xml:space="preserve"> je </w:t>
      </w:r>
      <w:r w:rsidR="00572183" w:rsidRPr="006E67FC">
        <w:rPr>
          <w:rFonts w:ascii="Ebrima" w:eastAsia="Times New Roman" w:hAnsi="Ebrima" w:cs="Arial"/>
          <w:bCs/>
          <w:sz w:val="24"/>
          <w:szCs w:val="24"/>
        </w:rPr>
        <w:t xml:space="preserve">ustrojio evidenciju komunalne infrastrukture na području Grada Kastva </w:t>
      </w:r>
      <w:r w:rsidR="00461414">
        <w:rPr>
          <w:rFonts w:ascii="Ebrima" w:eastAsia="Times New Roman" w:hAnsi="Ebrima" w:cs="Arial"/>
          <w:bCs/>
          <w:sz w:val="24"/>
          <w:szCs w:val="24"/>
        </w:rPr>
        <w:t>te je u</w:t>
      </w:r>
      <w:r w:rsidR="00572183" w:rsidRPr="006E67FC">
        <w:rPr>
          <w:rFonts w:ascii="Ebrima" w:eastAsia="Times New Roman" w:hAnsi="Ebrima" w:cs="Arial"/>
          <w:bCs/>
          <w:sz w:val="24"/>
          <w:szCs w:val="24"/>
        </w:rPr>
        <w:t xml:space="preserve"> tijeku njezino usklađivanje sa zakonskom regulativom</w:t>
      </w:r>
      <w:r w:rsidR="006E67FC" w:rsidRPr="006E67FC">
        <w:rPr>
          <w:rFonts w:ascii="Ebrima" w:eastAsia="Times New Roman" w:hAnsi="Ebrima" w:cs="Arial"/>
          <w:bCs/>
          <w:sz w:val="24"/>
          <w:szCs w:val="24"/>
        </w:rPr>
        <w:t xml:space="preserve"> s</w:t>
      </w:r>
      <w:r w:rsidR="008A2C5C" w:rsidRPr="006E67FC">
        <w:rPr>
          <w:rFonts w:ascii="Ebrima" w:eastAsia="Times New Roman" w:hAnsi="Ebrima" w:cs="Arial"/>
          <w:bCs/>
          <w:sz w:val="24"/>
          <w:szCs w:val="24"/>
        </w:rPr>
        <w:t>ukladno kategorizaciji prema članku 59.</w:t>
      </w:r>
      <w:r w:rsidR="006A22AB" w:rsidRPr="006E67FC">
        <w:rPr>
          <w:rFonts w:ascii="Ebrima" w:eastAsia="Times New Roman" w:hAnsi="Ebrima" w:cs="Arial"/>
          <w:bCs/>
          <w:sz w:val="24"/>
          <w:szCs w:val="24"/>
        </w:rPr>
        <w:t>, a na temelju članka 63.</w:t>
      </w:r>
      <w:r w:rsidR="008A2C5C" w:rsidRPr="006E67FC">
        <w:rPr>
          <w:rFonts w:ascii="Ebrima" w:eastAsia="Times New Roman" w:hAnsi="Ebrima" w:cs="Arial"/>
          <w:bCs/>
          <w:sz w:val="24"/>
          <w:szCs w:val="24"/>
        </w:rPr>
        <w:t xml:space="preserve"> Zakona o komunalnom gospodarstvu (''Narodne novine'' </w:t>
      </w:r>
      <w:r w:rsidR="00663FD4" w:rsidRPr="006E67FC">
        <w:rPr>
          <w:rFonts w:ascii="Ebrima" w:eastAsia="Times New Roman" w:hAnsi="Ebrima" w:cs="Arial"/>
          <w:bCs/>
          <w:sz w:val="24"/>
          <w:szCs w:val="24"/>
        </w:rPr>
        <w:t xml:space="preserve">broj </w:t>
      </w:r>
      <w:r w:rsidR="008A2C5C" w:rsidRPr="006E67FC">
        <w:rPr>
          <w:rFonts w:ascii="Ebrima" w:eastAsia="Times New Roman" w:hAnsi="Ebrima" w:cs="Arial"/>
          <w:bCs/>
          <w:sz w:val="24"/>
          <w:szCs w:val="24"/>
        </w:rPr>
        <w:t>68/18, 110/18, 32/20</w:t>
      </w:r>
      <w:r w:rsidR="0019083F" w:rsidRPr="006E67FC">
        <w:rPr>
          <w:rFonts w:ascii="Ebrima" w:eastAsia="Times New Roman" w:hAnsi="Ebrima" w:cs="Arial"/>
          <w:bCs/>
          <w:sz w:val="24"/>
          <w:szCs w:val="24"/>
        </w:rPr>
        <w:t>, 145/24</w:t>
      </w:r>
      <w:r w:rsidR="008A2C5C" w:rsidRPr="006E67FC">
        <w:rPr>
          <w:rFonts w:ascii="Ebrima" w:eastAsia="Times New Roman" w:hAnsi="Ebrima" w:cs="Arial"/>
          <w:bCs/>
          <w:sz w:val="24"/>
          <w:szCs w:val="24"/>
        </w:rPr>
        <w:t>)</w:t>
      </w:r>
      <w:r w:rsidR="006E67FC" w:rsidRPr="006E67FC">
        <w:rPr>
          <w:rFonts w:ascii="Ebrima" w:eastAsia="Times New Roman" w:hAnsi="Ebrima" w:cs="Arial"/>
          <w:bCs/>
          <w:sz w:val="24"/>
          <w:szCs w:val="24"/>
        </w:rPr>
        <w:t>.</w:t>
      </w:r>
    </w:p>
    <w:p w14:paraId="11DC04B3" w14:textId="77777777" w:rsidR="006E6EA4" w:rsidRDefault="006E6EA4" w:rsidP="00FF09F8">
      <w:pPr>
        <w:spacing w:line="276" w:lineRule="auto"/>
        <w:jc w:val="both"/>
        <w:rPr>
          <w:color w:val="FF0000"/>
          <w:sz w:val="24"/>
        </w:rPr>
      </w:pPr>
    </w:p>
    <w:p w14:paraId="6F03C852" w14:textId="77777777" w:rsidR="00492702" w:rsidRPr="00FF09F8" w:rsidRDefault="00492702" w:rsidP="00FF09F8">
      <w:pPr>
        <w:spacing w:line="276" w:lineRule="auto"/>
        <w:jc w:val="both"/>
        <w:rPr>
          <w:color w:val="000000" w:themeColor="text1"/>
          <w:sz w:val="24"/>
        </w:rPr>
      </w:pPr>
    </w:p>
    <w:p w14:paraId="6B5E32B5" w14:textId="23B0649E" w:rsidR="00FC0BEC" w:rsidRPr="00D113E1" w:rsidRDefault="00C533C9" w:rsidP="00492702">
      <w:pPr>
        <w:pStyle w:val="Heading2"/>
        <w:numPr>
          <w:ilvl w:val="0"/>
          <w:numId w:val="0"/>
        </w:numPr>
        <w:shd w:val="clear" w:color="auto" w:fill="00B0F0"/>
        <w:spacing w:before="0" w:line="240" w:lineRule="auto"/>
        <w:rPr>
          <w:rFonts w:ascii="Ebrima" w:hAnsi="Ebrima"/>
        </w:rPr>
      </w:pPr>
      <w:bookmarkStart w:id="61" w:name="_Toc185851211"/>
      <w:r w:rsidRPr="00D113E1">
        <w:rPr>
          <w:rFonts w:ascii="Ebrima" w:hAnsi="Ebrima"/>
        </w:rPr>
        <w:t>4</w:t>
      </w:r>
      <w:r w:rsidR="00FF09F8" w:rsidRPr="00D113E1">
        <w:rPr>
          <w:rFonts w:ascii="Ebrima" w:hAnsi="Ebrima"/>
        </w:rPr>
        <w:t>.7</w:t>
      </w:r>
      <w:r w:rsidR="00AD5EB2" w:rsidRPr="00D113E1">
        <w:rPr>
          <w:rFonts w:ascii="Ebrima" w:hAnsi="Ebrima"/>
        </w:rPr>
        <w:t>. Povrat imovine</w:t>
      </w:r>
      <w:bookmarkEnd w:id="61"/>
    </w:p>
    <w:p w14:paraId="69B0A46E" w14:textId="77777777" w:rsidR="00AD5EB2" w:rsidRDefault="00AD5EB2" w:rsidP="00AD5EB2">
      <w:pPr>
        <w:spacing w:line="276" w:lineRule="auto"/>
        <w:jc w:val="both"/>
        <w:rPr>
          <w:rFonts w:eastAsia="Times New Roman" w:cs="Times New Roman"/>
          <w:sz w:val="24"/>
        </w:rPr>
      </w:pPr>
    </w:p>
    <w:p w14:paraId="16821B65" w14:textId="160215CD" w:rsidR="00AD5EB2" w:rsidRPr="00625FDC" w:rsidRDefault="00AD5EB2" w:rsidP="00AD5EB2">
      <w:pPr>
        <w:spacing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63FD4">
        <w:rPr>
          <w:rFonts w:ascii="Ebrima" w:eastAsia="Times New Roman" w:hAnsi="Ebrima" w:cs="Times New Roman"/>
          <w:sz w:val="24"/>
        </w:rPr>
        <w:t xml:space="preserve"> </w:t>
      </w:r>
      <w:r w:rsidR="00663FD4" w:rsidRPr="00663FD4">
        <w:rPr>
          <w:rFonts w:ascii="Ebrima" w:eastAsia="Times New Roman" w:hAnsi="Ebrima" w:cs="Times New Roman"/>
          <w:sz w:val="24"/>
        </w:rPr>
        <w:t xml:space="preserve">(„Narodne novine“ broj 92/1996, 92/1999, 39/1999, 42/1999, 43/2000, 131/2000, 27/2001, 34/2001, 65/2001, 118/2001, 80/2002, 81/2002, 98/2019)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ovom Zakonu.</w:t>
      </w:r>
      <w:r w:rsidR="003B4619">
        <w:rPr>
          <w:rFonts w:ascii="Ebrima" w:eastAsia="Times New Roman" w:hAnsi="Ebrima" w:cs="Times New Roman"/>
          <w:sz w:val="24"/>
        </w:rPr>
        <w:t xml:space="preserve"> </w:t>
      </w:r>
      <w:r w:rsidRPr="00625FDC">
        <w:rPr>
          <w:rFonts w:ascii="Ebrima" w:eastAsia="Times New Roman" w:hAnsi="Ebrima" w:cs="Times New Roman"/>
          <w:sz w:val="24"/>
        </w:rPr>
        <w:t>Naknada za imovinu oduzetu prijašnjim vlasnicima u smislu ovoga Zakona u načelu je isplata u novcu ili vrijednosnim papirima (dionice ili udjeli i obveznice), a iznimno u naravi.</w:t>
      </w:r>
    </w:p>
    <w:p w14:paraId="50E2BB1D" w14:textId="77777777" w:rsidR="00292383" w:rsidRPr="00723312" w:rsidRDefault="00292383" w:rsidP="00AD5EB2">
      <w:pPr>
        <w:spacing w:line="276" w:lineRule="auto"/>
        <w:jc w:val="both"/>
        <w:rPr>
          <w:rFonts w:eastAsia="Times New Roman" w:cs="Times New Roman"/>
          <w:sz w:val="24"/>
        </w:rPr>
      </w:pPr>
    </w:p>
    <w:p w14:paraId="389B95EF" w14:textId="690B1470" w:rsidR="003A3DA4" w:rsidRDefault="003A3DA4" w:rsidP="00AD5EB2">
      <w:pPr>
        <w:spacing w:line="276" w:lineRule="auto"/>
        <w:jc w:val="both"/>
        <w:rPr>
          <w:rFonts w:ascii="Ebrima" w:eastAsia="Times New Roman" w:hAnsi="Ebrima" w:cs="Times New Roman"/>
          <w:sz w:val="24"/>
        </w:rPr>
      </w:pPr>
      <w:r>
        <w:rPr>
          <w:rFonts w:ascii="Ebrima" w:eastAsia="Times New Roman" w:hAnsi="Ebrima" w:cs="Times New Roman"/>
          <w:sz w:val="24"/>
        </w:rPr>
        <w:t xml:space="preserve">Sukladno </w:t>
      </w:r>
      <w:r w:rsidR="008A4D7F" w:rsidRPr="008A4D7F">
        <w:rPr>
          <w:rFonts w:ascii="Ebrima" w:eastAsia="Times New Roman" w:hAnsi="Ebrima" w:cs="Times New Roman"/>
          <w:sz w:val="24"/>
        </w:rPr>
        <w:t>odredb</w:t>
      </w:r>
      <w:r>
        <w:rPr>
          <w:rFonts w:ascii="Ebrima" w:eastAsia="Times New Roman" w:hAnsi="Ebrima" w:cs="Times New Roman"/>
          <w:sz w:val="24"/>
        </w:rPr>
        <w:t xml:space="preserve">ama </w:t>
      </w:r>
      <w:r w:rsidR="008A4D7F" w:rsidRPr="008A4D7F">
        <w:rPr>
          <w:rFonts w:ascii="Ebrima" w:eastAsia="Times New Roman" w:hAnsi="Ebrima" w:cs="Times New Roman"/>
          <w:sz w:val="24"/>
        </w:rPr>
        <w:t>Zakona o naknadi za imovinu oduzetu za vrijeme jugoslavenske komunističke vladavine</w:t>
      </w:r>
      <w:r>
        <w:rPr>
          <w:rFonts w:ascii="Ebrima" w:eastAsia="Times New Roman" w:hAnsi="Ebrima" w:cs="Times New Roman"/>
          <w:sz w:val="24"/>
        </w:rPr>
        <w:t xml:space="preserve"> pokrenuti su upravni postupci na temelju zahtjeva stranaka</w:t>
      </w:r>
      <w:r w:rsidR="008A4D7F" w:rsidRPr="008A4D7F">
        <w:rPr>
          <w:rFonts w:ascii="Ebrima" w:eastAsia="Times New Roman" w:hAnsi="Ebrima" w:cs="Times New Roman"/>
          <w:sz w:val="24"/>
        </w:rPr>
        <w:t xml:space="preserve"> protiv Grada Kastva</w:t>
      </w:r>
      <w:r>
        <w:rPr>
          <w:rFonts w:ascii="Ebrima" w:eastAsia="Times New Roman" w:hAnsi="Ebrima" w:cs="Times New Roman"/>
          <w:sz w:val="24"/>
        </w:rPr>
        <w:t xml:space="preserve"> kao vlasnika imovine</w:t>
      </w:r>
      <w:r w:rsidR="008A4D7F" w:rsidRPr="008A4D7F">
        <w:rPr>
          <w:rFonts w:ascii="Ebrima" w:eastAsia="Times New Roman" w:hAnsi="Ebrima" w:cs="Times New Roman"/>
          <w:sz w:val="24"/>
        </w:rPr>
        <w:t xml:space="preserve"> vezano za povrat imovine po </w:t>
      </w:r>
      <w:r w:rsidR="00663FD4">
        <w:rPr>
          <w:rFonts w:ascii="Ebrima" w:eastAsia="Times New Roman" w:hAnsi="Ebrima" w:cs="Times New Roman"/>
          <w:sz w:val="24"/>
        </w:rPr>
        <w:t>toj</w:t>
      </w:r>
      <w:r w:rsidR="008A4D7F" w:rsidRPr="008A4D7F">
        <w:rPr>
          <w:rFonts w:ascii="Ebrima" w:eastAsia="Times New Roman" w:hAnsi="Ebrima" w:cs="Times New Roman"/>
          <w:sz w:val="24"/>
        </w:rPr>
        <w:t xml:space="preserve"> osnov</w:t>
      </w:r>
      <w:r w:rsidR="00663FD4">
        <w:rPr>
          <w:rFonts w:ascii="Ebrima" w:eastAsia="Times New Roman" w:hAnsi="Ebrima" w:cs="Times New Roman"/>
          <w:sz w:val="24"/>
        </w:rPr>
        <w:t>i</w:t>
      </w:r>
      <w:r w:rsidR="008A4D7F" w:rsidRPr="008A4D7F">
        <w:rPr>
          <w:rFonts w:ascii="Ebrima" w:eastAsia="Times New Roman" w:hAnsi="Ebrima" w:cs="Times New Roman"/>
          <w:sz w:val="24"/>
        </w:rPr>
        <w:t>.</w:t>
      </w:r>
    </w:p>
    <w:p w14:paraId="23B8CBBD" w14:textId="7754F6CB" w:rsidR="00723312" w:rsidRDefault="00723312" w:rsidP="00AD5EB2">
      <w:pPr>
        <w:spacing w:line="276" w:lineRule="auto"/>
        <w:jc w:val="both"/>
        <w:rPr>
          <w:rFonts w:ascii="Ebrima" w:eastAsia="Times New Roman" w:hAnsi="Ebrima" w:cs="Times New Roman"/>
          <w:sz w:val="24"/>
        </w:rPr>
      </w:pPr>
    </w:p>
    <w:p w14:paraId="0EE2BFEF" w14:textId="3B422CAA" w:rsidR="00FC0BEC" w:rsidRPr="00625FDC" w:rsidRDefault="00C533C9" w:rsidP="00723312">
      <w:pPr>
        <w:pStyle w:val="Heading2"/>
        <w:numPr>
          <w:ilvl w:val="0"/>
          <w:numId w:val="0"/>
        </w:numPr>
        <w:shd w:val="clear" w:color="auto" w:fill="00B0F0"/>
        <w:spacing w:before="0" w:line="240" w:lineRule="auto"/>
        <w:rPr>
          <w:rFonts w:ascii="Ebrima" w:hAnsi="Ebrima"/>
        </w:rPr>
      </w:pPr>
      <w:bookmarkStart w:id="62" w:name="_Toc185851212"/>
      <w:r w:rsidRPr="00625FDC">
        <w:rPr>
          <w:rFonts w:ascii="Ebrima" w:hAnsi="Ebrima"/>
        </w:rPr>
        <w:t>4</w:t>
      </w:r>
      <w:r w:rsidR="00FF09F8" w:rsidRPr="00625FDC">
        <w:rPr>
          <w:rFonts w:ascii="Ebrima" w:hAnsi="Ebrima"/>
        </w:rPr>
        <w:t>.8</w:t>
      </w:r>
      <w:r w:rsidR="00C44E8E" w:rsidRPr="00625FDC">
        <w:rPr>
          <w:rFonts w:ascii="Ebrima" w:hAnsi="Ebrima"/>
        </w:rPr>
        <w:t>. Klasifikacija imovine</w:t>
      </w:r>
      <w:bookmarkEnd w:id="62"/>
    </w:p>
    <w:p w14:paraId="6DA00159" w14:textId="77777777" w:rsidR="00C44E8E" w:rsidRDefault="00C44E8E" w:rsidP="002834BF">
      <w:pPr>
        <w:rPr>
          <w:sz w:val="24"/>
        </w:rPr>
      </w:pPr>
    </w:p>
    <w:p w14:paraId="3756735D" w14:textId="77777777" w:rsidR="00743A2B" w:rsidRPr="00625FDC" w:rsidRDefault="00743A2B" w:rsidP="00743A2B">
      <w:pPr>
        <w:spacing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xml:space="preserve">, </w:t>
      </w:r>
      <w:r w:rsidRPr="00625FDC">
        <w:rPr>
          <w:rFonts w:ascii="Ebrima" w:hAnsi="Ebrima"/>
          <w:sz w:val="24"/>
        </w:rPr>
        <w:lastRenderedPageBreak/>
        <w:t>predstavlja bitnu smjernicu za definiranje politike ulaganja, korištenja, te ubiranja plodova od imovine.</w:t>
      </w:r>
    </w:p>
    <w:p w14:paraId="25E76CDC" w14:textId="77777777" w:rsidR="00927728" w:rsidRPr="00625FDC" w:rsidRDefault="00927728" w:rsidP="00927728">
      <w:pPr>
        <w:spacing w:line="276" w:lineRule="auto"/>
        <w:jc w:val="both"/>
        <w:rPr>
          <w:rFonts w:ascii="Ebrima" w:hAnsi="Ebrima"/>
          <w:sz w:val="24"/>
        </w:rPr>
      </w:pPr>
    </w:p>
    <w:p w14:paraId="450E340E" w14:textId="77777777" w:rsidR="00927728" w:rsidRPr="00625FDC" w:rsidRDefault="00927728" w:rsidP="00927728">
      <w:pPr>
        <w:spacing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37E07F4F" w14:textId="77777777" w:rsidR="00743A2B" w:rsidRPr="00625FDC" w:rsidRDefault="00743A2B" w:rsidP="00465875">
      <w:pPr>
        <w:spacing w:line="276" w:lineRule="auto"/>
        <w:jc w:val="both"/>
        <w:rPr>
          <w:rFonts w:ascii="Ebrima" w:hAnsi="Ebrima"/>
          <w:sz w:val="24"/>
        </w:rPr>
      </w:pPr>
    </w:p>
    <w:p w14:paraId="05F6BE34" w14:textId="7077B96C" w:rsidR="00465875" w:rsidRPr="00625FDC" w:rsidRDefault="00465875" w:rsidP="00465875">
      <w:pPr>
        <w:spacing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stanja gdje bi trebala pripadati).</w:t>
      </w:r>
    </w:p>
    <w:p w14:paraId="5F6FA4B0" w14:textId="77777777" w:rsidR="00465875" w:rsidRDefault="00465875" w:rsidP="00465875">
      <w:pPr>
        <w:spacing w:line="276" w:lineRule="auto"/>
        <w:jc w:val="both"/>
        <w:rPr>
          <w:sz w:val="24"/>
        </w:rPr>
      </w:pPr>
    </w:p>
    <w:p w14:paraId="097320FE" w14:textId="77777777"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20C56F11" w14:textId="77777777" w:rsidR="00C44E8E" w:rsidRPr="00625FDC" w:rsidRDefault="00C44E8E" w:rsidP="009F58DC">
      <w:pPr>
        <w:spacing w:line="276" w:lineRule="auto"/>
        <w:jc w:val="both"/>
        <w:rPr>
          <w:rFonts w:ascii="Ebrima" w:eastAsia="Times New Roman" w:hAnsi="Ebrima" w:cs="Times New Roman"/>
          <w:sz w:val="24"/>
        </w:rPr>
      </w:pPr>
    </w:p>
    <w:p w14:paraId="51429AE5" w14:textId="77777777" w:rsidR="00C44E8E" w:rsidRPr="00625FDC" w:rsidRDefault="00C44E8E" w:rsidP="004357F3">
      <w:pPr>
        <w:numPr>
          <w:ilvl w:val="0"/>
          <w:numId w:val="2"/>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obvezna imovina</w:t>
      </w:r>
      <w:r w:rsidRPr="00625FDC">
        <w:rPr>
          <w:rFonts w:ascii="Ebrima" w:eastAsia="Times New Roman" w:hAnsi="Ebrima" w:cs="Times New Roman"/>
          <w:sz w:val="24"/>
        </w:rPr>
        <w:t xml:space="preserve"> (za izravne potrebe JLS, odgovornost JLS određena Zakonom),</w:t>
      </w:r>
    </w:p>
    <w:p w14:paraId="033D141E" w14:textId="77777777" w:rsidR="00C44E8E" w:rsidRPr="00625FDC" w:rsidRDefault="00C44E8E" w:rsidP="004357F3">
      <w:pPr>
        <w:numPr>
          <w:ilvl w:val="0"/>
          <w:numId w:val="2"/>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diskrecijska imovina</w:t>
      </w:r>
      <w:r w:rsidRPr="00625FDC">
        <w:rPr>
          <w:rFonts w:ascii="Ebrima" w:eastAsia="Times New Roman" w:hAnsi="Ebrima" w:cs="Times New Roman"/>
          <w:sz w:val="24"/>
        </w:rPr>
        <w:t xml:space="preserve"> (imovina s kojom JLS pruža podršku izvan svojeg obvezujućeg djelokruga),</w:t>
      </w:r>
    </w:p>
    <w:p w14:paraId="59397CF7" w14:textId="77777777" w:rsidR="00C44E8E" w:rsidRPr="00625FDC" w:rsidRDefault="00C44E8E" w:rsidP="004357F3">
      <w:pPr>
        <w:numPr>
          <w:ilvl w:val="0"/>
          <w:numId w:val="2"/>
        </w:numPr>
        <w:spacing w:line="276" w:lineRule="auto"/>
        <w:contextualSpacing/>
        <w:jc w:val="both"/>
        <w:rPr>
          <w:rFonts w:ascii="Ebrima" w:eastAsia="Times New Roman" w:hAnsi="Ebrima" w:cs="Times New Roman"/>
          <w:sz w:val="24"/>
        </w:rPr>
      </w:pPr>
      <w:r w:rsidRPr="00625FDC">
        <w:rPr>
          <w:rFonts w:ascii="Ebrima" w:eastAsia="Times New Roman" w:hAnsi="Ebrima" w:cs="Times New Roman"/>
          <w:b/>
          <w:sz w:val="24"/>
        </w:rPr>
        <w:t>imovina za ostvarenje prihoda</w:t>
      </w:r>
      <w:r w:rsidRPr="00625FDC">
        <w:rPr>
          <w:rFonts w:ascii="Ebrima" w:eastAsia="Times New Roman" w:hAnsi="Ebrima" w:cs="Times New Roman"/>
          <w:sz w:val="24"/>
        </w:rPr>
        <w:t xml:space="preserve"> (višak imovine).</w:t>
      </w:r>
    </w:p>
    <w:p w14:paraId="6E880CC6" w14:textId="77777777" w:rsidR="00C44E8E" w:rsidRDefault="00C44E8E" w:rsidP="009F58DC">
      <w:pPr>
        <w:spacing w:line="276" w:lineRule="auto"/>
        <w:rPr>
          <w:sz w:val="24"/>
        </w:rPr>
      </w:pPr>
    </w:p>
    <w:p w14:paraId="4B08CC3A" w14:textId="72E20617" w:rsidR="00C44E8E" w:rsidRDefault="00C44E8E" w:rsidP="009F58DC">
      <w:pPr>
        <w:spacing w:line="276" w:lineRule="auto"/>
        <w:jc w:val="both"/>
        <w:rPr>
          <w:rFonts w:ascii="Ebrima" w:hAnsi="Ebrima"/>
          <w:sz w:val="24"/>
        </w:rPr>
      </w:pPr>
      <w:r w:rsidRPr="00625FDC">
        <w:rPr>
          <w:rFonts w:ascii="Ebrima" w:hAnsi="Ebrima"/>
          <w:sz w:val="24"/>
        </w:rPr>
        <w:t>Gledano iz perspektive financijskih ciljeva odnosno učinaka, svaka klasifikacijska skupina ima principe upravljanja:</w:t>
      </w:r>
    </w:p>
    <w:p w14:paraId="1467EF5B" w14:textId="77777777" w:rsidR="0013461B" w:rsidRPr="00625FDC" w:rsidRDefault="0013461B" w:rsidP="009F58DC">
      <w:pPr>
        <w:spacing w:line="276" w:lineRule="auto"/>
        <w:jc w:val="both"/>
        <w:rPr>
          <w:rFonts w:ascii="Ebrima" w:hAnsi="Ebrima"/>
          <w:sz w:val="24"/>
        </w:rPr>
      </w:pPr>
    </w:p>
    <w:p w14:paraId="088F0C93" w14:textId="15C0AF74" w:rsidR="00C44E8E" w:rsidRPr="00B718B7" w:rsidRDefault="00C44E8E" w:rsidP="004357F3">
      <w:pPr>
        <w:pStyle w:val="ListParagraph"/>
        <w:numPr>
          <w:ilvl w:val="0"/>
          <w:numId w:val="18"/>
        </w:numPr>
        <w:spacing w:line="276" w:lineRule="auto"/>
        <w:jc w:val="both"/>
        <w:rPr>
          <w:rFonts w:ascii="Ebrima" w:hAnsi="Ebrima"/>
          <w:sz w:val="24"/>
        </w:rPr>
      </w:pPr>
      <w:r w:rsidRPr="00B718B7">
        <w:rPr>
          <w:rFonts w:ascii="Ebrima" w:hAnsi="Ebrima"/>
          <w:sz w:val="24"/>
        </w:rPr>
        <w:t>A-</w:t>
      </w:r>
      <w:r w:rsidR="007E61FB" w:rsidRPr="00B718B7">
        <w:rPr>
          <w:rFonts w:ascii="Ebrima" w:hAnsi="Ebrima"/>
          <w:sz w:val="24"/>
        </w:rPr>
        <w:t>o</w:t>
      </w:r>
      <w:r w:rsidRPr="00B718B7">
        <w:rPr>
          <w:rFonts w:ascii="Ebrima" w:hAnsi="Ebrima"/>
          <w:sz w:val="24"/>
        </w:rPr>
        <w:t>bvezna imovina</w:t>
      </w:r>
      <w:r w:rsidRPr="00B718B7">
        <w:rPr>
          <w:rFonts w:ascii="Ebrima" w:hAnsi="Ebrima"/>
        </w:rPr>
        <w:t xml:space="preserve"> (</w:t>
      </w:r>
      <w:r w:rsidRPr="00B718B7">
        <w:rPr>
          <w:rFonts w:ascii="Ebrima" w:hAnsi="Ebrima"/>
          <w:sz w:val="24"/>
        </w:rPr>
        <w:t>Maksimiziranje efekata korištenja, minimiziranje troškova)</w:t>
      </w:r>
    </w:p>
    <w:p w14:paraId="49AA7A76" w14:textId="55DFC236" w:rsidR="00C44E8E" w:rsidRPr="00B718B7" w:rsidRDefault="00C44E8E" w:rsidP="004357F3">
      <w:pPr>
        <w:pStyle w:val="ListParagraph"/>
        <w:numPr>
          <w:ilvl w:val="0"/>
          <w:numId w:val="18"/>
        </w:numPr>
        <w:spacing w:line="276" w:lineRule="auto"/>
        <w:jc w:val="both"/>
        <w:rPr>
          <w:rFonts w:ascii="Ebrima" w:hAnsi="Ebrima"/>
          <w:sz w:val="24"/>
        </w:rPr>
      </w:pPr>
      <w:r w:rsidRPr="00B718B7">
        <w:rPr>
          <w:rFonts w:ascii="Ebrima" w:hAnsi="Ebrima"/>
          <w:sz w:val="24"/>
        </w:rPr>
        <w:t>B-</w:t>
      </w:r>
      <w:r w:rsidR="007E61FB" w:rsidRPr="00B718B7">
        <w:rPr>
          <w:rFonts w:ascii="Ebrima" w:hAnsi="Ebrima"/>
          <w:sz w:val="24"/>
        </w:rPr>
        <w:t>d</w:t>
      </w:r>
      <w:r w:rsidRPr="00B718B7">
        <w:rPr>
          <w:rFonts w:ascii="Ebrima" w:hAnsi="Ebrima"/>
          <w:sz w:val="24"/>
        </w:rPr>
        <w:t>iskrecijska imovina</w:t>
      </w:r>
      <w:r w:rsidRPr="00B718B7">
        <w:rPr>
          <w:rFonts w:ascii="Ebrima" w:hAnsi="Ebrima"/>
        </w:rPr>
        <w:t xml:space="preserve"> (</w:t>
      </w:r>
      <w:r w:rsidRPr="00B718B7">
        <w:rPr>
          <w:rFonts w:ascii="Ebrima" w:hAnsi="Ebrima"/>
          <w:sz w:val="24"/>
        </w:rPr>
        <w:t>Minimiziranje subvencija)</w:t>
      </w:r>
    </w:p>
    <w:p w14:paraId="6D6E57BF" w14:textId="71465EF6" w:rsidR="00D434FD" w:rsidRPr="00B71551" w:rsidRDefault="007E61FB" w:rsidP="00295AE5">
      <w:pPr>
        <w:pStyle w:val="ListParagraph"/>
        <w:numPr>
          <w:ilvl w:val="0"/>
          <w:numId w:val="18"/>
        </w:numPr>
        <w:spacing w:line="276" w:lineRule="auto"/>
        <w:jc w:val="both"/>
        <w:rPr>
          <w:rFonts w:ascii="Ebrima" w:hAnsi="Ebrima"/>
          <w:sz w:val="24"/>
        </w:rPr>
      </w:pPr>
      <w:r w:rsidRPr="00B718B7">
        <w:rPr>
          <w:rFonts w:ascii="Ebrima" w:hAnsi="Ebrima"/>
          <w:sz w:val="24"/>
        </w:rPr>
        <w:t>C-p</w:t>
      </w:r>
      <w:r w:rsidR="00C44E8E" w:rsidRPr="00B718B7">
        <w:rPr>
          <w:rFonts w:ascii="Ebrima" w:hAnsi="Ebrima"/>
          <w:sz w:val="24"/>
        </w:rPr>
        <w:t>rihodovna imovina</w:t>
      </w:r>
      <w:r w:rsidR="00C44E8E" w:rsidRPr="00B718B7">
        <w:rPr>
          <w:rFonts w:ascii="Ebrima" w:hAnsi="Ebrima"/>
        </w:rPr>
        <w:t xml:space="preserve"> (</w:t>
      </w:r>
      <w:r w:rsidR="00C44E8E" w:rsidRPr="00B718B7">
        <w:rPr>
          <w:rFonts w:ascii="Ebrima" w:hAnsi="Ebrima"/>
          <w:sz w:val="24"/>
        </w:rPr>
        <w:t>Maksimiziranje financijskog povrata)</w:t>
      </w:r>
    </w:p>
    <w:p w14:paraId="4109EF8B" w14:textId="77777777" w:rsidR="00625FDC" w:rsidRDefault="00625FDC" w:rsidP="00295AE5">
      <w:pPr>
        <w:spacing w:line="276" w:lineRule="auto"/>
        <w:rPr>
          <w:sz w:val="24"/>
        </w:rPr>
      </w:pPr>
    </w:p>
    <w:p w14:paraId="44F3D53A" w14:textId="66EC66C2" w:rsidR="0042681A" w:rsidRDefault="004506D6" w:rsidP="00465875">
      <w:pPr>
        <w:spacing w:line="276" w:lineRule="auto"/>
        <w:jc w:val="both"/>
        <w:rPr>
          <w:rFonts w:ascii="Ebrima" w:hAnsi="Ebrima"/>
          <w:sz w:val="24"/>
        </w:rPr>
      </w:pPr>
      <w:r w:rsidRPr="00625FDC">
        <w:rPr>
          <w:rFonts w:ascii="Ebrima" w:hAnsi="Ebrima"/>
          <w:sz w:val="24"/>
        </w:rPr>
        <w:t xml:space="preserve">U </w:t>
      </w:r>
      <w:r w:rsidR="00465875" w:rsidRPr="00625FDC">
        <w:rPr>
          <w:rFonts w:ascii="Ebrima" w:hAnsi="Ebrima"/>
          <w:sz w:val="24"/>
        </w:rPr>
        <w:t xml:space="preserve"> Registru imovine</w:t>
      </w:r>
      <w:r w:rsidR="00743A2B" w:rsidRPr="00625FDC">
        <w:rPr>
          <w:rFonts w:ascii="Ebrima" w:hAnsi="Ebrima"/>
          <w:sz w:val="24"/>
        </w:rPr>
        <w:t xml:space="preserve"> </w:t>
      </w:r>
      <w:r w:rsidR="00625FDC" w:rsidRPr="00723312">
        <w:rPr>
          <w:rFonts w:ascii="Ebrima" w:hAnsi="Ebrima"/>
          <w:sz w:val="24"/>
        </w:rPr>
        <w:t>Grada</w:t>
      </w:r>
      <w:r w:rsidR="00743A2B" w:rsidRPr="00723312">
        <w:rPr>
          <w:rFonts w:ascii="Ebrima" w:hAnsi="Ebrima"/>
          <w:sz w:val="24"/>
        </w:rPr>
        <w:t xml:space="preserve"> </w:t>
      </w:r>
      <w:r w:rsidR="00723312" w:rsidRPr="00723312">
        <w:rPr>
          <w:rFonts w:ascii="Ebrima" w:hAnsi="Ebrima"/>
          <w:sz w:val="24"/>
        </w:rPr>
        <w:t>Kastva</w:t>
      </w:r>
      <w:r w:rsidR="00465875" w:rsidRPr="00723312">
        <w:rPr>
          <w:rFonts w:ascii="Ebrima" w:hAnsi="Ebrima"/>
          <w:sz w:val="24"/>
        </w:rPr>
        <w:t xml:space="preserve"> </w:t>
      </w:r>
      <w:r w:rsidRPr="00723312">
        <w:rPr>
          <w:rFonts w:ascii="Ebrima" w:hAnsi="Ebrima"/>
          <w:sz w:val="24"/>
        </w:rPr>
        <w:t xml:space="preserve">prikazana </w:t>
      </w:r>
      <w:r w:rsidR="00465875" w:rsidRPr="00723312">
        <w:rPr>
          <w:rFonts w:ascii="Ebrima" w:hAnsi="Ebrima"/>
          <w:sz w:val="24"/>
        </w:rPr>
        <w:t xml:space="preserve"> </w:t>
      </w:r>
      <w:r w:rsidR="00465875" w:rsidRPr="00625FDC">
        <w:rPr>
          <w:rFonts w:ascii="Ebrima" w:hAnsi="Ebrima"/>
          <w:sz w:val="24"/>
        </w:rPr>
        <w:t xml:space="preserve">je </w:t>
      </w:r>
      <w:r w:rsidRPr="00625FDC">
        <w:rPr>
          <w:rFonts w:ascii="Ebrima" w:hAnsi="Ebrima"/>
          <w:sz w:val="24"/>
        </w:rPr>
        <w:t>ABC klasifikaci</w:t>
      </w:r>
      <w:r w:rsidR="00465875" w:rsidRPr="00625FDC">
        <w:rPr>
          <w:rFonts w:ascii="Ebrima" w:hAnsi="Ebrima"/>
          <w:sz w:val="24"/>
        </w:rPr>
        <w:t>ja imovine. P</w:t>
      </w:r>
      <w:r w:rsidRPr="00625FDC">
        <w:rPr>
          <w:rFonts w:ascii="Ebrima" w:hAnsi="Ebrima"/>
          <w:sz w:val="24"/>
        </w:rPr>
        <w:t>odaci unutar Registra su uneseni na temelju izvadaka iz Katastra i Zemljišne knjige</w:t>
      </w:r>
      <w:r w:rsidRPr="00723312">
        <w:rPr>
          <w:rFonts w:ascii="Ebrima" w:hAnsi="Ebrima"/>
          <w:sz w:val="24"/>
        </w:rPr>
        <w:t xml:space="preserve">. </w:t>
      </w:r>
      <w:r w:rsidR="00625FDC" w:rsidRPr="00723312">
        <w:rPr>
          <w:rFonts w:ascii="Ebrima" w:hAnsi="Ebrima"/>
          <w:sz w:val="24"/>
        </w:rPr>
        <w:t>Grad</w:t>
      </w:r>
      <w:r w:rsidRPr="00723312">
        <w:rPr>
          <w:rFonts w:ascii="Ebrima" w:hAnsi="Ebrima"/>
          <w:sz w:val="24"/>
        </w:rPr>
        <w:t xml:space="preserve"> planira </w:t>
      </w:r>
      <w:r w:rsidRPr="00625FDC">
        <w:rPr>
          <w:rFonts w:ascii="Ebrima" w:hAnsi="Ebrima"/>
          <w:sz w:val="24"/>
        </w:rPr>
        <w:t>uskladiti Registar sa stvarnim stanjem na terenu, provjeriti i, po potrebi, izmijeniti i uskladiti portfelje i potportfelje unutar Registra, što će, u slučaju promjena, utjecati na promjenu trenutne funkcije i/ili optimalne funkcije pojedinih jedinica imovine, odnosno na ABC klasifikaciju imovine.</w:t>
      </w:r>
    </w:p>
    <w:p w14:paraId="722740C3" w14:textId="77777777" w:rsidR="00F856A0" w:rsidRDefault="00F856A0" w:rsidP="004C55E6">
      <w:pPr>
        <w:spacing w:line="276" w:lineRule="auto"/>
        <w:jc w:val="center"/>
        <w:rPr>
          <w:rFonts w:ascii="Ebrima" w:hAnsi="Ebrima" w:cs="Arial"/>
          <w:i/>
          <w:color w:val="000000" w:themeColor="text1"/>
        </w:rPr>
      </w:pPr>
    </w:p>
    <w:p w14:paraId="25F7A810" w14:textId="77777777" w:rsidR="00F856A0" w:rsidRDefault="00F856A0" w:rsidP="004C55E6">
      <w:pPr>
        <w:spacing w:line="276" w:lineRule="auto"/>
        <w:jc w:val="center"/>
        <w:rPr>
          <w:rFonts w:ascii="Ebrima" w:hAnsi="Ebrima" w:cs="Arial"/>
          <w:i/>
          <w:color w:val="000000" w:themeColor="text1"/>
        </w:rPr>
      </w:pPr>
    </w:p>
    <w:p w14:paraId="55CE92DA" w14:textId="55817ACE" w:rsidR="009C75CB" w:rsidRPr="004C55E6" w:rsidRDefault="00343249" w:rsidP="004C55E6">
      <w:pPr>
        <w:spacing w:line="276" w:lineRule="auto"/>
        <w:jc w:val="center"/>
        <w:rPr>
          <w:rFonts w:ascii="Ebrima" w:hAnsi="Ebrima"/>
          <w:color w:val="FF0000"/>
          <w:sz w:val="24"/>
        </w:rPr>
      </w:pPr>
      <w:r w:rsidRPr="00FE62B0">
        <w:rPr>
          <w:rFonts w:ascii="Ebrima" w:hAnsi="Ebrima" w:cs="Arial"/>
          <w:i/>
          <w:color w:val="000000" w:themeColor="text1"/>
        </w:rPr>
        <w:lastRenderedPageBreak/>
        <w:t>Tablica 9</w:t>
      </w:r>
      <w:r w:rsidR="0045541B" w:rsidRPr="00FE62B0">
        <w:rPr>
          <w:rFonts w:ascii="Ebrima" w:hAnsi="Ebrima" w:cs="Arial"/>
          <w:i/>
          <w:color w:val="000000" w:themeColor="text1"/>
        </w:rPr>
        <w:t>.</w:t>
      </w:r>
      <w:r w:rsidR="0045541B" w:rsidRPr="00FE62B0">
        <w:rPr>
          <w:rFonts w:ascii="Ebrima" w:hAnsi="Ebrima"/>
        </w:rPr>
        <w:t xml:space="preserve"> </w:t>
      </w:r>
      <w:r w:rsidR="0045541B" w:rsidRPr="00FE62B0">
        <w:rPr>
          <w:rFonts w:ascii="Ebrima" w:hAnsi="Ebrima" w:cs="Arial"/>
          <w:i/>
          <w:color w:val="000000" w:themeColor="text1"/>
        </w:rPr>
        <w:t xml:space="preserve">Klasifikacija imovine </w:t>
      </w:r>
      <w:r w:rsidR="00723312" w:rsidRPr="00FE62B0">
        <w:rPr>
          <w:rFonts w:ascii="Ebrima" w:hAnsi="Ebrima" w:cs="Arial"/>
          <w:i/>
        </w:rPr>
        <w:t>Grada Kastva</w:t>
      </w:r>
      <w:r w:rsidR="007F1521">
        <w:rPr>
          <w:rFonts w:ascii="Ebrima" w:hAnsi="Ebrima" w:cs="Arial"/>
          <w:i/>
        </w:rPr>
        <w:t xml:space="preserve"> – katastar i zemljišne knjige</w:t>
      </w:r>
    </w:p>
    <w:tbl>
      <w:tblPr>
        <w:tblStyle w:val="TableGrid"/>
        <w:tblW w:w="5318" w:type="pct"/>
        <w:jc w:val="center"/>
        <w:tblLook w:val="04A0" w:firstRow="1" w:lastRow="0" w:firstColumn="1" w:lastColumn="0" w:noHBand="0" w:noVBand="1"/>
      </w:tblPr>
      <w:tblGrid>
        <w:gridCol w:w="638"/>
        <w:gridCol w:w="2069"/>
        <w:gridCol w:w="3392"/>
        <w:gridCol w:w="1218"/>
        <w:gridCol w:w="362"/>
        <w:gridCol w:w="362"/>
        <w:gridCol w:w="365"/>
        <w:gridCol w:w="389"/>
        <w:gridCol w:w="412"/>
        <w:gridCol w:w="410"/>
      </w:tblGrid>
      <w:tr w:rsidR="004C55E6" w:rsidRPr="001649A2" w14:paraId="10003376" w14:textId="77777777" w:rsidTr="005E160A">
        <w:trPr>
          <w:trHeight w:val="306"/>
          <w:jc w:val="center"/>
        </w:trPr>
        <w:tc>
          <w:tcPr>
            <w:tcW w:w="332" w:type="pct"/>
            <w:vMerge w:val="restart"/>
            <w:shd w:val="clear" w:color="auto" w:fill="00B0F0"/>
            <w:vAlign w:val="center"/>
          </w:tcPr>
          <w:p w14:paraId="1520D80B" w14:textId="77777777" w:rsidR="004C55E6" w:rsidRPr="0045541B" w:rsidRDefault="004C55E6" w:rsidP="00371CA2">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2" w:type="pct"/>
            <w:gridSpan w:val="3"/>
            <w:vMerge w:val="restart"/>
            <w:tcBorders>
              <w:right w:val="single" w:sz="18" w:space="0" w:color="000000" w:themeColor="text1"/>
            </w:tcBorders>
            <w:shd w:val="clear" w:color="auto" w:fill="00B0F0"/>
            <w:vAlign w:val="center"/>
          </w:tcPr>
          <w:p w14:paraId="280CD73E" w14:textId="77777777" w:rsidR="004C55E6" w:rsidRPr="0045541B" w:rsidRDefault="004C55E6" w:rsidP="00371CA2">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6"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00B0F0"/>
            <w:vAlign w:val="center"/>
          </w:tcPr>
          <w:p w14:paraId="0FAA36AD" w14:textId="77777777" w:rsidR="004C55E6" w:rsidRPr="0045541B" w:rsidRDefault="004C55E6" w:rsidP="00371CA2">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4C55E6" w:rsidRPr="001649A2" w14:paraId="48D8B669" w14:textId="77777777" w:rsidTr="005E160A">
        <w:trPr>
          <w:trHeight w:val="341"/>
          <w:jc w:val="center"/>
        </w:trPr>
        <w:tc>
          <w:tcPr>
            <w:tcW w:w="332" w:type="pct"/>
            <w:vMerge/>
            <w:shd w:val="clear" w:color="auto" w:fill="00B0F0"/>
            <w:vAlign w:val="center"/>
          </w:tcPr>
          <w:p w14:paraId="72C2FA93" w14:textId="77777777" w:rsidR="004C55E6" w:rsidRPr="0045541B" w:rsidRDefault="004C55E6" w:rsidP="00371CA2">
            <w:pPr>
              <w:spacing w:line="276" w:lineRule="auto"/>
              <w:jc w:val="center"/>
              <w:rPr>
                <w:rFonts w:ascii="Ebrima" w:hAnsi="Ebrima"/>
                <w:b/>
                <w:color w:val="FFFFFF" w:themeColor="background1"/>
                <w:sz w:val="20"/>
                <w:szCs w:val="20"/>
              </w:rPr>
            </w:pPr>
          </w:p>
        </w:tc>
        <w:tc>
          <w:tcPr>
            <w:tcW w:w="3472" w:type="pct"/>
            <w:gridSpan w:val="3"/>
            <w:vMerge/>
            <w:tcBorders>
              <w:right w:val="single" w:sz="18" w:space="0" w:color="000000" w:themeColor="text1"/>
            </w:tcBorders>
            <w:shd w:val="clear" w:color="auto" w:fill="00B0F0"/>
            <w:vAlign w:val="center"/>
          </w:tcPr>
          <w:p w14:paraId="3D13C8E5" w14:textId="77777777" w:rsidR="004C55E6" w:rsidRPr="0045541B" w:rsidRDefault="004C55E6" w:rsidP="00371CA2">
            <w:pPr>
              <w:spacing w:line="276" w:lineRule="auto"/>
              <w:jc w:val="center"/>
              <w:rPr>
                <w:rFonts w:ascii="Ebrima" w:hAnsi="Ebrima"/>
                <w:b/>
                <w:color w:val="FFFFFF" w:themeColor="background1"/>
                <w:sz w:val="20"/>
                <w:szCs w:val="20"/>
              </w:rPr>
            </w:pPr>
          </w:p>
        </w:tc>
        <w:tc>
          <w:tcPr>
            <w:tcW w:w="566"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00B0F0"/>
            <w:vAlign w:val="center"/>
          </w:tcPr>
          <w:p w14:paraId="3B0EDDD2" w14:textId="77777777" w:rsidR="004C55E6" w:rsidRPr="0045541B" w:rsidRDefault="004C55E6" w:rsidP="00371CA2">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30"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00B0F0"/>
            <w:vAlign w:val="center"/>
          </w:tcPr>
          <w:p w14:paraId="446098F5" w14:textId="77777777" w:rsidR="004C55E6" w:rsidRPr="0045541B" w:rsidRDefault="004C55E6" w:rsidP="00371CA2">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4C55E6" w:rsidRPr="001649A2" w14:paraId="0A70BE86" w14:textId="77777777" w:rsidTr="005E160A">
        <w:trPr>
          <w:trHeight w:val="151"/>
          <w:jc w:val="center"/>
        </w:trPr>
        <w:tc>
          <w:tcPr>
            <w:tcW w:w="332" w:type="pct"/>
            <w:vMerge/>
            <w:shd w:val="clear" w:color="auto" w:fill="ECC0B6" w:themeFill="accent1" w:themeFillTint="66"/>
            <w:vAlign w:val="center"/>
          </w:tcPr>
          <w:p w14:paraId="3CDAB7F5" w14:textId="77777777" w:rsidR="004C55E6" w:rsidRPr="0045541B" w:rsidRDefault="004C55E6" w:rsidP="00371CA2">
            <w:pPr>
              <w:spacing w:line="276" w:lineRule="auto"/>
              <w:jc w:val="center"/>
              <w:rPr>
                <w:rFonts w:ascii="Ebrima" w:hAnsi="Ebrima"/>
                <w:sz w:val="20"/>
                <w:szCs w:val="20"/>
              </w:rPr>
            </w:pPr>
          </w:p>
        </w:tc>
        <w:tc>
          <w:tcPr>
            <w:tcW w:w="1076" w:type="pct"/>
            <w:shd w:val="clear" w:color="auto" w:fill="ACBDC6" w:themeFill="background2" w:themeFillShade="E6"/>
            <w:vAlign w:val="center"/>
          </w:tcPr>
          <w:p w14:paraId="2DCFF55E"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 xml:space="preserve">Portfelj </w:t>
            </w:r>
          </w:p>
        </w:tc>
        <w:tc>
          <w:tcPr>
            <w:tcW w:w="1764" w:type="pct"/>
            <w:shd w:val="clear" w:color="auto" w:fill="ACBDC6" w:themeFill="background2" w:themeFillShade="E6"/>
            <w:vAlign w:val="center"/>
          </w:tcPr>
          <w:p w14:paraId="1E04D5F1"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 xml:space="preserve">Potportfelj </w:t>
            </w:r>
          </w:p>
        </w:tc>
        <w:tc>
          <w:tcPr>
            <w:tcW w:w="633" w:type="pct"/>
            <w:tcBorders>
              <w:right w:val="single" w:sz="18" w:space="0" w:color="000000" w:themeColor="text1"/>
            </w:tcBorders>
            <w:shd w:val="clear" w:color="auto" w:fill="ACBDC6" w:themeFill="background2" w:themeFillShade="E6"/>
            <w:vAlign w:val="center"/>
          </w:tcPr>
          <w:p w14:paraId="3A903A45"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4A1839FD"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1E757F58"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B</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1CA3240B"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39AA8201"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5D4A2931"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B</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011B2BEC" w14:textId="77777777" w:rsidR="004C55E6" w:rsidRPr="0052747F" w:rsidRDefault="004C55E6" w:rsidP="00371CA2">
            <w:pPr>
              <w:spacing w:line="276" w:lineRule="auto"/>
              <w:jc w:val="center"/>
              <w:rPr>
                <w:rFonts w:ascii="Ebrima" w:hAnsi="Ebrima"/>
                <w:b/>
                <w:color w:val="FFFFFF" w:themeColor="background1"/>
                <w:sz w:val="20"/>
                <w:szCs w:val="20"/>
              </w:rPr>
            </w:pPr>
            <w:r w:rsidRPr="0052747F">
              <w:rPr>
                <w:rFonts w:ascii="Ebrima" w:hAnsi="Ebrima"/>
                <w:b/>
                <w:color w:val="FFFFFF" w:themeColor="background1"/>
                <w:sz w:val="20"/>
                <w:szCs w:val="20"/>
              </w:rPr>
              <w:t>C</w:t>
            </w:r>
          </w:p>
        </w:tc>
      </w:tr>
      <w:tr w:rsidR="005E160A" w:rsidRPr="001649A2" w14:paraId="127CCD4B" w14:textId="77777777" w:rsidTr="005E160A">
        <w:trPr>
          <w:trHeight w:val="340"/>
          <w:jc w:val="center"/>
        </w:trPr>
        <w:tc>
          <w:tcPr>
            <w:tcW w:w="332" w:type="pct"/>
            <w:vAlign w:val="center"/>
          </w:tcPr>
          <w:p w14:paraId="65043DDA" w14:textId="77777777" w:rsidR="004C55E6" w:rsidRPr="00880C59" w:rsidRDefault="004C55E6" w:rsidP="004C55E6">
            <w:pPr>
              <w:pStyle w:val="ListParagraph"/>
              <w:numPr>
                <w:ilvl w:val="0"/>
                <w:numId w:val="5"/>
              </w:numPr>
              <w:spacing w:line="276" w:lineRule="auto"/>
              <w:jc w:val="center"/>
              <w:rPr>
                <w:rFonts w:ascii="Ebrima" w:hAnsi="Ebrima"/>
                <w:sz w:val="20"/>
                <w:szCs w:val="20"/>
              </w:rPr>
            </w:pPr>
          </w:p>
        </w:tc>
        <w:tc>
          <w:tcPr>
            <w:tcW w:w="1076" w:type="pct"/>
            <w:vAlign w:val="center"/>
          </w:tcPr>
          <w:p w14:paraId="6EC5CD21" w14:textId="77777777" w:rsidR="004C55E6" w:rsidRPr="00A025F4" w:rsidRDefault="004C55E6" w:rsidP="00371CA2">
            <w:pPr>
              <w:spacing w:line="276" w:lineRule="auto"/>
              <w:rPr>
                <w:rFonts w:ascii="Ebrima" w:hAnsi="Ebrima"/>
                <w:sz w:val="20"/>
                <w:szCs w:val="20"/>
              </w:rPr>
            </w:pPr>
            <w:r w:rsidRPr="00A025F4">
              <w:rPr>
                <w:rFonts w:ascii="Ebrima" w:hAnsi="Ebrima"/>
                <w:sz w:val="20"/>
                <w:szCs w:val="20"/>
              </w:rPr>
              <w:t>Obrazovni objekti</w:t>
            </w:r>
          </w:p>
        </w:tc>
        <w:tc>
          <w:tcPr>
            <w:tcW w:w="1764" w:type="pct"/>
            <w:vAlign w:val="center"/>
          </w:tcPr>
          <w:p w14:paraId="355B4B46" w14:textId="77777777" w:rsidR="004C55E6" w:rsidRPr="00A025F4" w:rsidRDefault="004C55E6" w:rsidP="00371CA2">
            <w:pPr>
              <w:spacing w:line="276" w:lineRule="auto"/>
              <w:rPr>
                <w:rFonts w:ascii="Ebrima" w:hAnsi="Ebrima"/>
                <w:sz w:val="20"/>
                <w:szCs w:val="20"/>
              </w:rPr>
            </w:pPr>
            <w:r w:rsidRPr="00A025F4">
              <w:rPr>
                <w:rFonts w:ascii="Ebrima" w:hAnsi="Ebrima"/>
                <w:sz w:val="20"/>
                <w:szCs w:val="20"/>
              </w:rPr>
              <w:t>Vrtići</w:t>
            </w:r>
          </w:p>
        </w:tc>
        <w:tc>
          <w:tcPr>
            <w:tcW w:w="633" w:type="pct"/>
            <w:tcBorders>
              <w:right w:val="single" w:sz="18" w:space="0" w:color="000000" w:themeColor="text1"/>
            </w:tcBorders>
            <w:vAlign w:val="center"/>
          </w:tcPr>
          <w:p w14:paraId="0A637FA5" w14:textId="5915B1E5" w:rsidR="004C55E6" w:rsidRPr="00A025F4" w:rsidRDefault="00A025F4" w:rsidP="00371CA2">
            <w:pPr>
              <w:spacing w:line="276" w:lineRule="auto"/>
              <w:jc w:val="center"/>
              <w:rPr>
                <w:rFonts w:ascii="Ebrima" w:hAnsi="Ebrima"/>
                <w:sz w:val="20"/>
                <w:szCs w:val="20"/>
              </w:rPr>
            </w:pPr>
            <w:r w:rsidRPr="00A025F4">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26248DCC"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63608F11"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A5D75B7"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3E79AE98"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5D2BD123"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75031656"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11943950" w14:textId="77777777" w:rsidTr="005E160A">
        <w:trPr>
          <w:trHeight w:val="340"/>
          <w:jc w:val="center"/>
        </w:trPr>
        <w:tc>
          <w:tcPr>
            <w:tcW w:w="332" w:type="pct"/>
            <w:vAlign w:val="center"/>
          </w:tcPr>
          <w:p w14:paraId="556C59EB" w14:textId="77777777" w:rsidR="004C55E6" w:rsidRPr="00880C59" w:rsidRDefault="004C55E6" w:rsidP="004C55E6">
            <w:pPr>
              <w:pStyle w:val="ListParagraph"/>
              <w:numPr>
                <w:ilvl w:val="0"/>
                <w:numId w:val="5"/>
              </w:numPr>
              <w:spacing w:line="276" w:lineRule="auto"/>
              <w:jc w:val="center"/>
              <w:rPr>
                <w:rFonts w:ascii="Ebrima" w:hAnsi="Ebrima"/>
                <w:sz w:val="20"/>
                <w:szCs w:val="20"/>
              </w:rPr>
            </w:pPr>
          </w:p>
        </w:tc>
        <w:tc>
          <w:tcPr>
            <w:tcW w:w="1076" w:type="pct"/>
            <w:vAlign w:val="center"/>
          </w:tcPr>
          <w:p w14:paraId="38C2769F" w14:textId="77777777" w:rsidR="004C55E6" w:rsidRPr="00A515E8" w:rsidRDefault="004C55E6" w:rsidP="00371CA2">
            <w:pPr>
              <w:spacing w:line="276" w:lineRule="auto"/>
              <w:rPr>
                <w:rFonts w:ascii="Ebrima" w:hAnsi="Ebrima"/>
                <w:sz w:val="20"/>
                <w:szCs w:val="20"/>
              </w:rPr>
            </w:pPr>
            <w:r w:rsidRPr="00A515E8">
              <w:rPr>
                <w:rFonts w:ascii="Ebrima" w:hAnsi="Ebrima"/>
                <w:sz w:val="20"/>
                <w:szCs w:val="20"/>
              </w:rPr>
              <w:t>Stanovi</w:t>
            </w:r>
          </w:p>
        </w:tc>
        <w:tc>
          <w:tcPr>
            <w:tcW w:w="1764" w:type="pct"/>
            <w:vAlign w:val="center"/>
          </w:tcPr>
          <w:p w14:paraId="174D7AF8" w14:textId="77777777" w:rsidR="004C55E6" w:rsidRPr="00A515E8" w:rsidRDefault="004C55E6" w:rsidP="00371CA2">
            <w:pPr>
              <w:spacing w:line="276" w:lineRule="auto"/>
              <w:rPr>
                <w:rFonts w:ascii="Ebrima" w:hAnsi="Ebrima"/>
                <w:sz w:val="20"/>
                <w:szCs w:val="20"/>
              </w:rPr>
            </w:pPr>
            <w:r w:rsidRPr="00A515E8">
              <w:rPr>
                <w:rFonts w:ascii="Ebrima" w:hAnsi="Ebrima"/>
                <w:sz w:val="20"/>
                <w:szCs w:val="20"/>
              </w:rPr>
              <w:t>Ostali stanovi</w:t>
            </w:r>
          </w:p>
        </w:tc>
        <w:tc>
          <w:tcPr>
            <w:tcW w:w="633" w:type="pct"/>
            <w:tcBorders>
              <w:right w:val="single" w:sz="18" w:space="0" w:color="000000" w:themeColor="text1"/>
            </w:tcBorders>
            <w:vAlign w:val="center"/>
          </w:tcPr>
          <w:p w14:paraId="12734155" w14:textId="7418C5C0" w:rsidR="004C55E6" w:rsidRPr="00A515E8" w:rsidRDefault="00A515E8" w:rsidP="00371CA2">
            <w:pPr>
              <w:spacing w:line="276" w:lineRule="auto"/>
              <w:jc w:val="center"/>
              <w:rPr>
                <w:rFonts w:ascii="Ebrima" w:hAnsi="Ebrima"/>
                <w:sz w:val="20"/>
                <w:szCs w:val="20"/>
              </w:rPr>
            </w:pPr>
            <w:r w:rsidRPr="00A515E8">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6A9E070F" w14:textId="77777777" w:rsidR="004C55E6" w:rsidRPr="0052747F" w:rsidRDefault="004C55E6" w:rsidP="00371CA2">
            <w:pPr>
              <w:spacing w:line="276" w:lineRule="auto"/>
              <w:jc w:val="center"/>
              <w:rPr>
                <w:rFonts w:ascii="Ebrima" w:hAnsi="Ebrima"/>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4B81B898"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4A937982"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16A94559"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76D627FE"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10C9321D"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r>
      <w:tr w:rsidR="005E160A" w:rsidRPr="001649A2" w14:paraId="06A344A4" w14:textId="77777777" w:rsidTr="005E160A">
        <w:trPr>
          <w:trHeight w:val="340"/>
          <w:jc w:val="center"/>
        </w:trPr>
        <w:tc>
          <w:tcPr>
            <w:tcW w:w="332" w:type="pct"/>
            <w:vMerge w:val="restart"/>
            <w:vAlign w:val="center"/>
          </w:tcPr>
          <w:p w14:paraId="7E675D11" w14:textId="77777777" w:rsidR="004C55E6" w:rsidRPr="00880C59" w:rsidRDefault="004C55E6" w:rsidP="004C55E6">
            <w:pPr>
              <w:pStyle w:val="ListParagraph"/>
              <w:numPr>
                <w:ilvl w:val="0"/>
                <w:numId w:val="5"/>
              </w:numPr>
              <w:spacing w:line="276" w:lineRule="auto"/>
              <w:jc w:val="center"/>
              <w:rPr>
                <w:rFonts w:ascii="Ebrima" w:hAnsi="Ebrima"/>
                <w:sz w:val="20"/>
                <w:szCs w:val="20"/>
              </w:rPr>
            </w:pPr>
          </w:p>
        </w:tc>
        <w:tc>
          <w:tcPr>
            <w:tcW w:w="1076" w:type="pct"/>
            <w:vMerge w:val="restart"/>
            <w:vAlign w:val="center"/>
          </w:tcPr>
          <w:p w14:paraId="5E6A5F6B" w14:textId="77777777" w:rsidR="004C55E6" w:rsidRPr="007F4177" w:rsidRDefault="004C55E6" w:rsidP="00371CA2">
            <w:pPr>
              <w:spacing w:line="276" w:lineRule="auto"/>
              <w:rPr>
                <w:rFonts w:ascii="Ebrima" w:hAnsi="Ebrima"/>
                <w:sz w:val="20"/>
                <w:szCs w:val="20"/>
              </w:rPr>
            </w:pPr>
            <w:r w:rsidRPr="007F4177">
              <w:rPr>
                <w:rFonts w:ascii="Ebrima" w:hAnsi="Ebrima"/>
                <w:sz w:val="20"/>
                <w:szCs w:val="20"/>
              </w:rPr>
              <w:t>Komunalna infrastruktura</w:t>
            </w:r>
          </w:p>
        </w:tc>
        <w:tc>
          <w:tcPr>
            <w:tcW w:w="1764" w:type="pct"/>
            <w:vAlign w:val="center"/>
          </w:tcPr>
          <w:p w14:paraId="31DB6AA8" w14:textId="77777777" w:rsidR="004C55E6" w:rsidRPr="0045541B" w:rsidRDefault="004C55E6" w:rsidP="00371CA2">
            <w:pPr>
              <w:spacing w:line="276" w:lineRule="auto"/>
              <w:rPr>
                <w:rFonts w:ascii="Ebrima" w:hAnsi="Ebrima"/>
                <w:color w:val="FF0000"/>
                <w:sz w:val="20"/>
                <w:szCs w:val="20"/>
              </w:rPr>
            </w:pPr>
            <w:r w:rsidRPr="004C55E6">
              <w:rPr>
                <w:rFonts w:ascii="Ebrima" w:hAnsi="Ebrima"/>
                <w:sz w:val="20"/>
                <w:szCs w:val="20"/>
              </w:rPr>
              <w:t>Nerazvrstane ceste</w:t>
            </w:r>
          </w:p>
        </w:tc>
        <w:tc>
          <w:tcPr>
            <w:tcW w:w="633" w:type="pct"/>
            <w:tcBorders>
              <w:right w:val="single" w:sz="18" w:space="0" w:color="000000" w:themeColor="text1"/>
            </w:tcBorders>
            <w:vAlign w:val="center"/>
          </w:tcPr>
          <w:p w14:paraId="49978041" w14:textId="53B500CC" w:rsidR="004C55E6" w:rsidRPr="0045541B" w:rsidRDefault="004C55E6" w:rsidP="00371CA2">
            <w:pPr>
              <w:spacing w:line="276" w:lineRule="auto"/>
              <w:jc w:val="center"/>
              <w:rPr>
                <w:rFonts w:ascii="Ebrima" w:hAnsi="Ebrima"/>
                <w:color w:val="FF0000"/>
                <w:sz w:val="20"/>
                <w:szCs w:val="20"/>
              </w:rPr>
            </w:pPr>
            <w:r w:rsidRPr="004C55E6">
              <w:rPr>
                <w:rFonts w:ascii="Ebrima" w:hAnsi="Ebrima"/>
                <w:sz w:val="20"/>
                <w:szCs w:val="20"/>
              </w:rPr>
              <w:t>771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5420138E"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6D9B1589"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19618A3"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263C0666"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67CE4128"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6EA68E05"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7609A565" w14:textId="77777777" w:rsidTr="005E160A">
        <w:trPr>
          <w:trHeight w:val="340"/>
          <w:jc w:val="center"/>
        </w:trPr>
        <w:tc>
          <w:tcPr>
            <w:tcW w:w="332" w:type="pct"/>
            <w:vMerge/>
            <w:vAlign w:val="center"/>
          </w:tcPr>
          <w:p w14:paraId="408CED91" w14:textId="77777777" w:rsidR="004C55E6" w:rsidRPr="0045541B" w:rsidRDefault="004C55E6" w:rsidP="004C55E6">
            <w:pPr>
              <w:pStyle w:val="ListParagraph"/>
              <w:numPr>
                <w:ilvl w:val="0"/>
                <w:numId w:val="5"/>
              </w:numPr>
              <w:spacing w:line="276" w:lineRule="auto"/>
              <w:jc w:val="center"/>
              <w:rPr>
                <w:rFonts w:ascii="Ebrima" w:hAnsi="Ebrima"/>
                <w:color w:val="FF0000"/>
                <w:sz w:val="20"/>
                <w:szCs w:val="20"/>
              </w:rPr>
            </w:pPr>
          </w:p>
        </w:tc>
        <w:tc>
          <w:tcPr>
            <w:tcW w:w="1076" w:type="pct"/>
            <w:vMerge/>
            <w:vAlign w:val="center"/>
          </w:tcPr>
          <w:p w14:paraId="7982B109"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25CE8C8C" w14:textId="77777777" w:rsidR="004C55E6" w:rsidRPr="00456ECD" w:rsidRDefault="004C55E6" w:rsidP="00371CA2">
            <w:pPr>
              <w:spacing w:line="276" w:lineRule="auto"/>
              <w:rPr>
                <w:rFonts w:ascii="Ebrima" w:hAnsi="Ebrima"/>
                <w:sz w:val="20"/>
                <w:szCs w:val="20"/>
              </w:rPr>
            </w:pPr>
            <w:r w:rsidRPr="00456ECD">
              <w:rPr>
                <w:rFonts w:ascii="Ebrima" w:hAnsi="Ebrima"/>
                <w:sz w:val="20"/>
                <w:szCs w:val="20"/>
              </w:rPr>
              <w:t>Javno prometne površine bez prometa motornih vozila</w:t>
            </w:r>
          </w:p>
        </w:tc>
        <w:tc>
          <w:tcPr>
            <w:tcW w:w="633" w:type="pct"/>
            <w:tcBorders>
              <w:right w:val="single" w:sz="18" w:space="0" w:color="000000" w:themeColor="text1"/>
            </w:tcBorders>
            <w:vAlign w:val="center"/>
          </w:tcPr>
          <w:p w14:paraId="7FF2AE72" w14:textId="1789F345" w:rsidR="004C55E6" w:rsidRPr="00456ECD" w:rsidRDefault="004C55E6" w:rsidP="00371CA2">
            <w:pPr>
              <w:spacing w:line="276" w:lineRule="auto"/>
              <w:jc w:val="center"/>
              <w:rPr>
                <w:rFonts w:ascii="Ebrima" w:hAnsi="Ebrima"/>
                <w:sz w:val="20"/>
                <w:szCs w:val="20"/>
              </w:rPr>
            </w:pPr>
            <w:r w:rsidRPr="00456ECD">
              <w:rPr>
                <w:rFonts w:ascii="Ebrima" w:hAnsi="Ebrima"/>
                <w:sz w:val="20"/>
                <w:szCs w:val="20"/>
              </w:rPr>
              <w:t>16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1C1B5895"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602207B2"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148E2104"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2B9558C4"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1B7B2787"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5EA83517"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2F5B2D88" w14:textId="77777777" w:rsidTr="005E160A">
        <w:trPr>
          <w:trHeight w:val="413"/>
          <w:jc w:val="center"/>
        </w:trPr>
        <w:tc>
          <w:tcPr>
            <w:tcW w:w="332" w:type="pct"/>
            <w:vMerge/>
            <w:vAlign w:val="center"/>
          </w:tcPr>
          <w:p w14:paraId="6B1AFF10" w14:textId="77777777" w:rsidR="005E160A" w:rsidRPr="0045541B" w:rsidRDefault="005E160A" w:rsidP="004C55E6">
            <w:pPr>
              <w:pStyle w:val="ListParagraph"/>
              <w:numPr>
                <w:ilvl w:val="0"/>
                <w:numId w:val="5"/>
              </w:numPr>
              <w:spacing w:line="276" w:lineRule="auto"/>
              <w:jc w:val="center"/>
              <w:rPr>
                <w:rFonts w:ascii="Ebrima" w:hAnsi="Ebrima"/>
                <w:color w:val="FF0000"/>
                <w:sz w:val="20"/>
                <w:szCs w:val="20"/>
              </w:rPr>
            </w:pPr>
          </w:p>
        </w:tc>
        <w:tc>
          <w:tcPr>
            <w:tcW w:w="1076" w:type="pct"/>
            <w:vMerge/>
            <w:vAlign w:val="center"/>
          </w:tcPr>
          <w:p w14:paraId="05B7EDE5" w14:textId="77777777" w:rsidR="005E160A" w:rsidRPr="0045541B" w:rsidRDefault="005E160A" w:rsidP="00371CA2">
            <w:pPr>
              <w:spacing w:line="276" w:lineRule="auto"/>
              <w:rPr>
                <w:rFonts w:ascii="Ebrima" w:hAnsi="Ebrima"/>
                <w:color w:val="FF0000"/>
                <w:sz w:val="20"/>
                <w:szCs w:val="20"/>
              </w:rPr>
            </w:pPr>
          </w:p>
        </w:tc>
        <w:tc>
          <w:tcPr>
            <w:tcW w:w="1764" w:type="pct"/>
            <w:vAlign w:val="center"/>
          </w:tcPr>
          <w:p w14:paraId="7C2E1F03" w14:textId="77777777" w:rsidR="005E160A" w:rsidRPr="00456ECD" w:rsidRDefault="005E160A" w:rsidP="00371CA2">
            <w:pPr>
              <w:spacing w:line="276" w:lineRule="auto"/>
              <w:rPr>
                <w:rFonts w:ascii="Ebrima" w:hAnsi="Ebrima"/>
                <w:sz w:val="20"/>
                <w:szCs w:val="20"/>
              </w:rPr>
            </w:pPr>
            <w:r w:rsidRPr="00456ECD">
              <w:rPr>
                <w:rFonts w:ascii="Ebrima" w:hAnsi="Ebrima"/>
                <w:sz w:val="20"/>
                <w:szCs w:val="20"/>
              </w:rPr>
              <w:t>Javna parkirališta</w:t>
            </w:r>
          </w:p>
        </w:tc>
        <w:tc>
          <w:tcPr>
            <w:tcW w:w="633" w:type="pct"/>
            <w:tcBorders>
              <w:right w:val="single" w:sz="18" w:space="0" w:color="000000" w:themeColor="text1"/>
            </w:tcBorders>
            <w:vAlign w:val="center"/>
          </w:tcPr>
          <w:p w14:paraId="1068B878" w14:textId="632CDAA9" w:rsidR="005E160A" w:rsidRPr="00456ECD" w:rsidRDefault="005E160A" w:rsidP="00371CA2">
            <w:pPr>
              <w:spacing w:line="276" w:lineRule="auto"/>
              <w:jc w:val="center"/>
              <w:rPr>
                <w:rFonts w:ascii="Ebrima" w:hAnsi="Ebrima"/>
                <w:sz w:val="20"/>
                <w:szCs w:val="20"/>
              </w:rPr>
            </w:pPr>
            <w:r w:rsidRPr="00456ECD">
              <w:rPr>
                <w:rFonts w:ascii="Ebrima" w:hAnsi="Ebrima"/>
                <w:sz w:val="20"/>
                <w:szCs w:val="20"/>
              </w:rPr>
              <w:t>19</w:t>
            </w:r>
          </w:p>
        </w:tc>
        <w:tc>
          <w:tcPr>
            <w:tcW w:w="188" w:type="pct"/>
            <w:tcBorders>
              <w:top w:val="single" w:sz="6" w:space="0" w:color="000000" w:themeColor="text1"/>
              <w:left w:val="single" w:sz="18" w:space="0" w:color="000000" w:themeColor="text1"/>
              <w:right w:val="single" w:sz="6" w:space="0" w:color="000000" w:themeColor="text1"/>
            </w:tcBorders>
            <w:shd w:val="clear" w:color="auto" w:fill="ACBDC6" w:themeFill="background2" w:themeFillShade="E6"/>
            <w:vAlign w:val="center"/>
          </w:tcPr>
          <w:p w14:paraId="1C79892C" w14:textId="77777777" w:rsidR="005E160A" w:rsidRPr="0052747F" w:rsidRDefault="005E160A"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right w:val="single" w:sz="6" w:space="0" w:color="000000" w:themeColor="text1"/>
            </w:tcBorders>
            <w:shd w:val="clear" w:color="auto" w:fill="ACBDC6" w:themeFill="background2" w:themeFillShade="E6"/>
            <w:vAlign w:val="center"/>
          </w:tcPr>
          <w:p w14:paraId="7D900B96" w14:textId="77777777" w:rsidR="005E160A" w:rsidRPr="0052747F" w:rsidRDefault="005E160A"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right w:val="single" w:sz="6" w:space="0" w:color="000000" w:themeColor="text1"/>
            </w:tcBorders>
            <w:shd w:val="clear" w:color="auto" w:fill="ACBDC6" w:themeFill="background2" w:themeFillShade="E6"/>
            <w:vAlign w:val="center"/>
          </w:tcPr>
          <w:p w14:paraId="1A1978F3" w14:textId="77777777" w:rsidR="005E160A" w:rsidRPr="0052747F" w:rsidRDefault="005E160A"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right w:val="single" w:sz="6" w:space="0" w:color="000000" w:themeColor="text1"/>
            </w:tcBorders>
            <w:shd w:val="clear" w:color="auto" w:fill="87A0AC" w:themeFill="background2" w:themeFillShade="BF"/>
            <w:vAlign w:val="center"/>
          </w:tcPr>
          <w:p w14:paraId="5E41B4B4" w14:textId="77777777" w:rsidR="005E160A" w:rsidRPr="0052747F" w:rsidRDefault="005E160A"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right w:val="single" w:sz="6" w:space="0" w:color="000000" w:themeColor="text1"/>
            </w:tcBorders>
            <w:shd w:val="clear" w:color="auto" w:fill="87A0AC" w:themeFill="background2" w:themeFillShade="BF"/>
            <w:vAlign w:val="center"/>
          </w:tcPr>
          <w:p w14:paraId="19BE4099" w14:textId="77777777" w:rsidR="005E160A" w:rsidRPr="0052747F" w:rsidRDefault="005E160A"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right w:val="single" w:sz="18" w:space="0" w:color="000000" w:themeColor="text1"/>
            </w:tcBorders>
            <w:shd w:val="clear" w:color="auto" w:fill="87A0AC" w:themeFill="background2" w:themeFillShade="BF"/>
            <w:vAlign w:val="center"/>
          </w:tcPr>
          <w:p w14:paraId="32C0F3F1" w14:textId="77777777" w:rsidR="005E160A" w:rsidRPr="0052747F" w:rsidRDefault="005E160A" w:rsidP="00371CA2">
            <w:pPr>
              <w:spacing w:line="276" w:lineRule="auto"/>
              <w:jc w:val="center"/>
              <w:rPr>
                <w:rFonts w:ascii="Ebrima" w:hAnsi="Ebrima"/>
                <w:color w:val="FFFFFF" w:themeColor="background1"/>
                <w:sz w:val="20"/>
                <w:szCs w:val="20"/>
              </w:rPr>
            </w:pPr>
          </w:p>
        </w:tc>
      </w:tr>
      <w:tr w:rsidR="005E160A" w:rsidRPr="001649A2" w14:paraId="2BAA2116" w14:textId="77777777" w:rsidTr="005E160A">
        <w:trPr>
          <w:trHeight w:val="340"/>
          <w:jc w:val="center"/>
        </w:trPr>
        <w:tc>
          <w:tcPr>
            <w:tcW w:w="332" w:type="pct"/>
            <w:vMerge/>
            <w:vAlign w:val="center"/>
          </w:tcPr>
          <w:p w14:paraId="0A86EBE1" w14:textId="77777777" w:rsidR="004C55E6" w:rsidRPr="0045541B" w:rsidRDefault="004C55E6" w:rsidP="00371CA2">
            <w:pPr>
              <w:pStyle w:val="ListParagraph"/>
              <w:spacing w:line="276" w:lineRule="auto"/>
              <w:ind w:left="360"/>
              <w:rPr>
                <w:rFonts w:ascii="Ebrima" w:hAnsi="Ebrima"/>
                <w:color w:val="FF0000"/>
                <w:sz w:val="20"/>
                <w:szCs w:val="20"/>
              </w:rPr>
            </w:pPr>
          </w:p>
        </w:tc>
        <w:tc>
          <w:tcPr>
            <w:tcW w:w="1076" w:type="pct"/>
            <w:vMerge/>
            <w:vAlign w:val="center"/>
          </w:tcPr>
          <w:p w14:paraId="7513C365"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123BDD6D" w14:textId="77777777" w:rsidR="004C55E6" w:rsidRPr="00456ECD" w:rsidRDefault="004C55E6" w:rsidP="00371CA2">
            <w:pPr>
              <w:spacing w:line="276" w:lineRule="auto"/>
              <w:rPr>
                <w:rFonts w:ascii="Ebrima" w:hAnsi="Ebrima"/>
                <w:sz w:val="20"/>
                <w:szCs w:val="20"/>
              </w:rPr>
            </w:pPr>
            <w:r w:rsidRPr="00456ECD">
              <w:rPr>
                <w:rFonts w:ascii="Ebrima" w:hAnsi="Ebrima"/>
                <w:sz w:val="20"/>
                <w:szCs w:val="20"/>
              </w:rPr>
              <w:t>Javne zelene površine</w:t>
            </w:r>
          </w:p>
        </w:tc>
        <w:tc>
          <w:tcPr>
            <w:tcW w:w="633" w:type="pct"/>
            <w:tcBorders>
              <w:right w:val="single" w:sz="18" w:space="0" w:color="000000" w:themeColor="text1"/>
            </w:tcBorders>
            <w:vAlign w:val="center"/>
          </w:tcPr>
          <w:p w14:paraId="1DAA4916" w14:textId="179D6B78" w:rsidR="004C55E6" w:rsidRPr="00456ECD" w:rsidRDefault="004C55E6" w:rsidP="00371CA2">
            <w:pPr>
              <w:spacing w:line="276" w:lineRule="auto"/>
              <w:jc w:val="center"/>
              <w:rPr>
                <w:rFonts w:ascii="Ebrima" w:hAnsi="Ebrima"/>
                <w:sz w:val="20"/>
                <w:szCs w:val="20"/>
              </w:rPr>
            </w:pPr>
            <w:r w:rsidRPr="00456ECD">
              <w:rPr>
                <w:rFonts w:ascii="Ebrima" w:hAnsi="Ebrima"/>
                <w:sz w:val="20"/>
                <w:szCs w:val="20"/>
              </w:rPr>
              <w:t>53</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28C28418"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495261E9"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88315A3"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57E200EE"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144A87E6"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0A4C4971"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5F595DEF" w14:textId="77777777" w:rsidTr="005E160A">
        <w:trPr>
          <w:trHeight w:val="340"/>
          <w:jc w:val="center"/>
        </w:trPr>
        <w:tc>
          <w:tcPr>
            <w:tcW w:w="332" w:type="pct"/>
            <w:vMerge/>
            <w:vAlign w:val="center"/>
          </w:tcPr>
          <w:p w14:paraId="38C402D6" w14:textId="77777777" w:rsidR="004C55E6" w:rsidRPr="0045541B" w:rsidRDefault="004C55E6" w:rsidP="00371CA2">
            <w:pPr>
              <w:pStyle w:val="ListParagraph"/>
              <w:spacing w:line="276" w:lineRule="auto"/>
              <w:ind w:left="360"/>
              <w:rPr>
                <w:rFonts w:ascii="Ebrima" w:hAnsi="Ebrima"/>
                <w:color w:val="FF0000"/>
                <w:sz w:val="20"/>
                <w:szCs w:val="20"/>
              </w:rPr>
            </w:pPr>
          </w:p>
        </w:tc>
        <w:tc>
          <w:tcPr>
            <w:tcW w:w="1076" w:type="pct"/>
            <w:vMerge/>
            <w:vAlign w:val="center"/>
          </w:tcPr>
          <w:p w14:paraId="52ADAE46"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6C0387CC" w14:textId="77777777" w:rsidR="004C55E6" w:rsidRPr="00456ECD" w:rsidRDefault="004C55E6" w:rsidP="00371CA2">
            <w:pPr>
              <w:spacing w:line="276" w:lineRule="auto"/>
              <w:rPr>
                <w:rFonts w:ascii="Ebrima" w:hAnsi="Ebrima"/>
                <w:sz w:val="20"/>
                <w:szCs w:val="20"/>
              </w:rPr>
            </w:pPr>
            <w:r w:rsidRPr="00456ECD">
              <w:rPr>
                <w:rFonts w:ascii="Ebrima" w:hAnsi="Ebrima"/>
                <w:sz w:val="20"/>
                <w:szCs w:val="20"/>
              </w:rPr>
              <w:t>Građevine i uređaji javne namjene</w:t>
            </w:r>
          </w:p>
        </w:tc>
        <w:tc>
          <w:tcPr>
            <w:tcW w:w="633" w:type="pct"/>
            <w:tcBorders>
              <w:right w:val="single" w:sz="18" w:space="0" w:color="000000" w:themeColor="text1"/>
            </w:tcBorders>
            <w:vAlign w:val="center"/>
          </w:tcPr>
          <w:p w14:paraId="5E7D8B2D" w14:textId="617A6AA1" w:rsidR="004C55E6" w:rsidRPr="00456ECD" w:rsidRDefault="004C55E6" w:rsidP="00371CA2">
            <w:pPr>
              <w:spacing w:line="276" w:lineRule="auto"/>
              <w:jc w:val="center"/>
              <w:rPr>
                <w:rFonts w:ascii="Ebrima" w:hAnsi="Ebrima"/>
                <w:sz w:val="20"/>
                <w:szCs w:val="20"/>
              </w:rPr>
            </w:pPr>
            <w:r w:rsidRPr="00456ECD">
              <w:rPr>
                <w:rFonts w:ascii="Ebrima" w:hAnsi="Ebrima"/>
                <w:sz w:val="20"/>
                <w:szCs w:val="20"/>
              </w:rPr>
              <w:t>26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1151371C"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3BBE704"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A9A66FD"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606DA5FD"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6985CFF2"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4D876C7A"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07E1731D" w14:textId="77777777" w:rsidTr="005E160A">
        <w:trPr>
          <w:trHeight w:val="340"/>
          <w:jc w:val="center"/>
        </w:trPr>
        <w:tc>
          <w:tcPr>
            <w:tcW w:w="332" w:type="pct"/>
            <w:vMerge/>
            <w:vAlign w:val="center"/>
          </w:tcPr>
          <w:p w14:paraId="02757CF5" w14:textId="77777777" w:rsidR="004C55E6" w:rsidRPr="0045541B" w:rsidRDefault="004C55E6" w:rsidP="00371CA2">
            <w:pPr>
              <w:pStyle w:val="ListParagraph"/>
              <w:spacing w:line="276" w:lineRule="auto"/>
              <w:ind w:left="360"/>
              <w:rPr>
                <w:rFonts w:ascii="Ebrima" w:hAnsi="Ebrima"/>
                <w:color w:val="FF0000"/>
                <w:sz w:val="20"/>
                <w:szCs w:val="20"/>
              </w:rPr>
            </w:pPr>
          </w:p>
        </w:tc>
        <w:tc>
          <w:tcPr>
            <w:tcW w:w="1076" w:type="pct"/>
            <w:vMerge/>
            <w:vAlign w:val="center"/>
          </w:tcPr>
          <w:p w14:paraId="70478264"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026229CD" w14:textId="77777777" w:rsidR="004C55E6" w:rsidRPr="00456ECD" w:rsidRDefault="004C55E6" w:rsidP="00371CA2">
            <w:pPr>
              <w:spacing w:line="276" w:lineRule="auto"/>
              <w:rPr>
                <w:rFonts w:ascii="Ebrima" w:hAnsi="Ebrima"/>
                <w:sz w:val="20"/>
                <w:szCs w:val="20"/>
              </w:rPr>
            </w:pPr>
            <w:r w:rsidRPr="00456ECD">
              <w:rPr>
                <w:rFonts w:ascii="Ebrima" w:hAnsi="Ebrima"/>
                <w:sz w:val="20"/>
                <w:szCs w:val="20"/>
              </w:rPr>
              <w:t>Groblja i krematoriji na grobljima</w:t>
            </w:r>
          </w:p>
        </w:tc>
        <w:tc>
          <w:tcPr>
            <w:tcW w:w="633" w:type="pct"/>
            <w:tcBorders>
              <w:right w:val="single" w:sz="18" w:space="0" w:color="000000" w:themeColor="text1"/>
            </w:tcBorders>
            <w:vAlign w:val="center"/>
          </w:tcPr>
          <w:p w14:paraId="0AEA3E12" w14:textId="5CE1D8F0" w:rsidR="004C55E6" w:rsidRPr="00456ECD" w:rsidRDefault="004C55E6" w:rsidP="00371CA2">
            <w:pPr>
              <w:spacing w:line="276" w:lineRule="auto"/>
              <w:jc w:val="center"/>
              <w:rPr>
                <w:rFonts w:ascii="Ebrima" w:hAnsi="Ebrima"/>
                <w:sz w:val="20"/>
                <w:szCs w:val="20"/>
              </w:rPr>
            </w:pPr>
            <w:r w:rsidRPr="00456ECD">
              <w:rPr>
                <w:rFonts w:ascii="Ebrima" w:hAnsi="Ebrima"/>
                <w:sz w:val="20"/>
                <w:szCs w:val="20"/>
              </w:rPr>
              <w:t>28</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575BEC8A"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C8E5D36" w14:textId="77777777" w:rsidR="004C55E6" w:rsidRPr="0052747F" w:rsidRDefault="004C55E6" w:rsidP="00371CA2">
            <w:pPr>
              <w:spacing w:line="276" w:lineRule="auto"/>
              <w:jc w:val="center"/>
              <w:rPr>
                <w:rFonts w:ascii="Ebrima" w:hAnsi="Ebrima"/>
                <w:color w:val="FFFFFF" w:themeColor="background1"/>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C9AD188"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5A65446B"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79FE9A01"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37671019" w14:textId="77777777" w:rsidR="004C55E6" w:rsidRPr="0052747F" w:rsidRDefault="004C55E6" w:rsidP="00371CA2">
            <w:pPr>
              <w:spacing w:line="276" w:lineRule="auto"/>
              <w:jc w:val="center"/>
              <w:rPr>
                <w:rFonts w:ascii="Ebrima" w:hAnsi="Ebrima"/>
                <w:color w:val="FFFFFF" w:themeColor="background1"/>
                <w:sz w:val="20"/>
                <w:szCs w:val="20"/>
              </w:rPr>
            </w:pPr>
          </w:p>
        </w:tc>
      </w:tr>
      <w:tr w:rsidR="005E160A" w:rsidRPr="001649A2" w14:paraId="79DA1D4F" w14:textId="77777777" w:rsidTr="005E160A">
        <w:trPr>
          <w:trHeight w:val="340"/>
          <w:jc w:val="center"/>
        </w:trPr>
        <w:tc>
          <w:tcPr>
            <w:tcW w:w="332" w:type="pct"/>
            <w:vMerge w:val="restart"/>
            <w:vAlign w:val="center"/>
          </w:tcPr>
          <w:p w14:paraId="6F09E5D1" w14:textId="77777777" w:rsidR="004C55E6" w:rsidRPr="00B57387" w:rsidRDefault="004C55E6" w:rsidP="004C55E6">
            <w:pPr>
              <w:pStyle w:val="ListParagraph"/>
              <w:numPr>
                <w:ilvl w:val="0"/>
                <w:numId w:val="5"/>
              </w:numPr>
              <w:spacing w:line="276" w:lineRule="auto"/>
              <w:jc w:val="center"/>
              <w:rPr>
                <w:rFonts w:ascii="Ebrima" w:hAnsi="Ebrima"/>
                <w:sz w:val="20"/>
                <w:szCs w:val="20"/>
              </w:rPr>
            </w:pPr>
          </w:p>
        </w:tc>
        <w:tc>
          <w:tcPr>
            <w:tcW w:w="1076" w:type="pct"/>
            <w:vMerge w:val="restart"/>
            <w:vAlign w:val="center"/>
          </w:tcPr>
          <w:p w14:paraId="69C26B4C"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Zemljišta</w:t>
            </w:r>
          </w:p>
        </w:tc>
        <w:tc>
          <w:tcPr>
            <w:tcW w:w="1764" w:type="pct"/>
            <w:vAlign w:val="center"/>
          </w:tcPr>
          <w:p w14:paraId="629B43DC"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Izgrađena građevinska zemljišta</w:t>
            </w:r>
          </w:p>
        </w:tc>
        <w:tc>
          <w:tcPr>
            <w:tcW w:w="633" w:type="pct"/>
            <w:tcBorders>
              <w:right w:val="single" w:sz="18" w:space="0" w:color="000000" w:themeColor="text1"/>
            </w:tcBorders>
            <w:vAlign w:val="center"/>
          </w:tcPr>
          <w:p w14:paraId="7987356C" w14:textId="5092A6ED" w:rsidR="004C55E6" w:rsidRPr="00B57387" w:rsidRDefault="00B57387" w:rsidP="00371CA2">
            <w:pPr>
              <w:spacing w:line="276" w:lineRule="auto"/>
              <w:jc w:val="center"/>
              <w:rPr>
                <w:rFonts w:ascii="Ebrima" w:hAnsi="Ebrima"/>
                <w:sz w:val="20"/>
                <w:szCs w:val="20"/>
              </w:rPr>
            </w:pPr>
            <w:r w:rsidRPr="00B57387">
              <w:rPr>
                <w:rFonts w:ascii="Ebrima" w:hAnsi="Ebrima"/>
                <w:sz w:val="20"/>
                <w:szCs w:val="20"/>
              </w:rPr>
              <w:t>11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53195CA8" w14:textId="77777777" w:rsidR="004C55E6" w:rsidRPr="0052747F" w:rsidRDefault="004C55E6" w:rsidP="00371CA2">
            <w:pPr>
              <w:spacing w:line="276" w:lineRule="auto"/>
              <w:jc w:val="center"/>
              <w:rPr>
                <w:rFonts w:ascii="Ebrima" w:hAnsi="Ebrima"/>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F046C94"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37C6318C"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4967A226"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27C460ED"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33C724C3"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r>
      <w:tr w:rsidR="005E160A" w:rsidRPr="001649A2" w14:paraId="28A69722" w14:textId="77777777" w:rsidTr="005E160A">
        <w:trPr>
          <w:trHeight w:val="340"/>
          <w:jc w:val="center"/>
        </w:trPr>
        <w:tc>
          <w:tcPr>
            <w:tcW w:w="332" w:type="pct"/>
            <w:vMerge/>
            <w:vAlign w:val="center"/>
          </w:tcPr>
          <w:p w14:paraId="3FA3630D" w14:textId="77777777" w:rsidR="004C55E6" w:rsidRPr="0045541B" w:rsidRDefault="004C55E6" w:rsidP="004C55E6">
            <w:pPr>
              <w:numPr>
                <w:ilvl w:val="0"/>
                <w:numId w:val="22"/>
              </w:numPr>
              <w:spacing w:line="276" w:lineRule="auto"/>
              <w:contextualSpacing/>
              <w:jc w:val="center"/>
              <w:rPr>
                <w:rFonts w:ascii="Ebrima" w:hAnsi="Ebrima"/>
                <w:color w:val="FF0000"/>
                <w:sz w:val="20"/>
                <w:szCs w:val="20"/>
              </w:rPr>
            </w:pPr>
          </w:p>
        </w:tc>
        <w:tc>
          <w:tcPr>
            <w:tcW w:w="1076" w:type="pct"/>
            <w:vMerge/>
            <w:vAlign w:val="center"/>
          </w:tcPr>
          <w:p w14:paraId="7A1BAD3B"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12D1A387"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Neizgrađena građevinska zemljišta</w:t>
            </w:r>
          </w:p>
        </w:tc>
        <w:tc>
          <w:tcPr>
            <w:tcW w:w="633" w:type="pct"/>
            <w:tcBorders>
              <w:right w:val="single" w:sz="18" w:space="0" w:color="000000" w:themeColor="text1"/>
            </w:tcBorders>
            <w:vAlign w:val="center"/>
          </w:tcPr>
          <w:p w14:paraId="0F7B2586" w14:textId="4BE1D45A" w:rsidR="004C55E6" w:rsidRPr="00B57387" w:rsidRDefault="00B57387" w:rsidP="00371CA2">
            <w:pPr>
              <w:spacing w:line="276" w:lineRule="auto"/>
              <w:jc w:val="center"/>
              <w:rPr>
                <w:rFonts w:ascii="Ebrima" w:hAnsi="Ebrima"/>
                <w:sz w:val="20"/>
                <w:szCs w:val="20"/>
              </w:rPr>
            </w:pPr>
            <w:r w:rsidRPr="00B57387">
              <w:rPr>
                <w:rFonts w:ascii="Ebrima" w:hAnsi="Ebrima"/>
                <w:sz w:val="20"/>
                <w:szCs w:val="20"/>
              </w:rPr>
              <w:t>899</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25B30FE" w14:textId="77777777" w:rsidR="004C55E6" w:rsidRPr="0052747F" w:rsidRDefault="004C55E6" w:rsidP="00371CA2">
            <w:pPr>
              <w:spacing w:line="276" w:lineRule="auto"/>
              <w:jc w:val="center"/>
              <w:rPr>
                <w:rFonts w:ascii="Ebrima" w:hAnsi="Ebrima"/>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F73334C"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183DF34"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3B168A5C"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6AC6B54D"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64263405"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r>
      <w:tr w:rsidR="005E160A" w:rsidRPr="001649A2" w14:paraId="7EB9CC05" w14:textId="77777777" w:rsidTr="005E160A">
        <w:trPr>
          <w:trHeight w:val="340"/>
          <w:jc w:val="center"/>
        </w:trPr>
        <w:tc>
          <w:tcPr>
            <w:tcW w:w="332" w:type="pct"/>
            <w:vMerge/>
            <w:vAlign w:val="center"/>
          </w:tcPr>
          <w:p w14:paraId="1A00BBBC" w14:textId="77777777" w:rsidR="004C55E6" w:rsidRPr="0045541B" w:rsidRDefault="004C55E6" w:rsidP="004C55E6">
            <w:pPr>
              <w:numPr>
                <w:ilvl w:val="0"/>
                <w:numId w:val="22"/>
              </w:numPr>
              <w:spacing w:line="276" w:lineRule="auto"/>
              <w:contextualSpacing/>
              <w:jc w:val="center"/>
              <w:rPr>
                <w:rFonts w:ascii="Ebrima" w:hAnsi="Ebrima"/>
                <w:color w:val="FF0000"/>
                <w:sz w:val="20"/>
                <w:szCs w:val="20"/>
              </w:rPr>
            </w:pPr>
          </w:p>
        </w:tc>
        <w:tc>
          <w:tcPr>
            <w:tcW w:w="1076" w:type="pct"/>
            <w:vMerge/>
            <w:vAlign w:val="center"/>
          </w:tcPr>
          <w:p w14:paraId="292EE09B"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066B74D3"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Poljoprivredna zemljišta</w:t>
            </w:r>
          </w:p>
        </w:tc>
        <w:tc>
          <w:tcPr>
            <w:tcW w:w="633" w:type="pct"/>
            <w:tcBorders>
              <w:right w:val="single" w:sz="18" w:space="0" w:color="000000" w:themeColor="text1"/>
            </w:tcBorders>
            <w:vAlign w:val="center"/>
          </w:tcPr>
          <w:p w14:paraId="636D8650" w14:textId="71A6FE8D" w:rsidR="004C55E6" w:rsidRPr="00B57387" w:rsidRDefault="00B57387" w:rsidP="00371CA2">
            <w:pPr>
              <w:spacing w:line="276" w:lineRule="auto"/>
              <w:jc w:val="center"/>
              <w:rPr>
                <w:rFonts w:ascii="Ebrima" w:hAnsi="Ebrima"/>
                <w:sz w:val="20"/>
                <w:szCs w:val="20"/>
              </w:rPr>
            </w:pPr>
            <w:r w:rsidRPr="00B57387">
              <w:rPr>
                <w:rFonts w:ascii="Ebrima" w:hAnsi="Ebrima"/>
                <w:sz w:val="20"/>
                <w:szCs w:val="20"/>
              </w:rPr>
              <w:t>110</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BC685B9" w14:textId="77777777" w:rsidR="004C55E6" w:rsidRPr="0052747F" w:rsidRDefault="004C55E6" w:rsidP="00371CA2">
            <w:pPr>
              <w:spacing w:line="276" w:lineRule="auto"/>
              <w:jc w:val="center"/>
              <w:rPr>
                <w:rFonts w:ascii="Ebrima" w:hAnsi="Ebrima"/>
                <w:color w:val="FFFFFF" w:themeColor="background1"/>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0A05022C"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CBDC6" w:themeFill="background2" w:themeFillShade="E6"/>
            <w:vAlign w:val="center"/>
          </w:tcPr>
          <w:p w14:paraId="7D30FE1D"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5B919E36"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7A0AC" w:themeFill="background2" w:themeFillShade="BF"/>
            <w:vAlign w:val="center"/>
          </w:tcPr>
          <w:p w14:paraId="7C6F6B3C"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87A0AC" w:themeFill="background2" w:themeFillShade="BF"/>
            <w:vAlign w:val="center"/>
          </w:tcPr>
          <w:p w14:paraId="5971D308"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r>
      <w:tr w:rsidR="005E160A" w:rsidRPr="001649A2" w14:paraId="625E8EB3" w14:textId="77777777" w:rsidTr="005E160A">
        <w:trPr>
          <w:trHeight w:val="340"/>
          <w:jc w:val="center"/>
        </w:trPr>
        <w:tc>
          <w:tcPr>
            <w:tcW w:w="332" w:type="pct"/>
            <w:vMerge/>
            <w:vAlign w:val="center"/>
          </w:tcPr>
          <w:p w14:paraId="38D4CE28" w14:textId="77777777" w:rsidR="004C55E6" w:rsidRPr="0045541B" w:rsidRDefault="004C55E6" w:rsidP="004C55E6">
            <w:pPr>
              <w:numPr>
                <w:ilvl w:val="0"/>
                <w:numId w:val="22"/>
              </w:numPr>
              <w:spacing w:line="276" w:lineRule="auto"/>
              <w:contextualSpacing/>
              <w:jc w:val="center"/>
              <w:rPr>
                <w:rFonts w:ascii="Ebrima" w:hAnsi="Ebrima"/>
                <w:color w:val="FF0000"/>
                <w:sz w:val="20"/>
                <w:szCs w:val="20"/>
              </w:rPr>
            </w:pPr>
          </w:p>
        </w:tc>
        <w:tc>
          <w:tcPr>
            <w:tcW w:w="1076" w:type="pct"/>
            <w:vMerge/>
            <w:vAlign w:val="center"/>
          </w:tcPr>
          <w:p w14:paraId="56F5B590"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2B4337C5"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Ostala zemljišta</w:t>
            </w:r>
          </w:p>
        </w:tc>
        <w:tc>
          <w:tcPr>
            <w:tcW w:w="633" w:type="pct"/>
            <w:tcBorders>
              <w:right w:val="single" w:sz="18" w:space="0" w:color="000000" w:themeColor="text1"/>
            </w:tcBorders>
            <w:vAlign w:val="center"/>
          </w:tcPr>
          <w:p w14:paraId="4CBF4DF8" w14:textId="76E016F8" w:rsidR="004C55E6" w:rsidRPr="00B57387" w:rsidRDefault="00B57387" w:rsidP="00371CA2">
            <w:pPr>
              <w:spacing w:line="276" w:lineRule="auto"/>
              <w:jc w:val="center"/>
              <w:rPr>
                <w:rFonts w:ascii="Ebrima" w:hAnsi="Ebrima"/>
                <w:sz w:val="20"/>
                <w:szCs w:val="20"/>
              </w:rPr>
            </w:pPr>
            <w:r w:rsidRPr="00B57387">
              <w:rPr>
                <w:rFonts w:ascii="Ebrima" w:hAnsi="Ebrima"/>
                <w:sz w:val="20"/>
                <w:szCs w:val="20"/>
              </w:rPr>
              <w:t>43</w:t>
            </w: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ACBDC6" w:themeFill="background2" w:themeFillShade="E6"/>
            <w:vAlign w:val="center"/>
          </w:tcPr>
          <w:p w14:paraId="621EEEEB" w14:textId="77777777" w:rsidR="004C55E6" w:rsidRPr="0052747F" w:rsidRDefault="004C55E6" w:rsidP="00371CA2">
            <w:pPr>
              <w:spacing w:line="276" w:lineRule="auto"/>
              <w:jc w:val="center"/>
              <w:rPr>
                <w:rFonts w:ascii="Ebrima" w:hAnsi="Ebrima"/>
                <w:color w:val="FFFFFF" w:themeColor="background1"/>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ACBDC6" w:themeFill="background2" w:themeFillShade="E6"/>
            <w:vAlign w:val="center"/>
          </w:tcPr>
          <w:p w14:paraId="57C0A6AE"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c>
          <w:tcPr>
            <w:tcW w:w="190" w:type="pct"/>
            <w:tcBorders>
              <w:top w:val="single" w:sz="4" w:space="0" w:color="auto"/>
              <w:left w:val="single" w:sz="6" w:space="0" w:color="000000" w:themeColor="text1"/>
              <w:bottom w:val="single" w:sz="4" w:space="0" w:color="auto"/>
              <w:right w:val="single" w:sz="6" w:space="0" w:color="000000" w:themeColor="text1"/>
            </w:tcBorders>
            <w:shd w:val="clear" w:color="auto" w:fill="ACBDC6" w:themeFill="background2" w:themeFillShade="E6"/>
            <w:vAlign w:val="center"/>
          </w:tcPr>
          <w:p w14:paraId="14C73DFA" w14:textId="77777777" w:rsidR="004C55E6" w:rsidRPr="0052747F" w:rsidRDefault="004C55E6" w:rsidP="00371CA2">
            <w:pPr>
              <w:spacing w:line="276" w:lineRule="auto"/>
              <w:jc w:val="center"/>
              <w:rPr>
                <w:rFonts w:ascii="Ebrima" w:hAnsi="Ebrima"/>
                <w:color w:val="FFFFFF" w:themeColor="background1"/>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87A0AC" w:themeFill="background2" w:themeFillShade="BF"/>
            <w:vAlign w:val="center"/>
          </w:tcPr>
          <w:p w14:paraId="3AA14E5A"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87A0AC" w:themeFill="background2" w:themeFillShade="BF"/>
            <w:vAlign w:val="center"/>
          </w:tcPr>
          <w:p w14:paraId="5947A4D1" w14:textId="77777777" w:rsidR="004C55E6" w:rsidRPr="0052747F" w:rsidRDefault="004C55E6" w:rsidP="00371CA2">
            <w:pPr>
              <w:spacing w:line="276" w:lineRule="auto"/>
              <w:jc w:val="center"/>
              <w:rPr>
                <w:rFonts w:ascii="Ebrima" w:hAnsi="Ebrima"/>
                <w:color w:val="FFFFFF" w:themeColor="background1"/>
                <w:sz w:val="20"/>
                <w:szCs w:val="20"/>
              </w:rPr>
            </w:pPr>
          </w:p>
        </w:tc>
        <w:tc>
          <w:tcPr>
            <w:tcW w:w="213" w:type="pct"/>
            <w:tcBorders>
              <w:top w:val="single" w:sz="4" w:space="0" w:color="auto"/>
              <w:left w:val="single" w:sz="6" w:space="0" w:color="000000" w:themeColor="text1"/>
              <w:bottom w:val="single" w:sz="4" w:space="0" w:color="auto"/>
              <w:right w:val="single" w:sz="18" w:space="0" w:color="000000" w:themeColor="text1"/>
            </w:tcBorders>
            <w:shd w:val="clear" w:color="auto" w:fill="87A0AC" w:themeFill="background2" w:themeFillShade="BF"/>
            <w:vAlign w:val="center"/>
          </w:tcPr>
          <w:p w14:paraId="2C8AC2C3" w14:textId="77777777" w:rsidR="004C55E6" w:rsidRPr="0052747F" w:rsidRDefault="004C55E6" w:rsidP="00371CA2">
            <w:pPr>
              <w:spacing w:line="276" w:lineRule="auto"/>
              <w:jc w:val="center"/>
              <w:rPr>
                <w:rFonts w:ascii="Ebrima" w:hAnsi="Ebrima"/>
                <w:color w:val="FFFFFF" w:themeColor="background1"/>
                <w:sz w:val="20"/>
                <w:szCs w:val="20"/>
              </w:rPr>
            </w:pPr>
            <w:r w:rsidRPr="0052747F">
              <w:rPr>
                <w:rFonts w:ascii="Ebrima" w:hAnsi="Ebrima"/>
                <w:color w:val="FFFFFF" w:themeColor="background1"/>
                <w:sz w:val="20"/>
                <w:szCs w:val="20"/>
              </w:rPr>
              <w:t>+</w:t>
            </w:r>
          </w:p>
        </w:tc>
      </w:tr>
      <w:tr w:rsidR="005E160A" w:rsidRPr="001649A2" w14:paraId="43258611" w14:textId="77777777" w:rsidTr="005E160A">
        <w:trPr>
          <w:trHeight w:val="340"/>
          <w:jc w:val="center"/>
        </w:trPr>
        <w:tc>
          <w:tcPr>
            <w:tcW w:w="332" w:type="pct"/>
            <w:vMerge/>
            <w:vAlign w:val="center"/>
          </w:tcPr>
          <w:p w14:paraId="60955D64" w14:textId="77777777" w:rsidR="004C55E6" w:rsidRPr="0045541B" w:rsidRDefault="004C55E6" w:rsidP="004C55E6">
            <w:pPr>
              <w:numPr>
                <w:ilvl w:val="0"/>
                <w:numId w:val="22"/>
              </w:numPr>
              <w:spacing w:line="276" w:lineRule="auto"/>
              <w:contextualSpacing/>
              <w:jc w:val="center"/>
              <w:rPr>
                <w:rFonts w:ascii="Ebrima" w:hAnsi="Ebrima"/>
                <w:color w:val="FF0000"/>
                <w:sz w:val="20"/>
                <w:szCs w:val="20"/>
              </w:rPr>
            </w:pPr>
          </w:p>
        </w:tc>
        <w:tc>
          <w:tcPr>
            <w:tcW w:w="1076" w:type="pct"/>
            <w:vMerge/>
            <w:vAlign w:val="center"/>
          </w:tcPr>
          <w:p w14:paraId="5D2CA28A" w14:textId="77777777" w:rsidR="004C55E6" w:rsidRPr="0045541B" w:rsidRDefault="004C55E6" w:rsidP="00371CA2">
            <w:pPr>
              <w:spacing w:line="276" w:lineRule="auto"/>
              <w:rPr>
                <w:rFonts w:ascii="Ebrima" w:hAnsi="Ebrima"/>
                <w:color w:val="FF0000"/>
                <w:sz w:val="20"/>
                <w:szCs w:val="20"/>
              </w:rPr>
            </w:pPr>
          </w:p>
        </w:tc>
        <w:tc>
          <w:tcPr>
            <w:tcW w:w="1764" w:type="pct"/>
            <w:vAlign w:val="center"/>
          </w:tcPr>
          <w:p w14:paraId="1464607A" w14:textId="77777777" w:rsidR="004C55E6" w:rsidRPr="00B57387" w:rsidRDefault="004C55E6" w:rsidP="00371CA2">
            <w:pPr>
              <w:spacing w:line="276" w:lineRule="auto"/>
              <w:rPr>
                <w:rFonts w:ascii="Ebrima" w:hAnsi="Ebrima"/>
                <w:sz w:val="20"/>
                <w:szCs w:val="20"/>
              </w:rPr>
            </w:pPr>
            <w:r w:rsidRPr="00B57387">
              <w:rPr>
                <w:rFonts w:ascii="Ebrima" w:hAnsi="Ebrima"/>
                <w:sz w:val="20"/>
                <w:szCs w:val="20"/>
              </w:rPr>
              <w:t>Šume</w:t>
            </w:r>
          </w:p>
        </w:tc>
        <w:tc>
          <w:tcPr>
            <w:tcW w:w="633" w:type="pct"/>
            <w:tcBorders>
              <w:right w:val="single" w:sz="18" w:space="0" w:color="000000" w:themeColor="text1"/>
            </w:tcBorders>
            <w:vAlign w:val="center"/>
          </w:tcPr>
          <w:p w14:paraId="69D5E1B7" w14:textId="32F499A2" w:rsidR="004C55E6" w:rsidRPr="00B57387" w:rsidRDefault="00B57387" w:rsidP="00371CA2">
            <w:pPr>
              <w:spacing w:line="276" w:lineRule="auto"/>
              <w:jc w:val="center"/>
              <w:rPr>
                <w:rFonts w:ascii="Ebrima" w:hAnsi="Ebrima"/>
                <w:sz w:val="20"/>
                <w:szCs w:val="20"/>
              </w:rPr>
            </w:pPr>
            <w:r w:rsidRPr="00B57387">
              <w:rPr>
                <w:rFonts w:ascii="Ebrima" w:hAnsi="Ebrima"/>
                <w:sz w:val="20"/>
                <w:szCs w:val="20"/>
              </w:rPr>
              <w:t>163</w:t>
            </w: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ACBDC6" w:themeFill="background2" w:themeFillShade="E6"/>
            <w:vAlign w:val="center"/>
          </w:tcPr>
          <w:p w14:paraId="4D410890" w14:textId="77777777" w:rsidR="004C55E6" w:rsidRPr="0045541B" w:rsidRDefault="004C55E6" w:rsidP="00371CA2">
            <w:pPr>
              <w:spacing w:line="276" w:lineRule="auto"/>
              <w:jc w:val="center"/>
              <w:rPr>
                <w:rFonts w:ascii="Ebrima" w:hAnsi="Ebrima"/>
                <w:color w:val="FF0000"/>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ACBDC6" w:themeFill="background2" w:themeFillShade="E6"/>
            <w:vAlign w:val="center"/>
          </w:tcPr>
          <w:p w14:paraId="52F26968" w14:textId="77777777" w:rsidR="004C55E6" w:rsidRPr="00B96FF3" w:rsidRDefault="004C55E6" w:rsidP="00371CA2">
            <w:pPr>
              <w:spacing w:line="276" w:lineRule="auto"/>
              <w:jc w:val="center"/>
              <w:rPr>
                <w:rFonts w:ascii="Ebrima" w:hAnsi="Ebrima"/>
                <w:color w:val="FFFFFF" w:themeColor="background1"/>
                <w:sz w:val="20"/>
                <w:szCs w:val="20"/>
              </w:rPr>
            </w:pPr>
            <w:r w:rsidRPr="00B96FF3">
              <w:rPr>
                <w:rFonts w:ascii="Ebrima" w:hAnsi="Ebrima"/>
                <w:color w:val="FFFFFF" w:themeColor="background1"/>
                <w:sz w:val="20"/>
                <w:szCs w:val="20"/>
              </w:rPr>
              <w:t>+</w:t>
            </w:r>
          </w:p>
        </w:tc>
        <w:tc>
          <w:tcPr>
            <w:tcW w:w="190"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ACBDC6" w:themeFill="background2" w:themeFillShade="E6"/>
            <w:vAlign w:val="center"/>
          </w:tcPr>
          <w:p w14:paraId="38C2A69B" w14:textId="77777777" w:rsidR="004C55E6" w:rsidRPr="00B96FF3" w:rsidRDefault="004C55E6" w:rsidP="00371CA2">
            <w:pPr>
              <w:spacing w:line="276" w:lineRule="auto"/>
              <w:jc w:val="center"/>
              <w:rPr>
                <w:rFonts w:ascii="Ebrima" w:hAnsi="Ebrima"/>
                <w:color w:val="FFFFFF" w:themeColor="background1"/>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87A0AC" w:themeFill="background2" w:themeFillShade="BF"/>
            <w:vAlign w:val="center"/>
          </w:tcPr>
          <w:p w14:paraId="1E7E4A66" w14:textId="77777777" w:rsidR="004C55E6" w:rsidRPr="00B96FF3" w:rsidRDefault="004C55E6" w:rsidP="00371CA2">
            <w:pPr>
              <w:spacing w:line="276" w:lineRule="auto"/>
              <w:jc w:val="center"/>
              <w:rPr>
                <w:rFonts w:ascii="Ebrima" w:hAnsi="Ebrima"/>
                <w:color w:val="FFFFFF" w:themeColor="background1"/>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87A0AC" w:themeFill="background2" w:themeFillShade="BF"/>
            <w:vAlign w:val="center"/>
          </w:tcPr>
          <w:p w14:paraId="6DF8E678" w14:textId="77777777" w:rsidR="004C55E6" w:rsidRPr="00B96FF3" w:rsidRDefault="004C55E6" w:rsidP="00371CA2">
            <w:pPr>
              <w:spacing w:line="276" w:lineRule="auto"/>
              <w:jc w:val="center"/>
              <w:rPr>
                <w:rFonts w:ascii="Ebrima" w:hAnsi="Ebrima"/>
                <w:color w:val="FFFFFF" w:themeColor="background1"/>
                <w:sz w:val="20"/>
                <w:szCs w:val="20"/>
              </w:rPr>
            </w:pPr>
          </w:p>
        </w:tc>
        <w:tc>
          <w:tcPr>
            <w:tcW w:w="213"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87A0AC" w:themeFill="background2" w:themeFillShade="BF"/>
            <w:vAlign w:val="center"/>
          </w:tcPr>
          <w:p w14:paraId="00AE8B60" w14:textId="77777777" w:rsidR="004C55E6" w:rsidRPr="00B96FF3" w:rsidRDefault="004C55E6" w:rsidP="00371CA2">
            <w:pPr>
              <w:spacing w:line="276" w:lineRule="auto"/>
              <w:jc w:val="center"/>
              <w:rPr>
                <w:rFonts w:ascii="Ebrima" w:hAnsi="Ebrima"/>
                <w:color w:val="FFFFFF" w:themeColor="background1"/>
                <w:sz w:val="20"/>
                <w:szCs w:val="20"/>
              </w:rPr>
            </w:pPr>
            <w:r w:rsidRPr="00B96FF3">
              <w:rPr>
                <w:rFonts w:ascii="Ebrima" w:hAnsi="Ebrima"/>
                <w:color w:val="FFFFFF" w:themeColor="background1"/>
                <w:sz w:val="20"/>
                <w:szCs w:val="20"/>
              </w:rPr>
              <w:t>+</w:t>
            </w:r>
          </w:p>
        </w:tc>
      </w:tr>
    </w:tbl>
    <w:p w14:paraId="2059DE18" w14:textId="77777777" w:rsidR="004C55E6" w:rsidRPr="0045541B" w:rsidRDefault="004C55E6" w:rsidP="004C55E6">
      <w:pPr>
        <w:spacing w:line="276" w:lineRule="auto"/>
        <w:jc w:val="center"/>
        <w:rPr>
          <w:rFonts w:ascii="Ebrima" w:hAnsi="Ebrima"/>
          <w:i/>
          <w:sz w:val="20"/>
        </w:rPr>
      </w:pPr>
      <w:r w:rsidRPr="0045541B">
        <w:rPr>
          <w:rFonts w:ascii="Ebrima" w:hAnsi="Ebrima"/>
          <w:i/>
          <w:sz w:val="20"/>
        </w:rPr>
        <w:t xml:space="preserve">Izvor: Registar </w:t>
      </w:r>
      <w:r w:rsidRPr="00492702">
        <w:rPr>
          <w:rFonts w:ascii="Ebrima" w:hAnsi="Ebrima"/>
          <w:i/>
          <w:sz w:val="20"/>
        </w:rPr>
        <w:t>imovine Grada Kastva</w:t>
      </w:r>
    </w:p>
    <w:p w14:paraId="5FA68E61" w14:textId="4320B353" w:rsidR="001A5D2B" w:rsidRDefault="001A5D2B" w:rsidP="00295AE5">
      <w:pPr>
        <w:spacing w:line="276" w:lineRule="auto"/>
        <w:rPr>
          <w:sz w:val="24"/>
        </w:rPr>
      </w:pPr>
    </w:p>
    <w:p w14:paraId="0CB76DC7" w14:textId="77777777" w:rsidR="009C75CB" w:rsidRDefault="009C75CB" w:rsidP="00295AE5">
      <w:pPr>
        <w:spacing w:line="276" w:lineRule="auto"/>
        <w:rPr>
          <w:sz w:val="24"/>
        </w:rPr>
      </w:pPr>
    </w:p>
    <w:p w14:paraId="3612F607" w14:textId="5E3FAD57" w:rsidR="00C44E8E" w:rsidRPr="009C75CB" w:rsidRDefault="00C533C9" w:rsidP="00723312">
      <w:pPr>
        <w:pStyle w:val="Heading2"/>
        <w:numPr>
          <w:ilvl w:val="0"/>
          <w:numId w:val="0"/>
        </w:numPr>
        <w:shd w:val="clear" w:color="auto" w:fill="00B0F0"/>
        <w:spacing w:before="0" w:line="240" w:lineRule="auto"/>
        <w:rPr>
          <w:rFonts w:ascii="Ebrima" w:hAnsi="Ebrima"/>
        </w:rPr>
      </w:pPr>
      <w:bookmarkStart w:id="63" w:name="_Toc185851213"/>
      <w:r w:rsidRPr="009C75CB">
        <w:rPr>
          <w:rFonts w:ascii="Ebrima" w:hAnsi="Ebrima"/>
        </w:rPr>
        <w:t>4</w:t>
      </w:r>
      <w:r w:rsidR="00FF09F8" w:rsidRPr="009C75CB">
        <w:rPr>
          <w:rFonts w:ascii="Ebrima" w:hAnsi="Ebrima"/>
        </w:rPr>
        <w:t>.9. Izvještavanje o imovini</w:t>
      </w:r>
      <w:bookmarkEnd w:id="63"/>
    </w:p>
    <w:p w14:paraId="2A05F137" w14:textId="77777777" w:rsidR="00FF09F8" w:rsidRDefault="00FF09F8" w:rsidP="00FF09F8">
      <w:pPr>
        <w:spacing w:line="276" w:lineRule="auto"/>
        <w:jc w:val="both"/>
        <w:rPr>
          <w:sz w:val="24"/>
        </w:rPr>
      </w:pPr>
    </w:p>
    <w:p w14:paraId="229D52DD" w14:textId="0880A79A" w:rsidR="002A32B9" w:rsidRDefault="00FF09F8" w:rsidP="00FF09F8">
      <w:pPr>
        <w:spacing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3D778488" w:rsidR="00FF09F8" w:rsidRPr="009C75CB" w:rsidRDefault="00FF09F8" w:rsidP="004357F3">
      <w:pPr>
        <w:pStyle w:val="ListParagraph"/>
        <w:numPr>
          <w:ilvl w:val="0"/>
          <w:numId w:val="19"/>
        </w:numPr>
        <w:spacing w:line="276" w:lineRule="auto"/>
        <w:jc w:val="both"/>
        <w:rPr>
          <w:rFonts w:ascii="Ebrima" w:hAnsi="Ebrima"/>
          <w:sz w:val="24"/>
        </w:rPr>
      </w:pPr>
      <w:r w:rsidRPr="009C75CB">
        <w:rPr>
          <w:rFonts w:ascii="Ebrima" w:hAnsi="Ebrima"/>
          <w:sz w:val="24"/>
        </w:rPr>
        <w:t xml:space="preserve">uvesti oblik godišnjeg izvještaja o imovini </w:t>
      </w:r>
      <w:r w:rsidR="002A32B9">
        <w:rPr>
          <w:rFonts w:ascii="Ebrima" w:hAnsi="Ebrima"/>
          <w:sz w:val="24"/>
        </w:rPr>
        <w:t>Grada Kastva</w:t>
      </w:r>
      <w:r w:rsidR="009C75CB">
        <w:rPr>
          <w:rFonts w:ascii="Ebrima" w:hAnsi="Ebrima"/>
          <w:sz w:val="24"/>
        </w:rPr>
        <w:t>.</w:t>
      </w:r>
    </w:p>
    <w:p w14:paraId="3F16F4AB" w14:textId="77777777" w:rsidR="00FF09F8" w:rsidRDefault="00FF09F8" w:rsidP="00FF09F8">
      <w:pPr>
        <w:spacing w:line="276" w:lineRule="auto"/>
        <w:jc w:val="both"/>
        <w:rPr>
          <w:sz w:val="24"/>
        </w:rPr>
      </w:pPr>
    </w:p>
    <w:p w14:paraId="37DB6A5A" w14:textId="623E4221" w:rsidR="006C4763" w:rsidRPr="006C4763" w:rsidRDefault="00FF09F8" w:rsidP="006C4763">
      <w:pPr>
        <w:spacing w:line="276" w:lineRule="auto"/>
        <w:jc w:val="both"/>
        <w:rPr>
          <w:rFonts w:ascii="Ebrima" w:hAnsi="Ebrima"/>
          <w:sz w:val="24"/>
        </w:rPr>
      </w:pPr>
      <w:r w:rsidRPr="007467A3">
        <w:rPr>
          <w:rFonts w:ascii="Ebrima" w:hAnsi="Ebrima"/>
          <w:sz w:val="24"/>
        </w:rPr>
        <w:t>Kao dokument</w:t>
      </w:r>
      <w:r w:rsidR="0021313B">
        <w:rPr>
          <w:rFonts w:ascii="Ebrima" w:hAnsi="Ebrima"/>
          <w:sz w:val="24"/>
        </w:rPr>
        <w:t>i</w:t>
      </w:r>
      <w:r w:rsidRPr="007467A3">
        <w:rPr>
          <w:rFonts w:ascii="Ebrima" w:hAnsi="Ebrima"/>
          <w:sz w:val="24"/>
        </w:rPr>
        <w:t xml:space="preserve"> upravljanja i raspolaganja </w:t>
      </w:r>
      <w:r w:rsidR="0021313B">
        <w:rPr>
          <w:rFonts w:ascii="Ebrima" w:hAnsi="Ebrima"/>
          <w:sz w:val="24"/>
        </w:rPr>
        <w:t>nekretninama i pokretinama</w:t>
      </w:r>
      <w:r w:rsidRPr="007467A3">
        <w:rPr>
          <w:rFonts w:ascii="Ebrima" w:hAnsi="Ebrima"/>
          <w:sz w:val="24"/>
        </w:rPr>
        <w:t xml:space="preserve">, uz Strategiju upravljanja </w:t>
      </w:r>
      <w:r w:rsidR="00896160">
        <w:rPr>
          <w:rFonts w:ascii="Ebrima" w:hAnsi="Ebrima"/>
          <w:sz w:val="24"/>
        </w:rPr>
        <w:t>nekretninama i pokretninama</w:t>
      </w:r>
      <w:r w:rsidRPr="007467A3">
        <w:rPr>
          <w:rFonts w:ascii="Ebrima" w:hAnsi="Ebrima"/>
          <w:sz w:val="24"/>
        </w:rPr>
        <w:t xml:space="preserve"> </w:t>
      </w:r>
      <w:r w:rsidR="0021313B">
        <w:rPr>
          <w:rFonts w:ascii="Ebrima" w:hAnsi="Ebrima"/>
          <w:sz w:val="24"/>
        </w:rPr>
        <w:t>su</w:t>
      </w:r>
      <w:r w:rsidRPr="007467A3">
        <w:rPr>
          <w:rFonts w:ascii="Ebrima" w:hAnsi="Ebrima"/>
          <w:sz w:val="24"/>
        </w:rPr>
        <w:t xml:space="preserve"> i Godišnji plan upravljanja </w:t>
      </w:r>
      <w:r w:rsidR="00896160">
        <w:rPr>
          <w:rFonts w:ascii="Ebrima" w:hAnsi="Ebrima"/>
          <w:sz w:val="24"/>
        </w:rPr>
        <w:t>nekretninama i pokretninama</w:t>
      </w:r>
      <w:r w:rsidR="000C2BBD">
        <w:rPr>
          <w:rFonts w:ascii="Ebrima" w:hAnsi="Ebrima"/>
          <w:sz w:val="24"/>
        </w:rPr>
        <w:t xml:space="preserve"> </w:t>
      </w:r>
      <w:r w:rsidR="0021313B">
        <w:rPr>
          <w:rFonts w:ascii="Ebrima" w:hAnsi="Ebrima"/>
          <w:sz w:val="24"/>
        </w:rPr>
        <w:t xml:space="preserve">te </w:t>
      </w:r>
      <w:r w:rsidR="006C4763" w:rsidRPr="006C4763">
        <w:rPr>
          <w:rFonts w:ascii="Ebrima" w:hAnsi="Ebrima"/>
          <w:sz w:val="24"/>
        </w:rPr>
        <w:t xml:space="preserve">Izvješće o provedbi Godišnjeg plana upravljanja nekretninama i pokretninama u vlasništvu </w:t>
      </w:r>
      <w:r w:rsidR="006C4763">
        <w:rPr>
          <w:rFonts w:ascii="Ebrima" w:hAnsi="Ebrima"/>
          <w:sz w:val="24"/>
        </w:rPr>
        <w:t>Grada Kastva</w:t>
      </w:r>
      <w:r w:rsidR="0021313B">
        <w:rPr>
          <w:rFonts w:ascii="Ebrima" w:hAnsi="Ebrima"/>
          <w:sz w:val="24"/>
        </w:rPr>
        <w:t>.</w:t>
      </w:r>
      <w:r w:rsidR="006C4763">
        <w:rPr>
          <w:rFonts w:ascii="Ebrima" w:hAnsi="Ebrima"/>
          <w:sz w:val="24"/>
        </w:rPr>
        <w:t xml:space="preserve"> </w:t>
      </w:r>
    </w:p>
    <w:p w14:paraId="751FAAC2" w14:textId="77777777" w:rsidR="00374BAC" w:rsidRDefault="00374BAC" w:rsidP="00374BAC">
      <w:pPr>
        <w:spacing w:line="276" w:lineRule="auto"/>
        <w:jc w:val="both"/>
        <w:rPr>
          <w:sz w:val="24"/>
        </w:rPr>
      </w:pPr>
    </w:p>
    <w:p w14:paraId="1E446405" w14:textId="61414359" w:rsidR="00374BAC" w:rsidRPr="007467A3" w:rsidRDefault="00374BAC" w:rsidP="00374BAC">
      <w:pPr>
        <w:spacing w:line="276" w:lineRule="auto"/>
        <w:jc w:val="both"/>
        <w:rPr>
          <w:rFonts w:ascii="Ebrima" w:hAnsi="Ebrima"/>
          <w:sz w:val="24"/>
        </w:rPr>
      </w:pPr>
      <w:r w:rsidRPr="007467A3">
        <w:rPr>
          <w:rFonts w:ascii="Ebrima" w:hAnsi="Ebrima"/>
          <w:sz w:val="24"/>
        </w:rPr>
        <w:t xml:space="preserve">Godišnji plan upravljanja </w:t>
      </w:r>
      <w:r w:rsidR="00896160">
        <w:rPr>
          <w:rFonts w:ascii="Ebrima" w:hAnsi="Ebrima"/>
          <w:sz w:val="24"/>
        </w:rPr>
        <w:t>nekretninama i pokretninama</w:t>
      </w:r>
      <w:r w:rsidRPr="007467A3">
        <w:rPr>
          <w:rFonts w:ascii="Ebrima" w:hAnsi="Ebrima"/>
          <w:sz w:val="24"/>
        </w:rPr>
        <w:t xml:space="preserve"> </w:t>
      </w:r>
      <w:r w:rsidR="000C2BBD" w:rsidRPr="007467A3">
        <w:rPr>
          <w:rFonts w:ascii="Ebrima" w:hAnsi="Ebrima"/>
          <w:sz w:val="24"/>
        </w:rPr>
        <w:t>kojim se određuju kratkoročni ciljevi i smjernice upravljanja i raspolaganja te provedbene mjere u svrhu provođenja Strategije</w:t>
      </w:r>
      <w:r w:rsidR="000C2BBD">
        <w:rPr>
          <w:rFonts w:ascii="Ebrima" w:hAnsi="Ebrima"/>
          <w:sz w:val="24"/>
        </w:rPr>
        <w:t xml:space="preserve">, </w:t>
      </w:r>
      <w:r w:rsidRPr="007467A3">
        <w:rPr>
          <w:rFonts w:ascii="Ebrima" w:hAnsi="Ebrima"/>
          <w:sz w:val="24"/>
        </w:rPr>
        <w:t>treba biti usklađen sa Strategijom kojom se određuju dugoročni ciljevi i smjernice upravljanja imovinom uvažavajući gospodarske i razvojne prioritete</w:t>
      </w:r>
      <w:r w:rsidR="000C2BBD">
        <w:rPr>
          <w:rFonts w:ascii="Ebrima" w:hAnsi="Ebrima"/>
          <w:sz w:val="24"/>
        </w:rPr>
        <w:t>.</w:t>
      </w:r>
      <w:r w:rsidRPr="007467A3">
        <w:rPr>
          <w:rFonts w:ascii="Ebrima" w:hAnsi="Ebrima"/>
          <w:sz w:val="24"/>
        </w:rPr>
        <w:t xml:space="preserve"> </w:t>
      </w:r>
      <w:r w:rsidR="000C2BBD">
        <w:rPr>
          <w:rFonts w:ascii="Ebrima" w:hAnsi="Ebrima"/>
          <w:sz w:val="24"/>
        </w:rPr>
        <w:t>O</w:t>
      </w:r>
      <w:r w:rsidRPr="007467A3">
        <w:rPr>
          <w:rFonts w:ascii="Ebrima" w:hAnsi="Ebrima"/>
          <w:sz w:val="24"/>
        </w:rPr>
        <w:t xml:space="preserve">bzirom na to da godišnji plan operacionalizira elemente strateškog planiranja </w:t>
      </w:r>
      <w:r w:rsidRPr="007467A3">
        <w:rPr>
          <w:rFonts w:ascii="Ebrima" w:hAnsi="Ebrima"/>
          <w:sz w:val="24"/>
        </w:rPr>
        <w:lastRenderedPageBreak/>
        <w:t xml:space="preserve">definiranih u Strategiji isti treba sadržavati razrađene planirane </w:t>
      </w:r>
      <w:r w:rsidRPr="00723312">
        <w:rPr>
          <w:rFonts w:ascii="Ebrima" w:hAnsi="Ebrima"/>
          <w:sz w:val="24"/>
        </w:rPr>
        <w:t xml:space="preserve">mjere, projekte i aktivnosti u upravljanju pojedinim oblicima imovine u vlasništvu </w:t>
      </w:r>
      <w:r w:rsidR="007467A3"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Pr="00723312">
        <w:rPr>
          <w:rFonts w:ascii="Ebrima" w:hAnsi="Ebrima"/>
          <w:sz w:val="24"/>
        </w:rPr>
        <w:t>.</w:t>
      </w:r>
      <w:r w:rsidR="000C2BBD">
        <w:rPr>
          <w:rFonts w:ascii="Ebrima" w:hAnsi="Ebrima"/>
          <w:sz w:val="24"/>
        </w:rPr>
        <w:t xml:space="preserve"> </w:t>
      </w:r>
      <w:r w:rsidRPr="007467A3">
        <w:rPr>
          <w:rFonts w:ascii="Ebrima" w:hAnsi="Ebrima"/>
          <w:sz w:val="24"/>
        </w:rPr>
        <w:t xml:space="preserve">Godišnji plan upravljanja </w:t>
      </w:r>
      <w:r w:rsidR="00896160">
        <w:rPr>
          <w:rFonts w:ascii="Ebrima" w:hAnsi="Ebrima"/>
          <w:sz w:val="24"/>
        </w:rPr>
        <w:t>nekretninama i pokretninama</w:t>
      </w:r>
      <w:r w:rsidRPr="00723312">
        <w:rPr>
          <w:rFonts w:ascii="Ebrima" w:hAnsi="Ebrima"/>
          <w:sz w:val="24"/>
        </w:rPr>
        <w:t xml:space="preserve"> </w:t>
      </w:r>
      <w:r w:rsidR="007467A3"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Pr="00723312">
        <w:rPr>
          <w:rFonts w:ascii="Ebrima" w:hAnsi="Ebrima"/>
          <w:sz w:val="24"/>
        </w:rPr>
        <w:t xml:space="preserve"> sadržavati </w:t>
      </w:r>
      <w:r w:rsidRPr="007467A3">
        <w:rPr>
          <w:rFonts w:ascii="Ebrima" w:hAnsi="Ebrima"/>
          <w:sz w:val="24"/>
        </w:rPr>
        <w:t xml:space="preserve">će detaljnu analizu stanja i razrađene planirane aktivnosti u upravljanju pojedinim oblicima </w:t>
      </w:r>
      <w:r w:rsidRPr="00723312">
        <w:rPr>
          <w:rFonts w:ascii="Ebrima" w:hAnsi="Ebrima"/>
          <w:sz w:val="24"/>
        </w:rPr>
        <w:t xml:space="preserve">imovine </w:t>
      </w:r>
      <w:r w:rsidR="007467A3"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Pr="00723312">
        <w:rPr>
          <w:rFonts w:ascii="Ebrima" w:hAnsi="Ebrima"/>
          <w:sz w:val="24"/>
        </w:rPr>
        <w:t>.</w:t>
      </w:r>
    </w:p>
    <w:p w14:paraId="0198CC49" w14:textId="77777777" w:rsidR="00374BAC" w:rsidRPr="007467A3" w:rsidRDefault="00374BAC" w:rsidP="00FF09F8">
      <w:pPr>
        <w:spacing w:line="276" w:lineRule="auto"/>
        <w:jc w:val="both"/>
        <w:rPr>
          <w:rFonts w:ascii="Ebrima" w:hAnsi="Ebrima"/>
          <w:sz w:val="24"/>
        </w:rPr>
      </w:pPr>
    </w:p>
    <w:p w14:paraId="15960FD4" w14:textId="6055E4C9" w:rsidR="0021313B" w:rsidRPr="006C4763" w:rsidRDefault="00FF09F8" w:rsidP="0021313B">
      <w:pPr>
        <w:spacing w:line="276" w:lineRule="auto"/>
        <w:jc w:val="both"/>
        <w:rPr>
          <w:rFonts w:ascii="Ebrima" w:hAnsi="Ebrima"/>
          <w:sz w:val="24"/>
        </w:rPr>
      </w:pPr>
      <w:r w:rsidRPr="007467A3">
        <w:rPr>
          <w:rFonts w:ascii="Ebrima" w:hAnsi="Ebrima"/>
          <w:sz w:val="24"/>
        </w:rPr>
        <w:t xml:space="preserve">Godišnji plan upravljanja </w:t>
      </w:r>
      <w:r w:rsidR="00896160">
        <w:rPr>
          <w:rFonts w:ascii="Ebrima" w:hAnsi="Ebrima"/>
          <w:sz w:val="24"/>
        </w:rPr>
        <w:t>nekretninama i pokretninama</w:t>
      </w:r>
      <w:r w:rsidRPr="007467A3">
        <w:rPr>
          <w:rFonts w:ascii="Ebrima" w:hAnsi="Ebrima"/>
          <w:sz w:val="24"/>
        </w:rPr>
        <w:t xml:space="preserve"> donosi</w:t>
      </w:r>
      <w:r w:rsidR="00566FD5">
        <w:rPr>
          <w:rFonts w:ascii="Ebrima" w:hAnsi="Ebrima"/>
          <w:sz w:val="24"/>
        </w:rPr>
        <w:t xml:space="preserve"> </w:t>
      </w:r>
      <w:r w:rsidRPr="007467A3">
        <w:rPr>
          <w:rFonts w:ascii="Ebrima" w:hAnsi="Ebrima"/>
          <w:sz w:val="24"/>
        </w:rPr>
        <w:t xml:space="preserve">se do 30. studenog tekuće godine za sljedeću godinu. </w:t>
      </w:r>
      <w:r w:rsidR="0021313B" w:rsidRPr="006C4763">
        <w:rPr>
          <w:rFonts w:ascii="Ebrima" w:hAnsi="Ebrima"/>
          <w:sz w:val="24"/>
        </w:rPr>
        <w:t xml:space="preserve">Izvješće o provedbi Godišnjeg plana upravljanja nekretninama i pokretninama u vlasništvu </w:t>
      </w:r>
      <w:r w:rsidR="0021313B">
        <w:rPr>
          <w:rFonts w:ascii="Ebrima" w:hAnsi="Ebrima"/>
          <w:sz w:val="24"/>
        </w:rPr>
        <w:t xml:space="preserve">Grada Kastva donosi se do </w:t>
      </w:r>
      <w:r w:rsidR="0021313B" w:rsidRPr="006C4763">
        <w:rPr>
          <w:rFonts w:ascii="Ebrima" w:hAnsi="Ebrima"/>
          <w:sz w:val="24"/>
        </w:rPr>
        <w:t>30. rujna tekuće godine za</w:t>
      </w:r>
      <w:r w:rsidR="0021313B" w:rsidRPr="006C4763">
        <w:rPr>
          <w:rFonts w:ascii="Open Sans" w:hAnsi="Open Sans" w:cs="Open Sans"/>
          <w:color w:val="414145"/>
          <w:sz w:val="21"/>
          <w:szCs w:val="21"/>
        </w:rPr>
        <w:t xml:space="preserve"> </w:t>
      </w:r>
      <w:r w:rsidR="0021313B" w:rsidRPr="006C4763">
        <w:rPr>
          <w:rFonts w:ascii="Ebrima" w:hAnsi="Ebrima"/>
          <w:sz w:val="24"/>
        </w:rPr>
        <w:t>prethodnu godinu.</w:t>
      </w:r>
    </w:p>
    <w:p w14:paraId="2F570A4E" w14:textId="38EA0292" w:rsidR="006E6EA4" w:rsidRDefault="006E6EA4" w:rsidP="003A0ECA">
      <w:pPr>
        <w:spacing w:line="276" w:lineRule="auto"/>
        <w:jc w:val="both"/>
        <w:rPr>
          <w:rFonts w:ascii="Ebrima" w:hAnsi="Ebrima"/>
          <w:sz w:val="24"/>
        </w:rPr>
      </w:pPr>
    </w:p>
    <w:p w14:paraId="124CE081" w14:textId="77777777" w:rsidR="001B7461" w:rsidRDefault="001B7461" w:rsidP="003A0ECA">
      <w:pPr>
        <w:spacing w:line="276" w:lineRule="auto"/>
        <w:jc w:val="both"/>
        <w:rPr>
          <w:rFonts w:ascii="Ebrima" w:hAnsi="Ebrima"/>
          <w:sz w:val="24"/>
        </w:rPr>
      </w:pPr>
    </w:p>
    <w:p w14:paraId="759A6F6E" w14:textId="77777777" w:rsidR="001B7461" w:rsidRDefault="001B7461" w:rsidP="003A0ECA">
      <w:pPr>
        <w:spacing w:line="276" w:lineRule="auto"/>
        <w:jc w:val="both"/>
        <w:rPr>
          <w:rFonts w:ascii="Ebrima" w:hAnsi="Ebrima"/>
          <w:sz w:val="24"/>
        </w:rPr>
      </w:pPr>
    </w:p>
    <w:p w14:paraId="00E3CA52" w14:textId="77777777" w:rsidR="001B7461" w:rsidRDefault="001B7461" w:rsidP="003A0ECA">
      <w:pPr>
        <w:spacing w:line="276" w:lineRule="auto"/>
        <w:jc w:val="both"/>
        <w:rPr>
          <w:rFonts w:ascii="Ebrima" w:hAnsi="Ebrima"/>
          <w:sz w:val="24"/>
        </w:rPr>
      </w:pPr>
    </w:p>
    <w:p w14:paraId="3A814A3C" w14:textId="77777777" w:rsidR="001B7461" w:rsidRDefault="001B7461" w:rsidP="003A0ECA">
      <w:pPr>
        <w:spacing w:line="276" w:lineRule="auto"/>
        <w:jc w:val="both"/>
        <w:rPr>
          <w:rFonts w:ascii="Ebrima" w:hAnsi="Ebrima"/>
          <w:sz w:val="24"/>
        </w:rPr>
      </w:pPr>
    </w:p>
    <w:p w14:paraId="4893BA5A" w14:textId="77777777" w:rsidR="001B7461" w:rsidRDefault="001B7461" w:rsidP="003A0ECA">
      <w:pPr>
        <w:spacing w:line="276" w:lineRule="auto"/>
        <w:jc w:val="both"/>
        <w:rPr>
          <w:rFonts w:ascii="Ebrima" w:hAnsi="Ebrima"/>
          <w:sz w:val="24"/>
        </w:rPr>
      </w:pPr>
    </w:p>
    <w:p w14:paraId="30D689A6" w14:textId="77777777" w:rsidR="001B7461" w:rsidRDefault="001B7461" w:rsidP="003A0ECA">
      <w:pPr>
        <w:spacing w:line="276" w:lineRule="auto"/>
        <w:jc w:val="both"/>
        <w:rPr>
          <w:rFonts w:ascii="Ebrima" w:hAnsi="Ebrima"/>
          <w:sz w:val="24"/>
        </w:rPr>
      </w:pPr>
    </w:p>
    <w:p w14:paraId="7F817395" w14:textId="77777777" w:rsidR="001B7461" w:rsidRDefault="001B7461" w:rsidP="003A0ECA">
      <w:pPr>
        <w:spacing w:line="276" w:lineRule="auto"/>
        <w:jc w:val="both"/>
        <w:rPr>
          <w:rFonts w:ascii="Ebrima" w:hAnsi="Ebrima"/>
          <w:sz w:val="24"/>
        </w:rPr>
      </w:pPr>
    </w:p>
    <w:p w14:paraId="2F75EEB3" w14:textId="77777777" w:rsidR="001B7461" w:rsidRDefault="001B7461" w:rsidP="003A0ECA">
      <w:pPr>
        <w:spacing w:line="276" w:lineRule="auto"/>
        <w:jc w:val="both"/>
        <w:rPr>
          <w:rFonts w:ascii="Ebrima" w:hAnsi="Ebrima"/>
          <w:sz w:val="24"/>
        </w:rPr>
      </w:pPr>
    </w:p>
    <w:p w14:paraId="3EB03B63" w14:textId="77777777" w:rsidR="001B7461" w:rsidRDefault="001B7461" w:rsidP="003A0ECA">
      <w:pPr>
        <w:spacing w:line="276" w:lineRule="auto"/>
        <w:jc w:val="both"/>
        <w:rPr>
          <w:rFonts w:ascii="Ebrima" w:hAnsi="Ebrima"/>
          <w:sz w:val="24"/>
        </w:rPr>
      </w:pPr>
    </w:p>
    <w:p w14:paraId="67C0066A" w14:textId="77777777" w:rsidR="001B7461" w:rsidRDefault="001B7461" w:rsidP="003A0ECA">
      <w:pPr>
        <w:spacing w:line="276" w:lineRule="auto"/>
        <w:jc w:val="both"/>
        <w:rPr>
          <w:rFonts w:ascii="Ebrima" w:hAnsi="Ebrima"/>
          <w:sz w:val="24"/>
        </w:rPr>
      </w:pPr>
    </w:p>
    <w:p w14:paraId="6DCD3CAE" w14:textId="77777777" w:rsidR="001B7461" w:rsidRDefault="001B7461" w:rsidP="003A0ECA">
      <w:pPr>
        <w:spacing w:line="276" w:lineRule="auto"/>
        <w:jc w:val="both"/>
        <w:rPr>
          <w:rFonts w:ascii="Ebrima" w:hAnsi="Ebrima"/>
          <w:sz w:val="24"/>
        </w:rPr>
      </w:pPr>
    </w:p>
    <w:p w14:paraId="44209C39" w14:textId="77777777" w:rsidR="001B7461" w:rsidRDefault="001B7461" w:rsidP="003A0ECA">
      <w:pPr>
        <w:spacing w:line="276" w:lineRule="auto"/>
        <w:jc w:val="both"/>
        <w:rPr>
          <w:rFonts w:ascii="Ebrima" w:hAnsi="Ebrima"/>
          <w:sz w:val="24"/>
        </w:rPr>
      </w:pPr>
    </w:p>
    <w:p w14:paraId="148E10A3" w14:textId="77777777" w:rsidR="001B7461" w:rsidRDefault="001B7461" w:rsidP="003A0ECA">
      <w:pPr>
        <w:spacing w:line="276" w:lineRule="auto"/>
        <w:jc w:val="both"/>
        <w:rPr>
          <w:rFonts w:ascii="Ebrima" w:hAnsi="Ebrima"/>
          <w:sz w:val="24"/>
        </w:rPr>
      </w:pPr>
    </w:p>
    <w:p w14:paraId="7059C0FD" w14:textId="77777777" w:rsidR="001B7461" w:rsidRDefault="001B7461" w:rsidP="003A0ECA">
      <w:pPr>
        <w:spacing w:line="276" w:lineRule="auto"/>
        <w:jc w:val="both"/>
        <w:rPr>
          <w:rFonts w:ascii="Ebrima" w:hAnsi="Ebrima"/>
          <w:sz w:val="24"/>
        </w:rPr>
      </w:pPr>
    </w:p>
    <w:p w14:paraId="3FD82215" w14:textId="77777777" w:rsidR="001B7461" w:rsidRDefault="001B7461" w:rsidP="003A0ECA">
      <w:pPr>
        <w:spacing w:line="276" w:lineRule="auto"/>
        <w:jc w:val="both"/>
        <w:rPr>
          <w:rFonts w:ascii="Ebrima" w:hAnsi="Ebrima"/>
          <w:sz w:val="24"/>
        </w:rPr>
      </w:pPr>
    </w:p>
    <w:p w14:paraId="5EC34BB4" w14:textId="77777777" w:rsidR="001B7461" w:rsidRDefault="001B7461" w:rsidP="003A0ECA">
      <w:pPr>
        <w:spacing w:line="276" w:lineRule="auto"/>
        <w:jc w:val="both"/>
        <w:rPr>
          <w:rFonts w:ascii="Ebrima" w:hAnsi="Ebrima"/>
          <w:sz w:val="24"/>
        </w:rPr>
      </w:pPr>
    </w:p>
    <w:p w14:paraId="7159DC24" w14:textId="77777777" w:rsidR="001B7461" w:rsidRDefault="001B7461" w:rsidP="003A0ECA">
      <w:pPr>
        <w:spacing w:line="276" w:lineRule="auto"/>
        <w:jc w:val="both"/>
        <w:rPr>
          <w:rFonts w:ascii="Ebrima" w:hAnsi="Ebrima"/>
          <w:sz w:val="24"/>
        </w:rPr>
      </w:pPr>
    </w:p>
    <w:p w14:paraId="22E9D515" w14:textId="77777777" w:rsidR="001B7461" w:rsidRDefault="001B7461" w:rsidP="003A0ECA">
      <w:pPr>
        <w:spacing w:line="276" w:lineRule="auto"/>
        <w:jc w:val="both"/>
        <w:rPr>
          <w:rFonts w:ascii="Ebrima" w:hAnsi="Ebrima"/>
          <w:sz w:val="24"/>
        </w:rPr>
      </w:pPr>
    </w:p>
    <w:p w14:paraId="40C810A5" w14:textId="77777777" w:rsidR="001B7461" w:rsidRDefault="001B7461" w:rsidP="003A0ECA">
      <w:pPr>
        <w:spacing w:line="276" w:lineRule="auto"/>
        <w:jc w:val="both"/>
        <w:rPr>
          <w:rFonts w:ascii="Ebrima" w:hAnsi="Ebrima"/>
          <w:sz w:val="24"/>
        </w:rPr>
      </w:pPr>
    </w:p>
    <w:p w14:paraId="0C48842D" w14:textId="77777777" w:rsidR="001B7461" w:rsidRDefault="001B7461" w:rsidP="003A0ECA">
      <w:pPr>
        <w:spacing w:line="276" w:lineRule="auto"/>
        <w:jc w:val="both"/>
        <w:rPr>
          <w:rFonts w:ascii="Ebrima" w:hAnsi="Ebrima"/>
          <w:sz w:val="24"/>
        </w:rPr>
      </w:pPr>
    </w:p>
    <w:p w14:paraId="006B8A0D" w14:textId="77777777" w:rsidR="001B7461" w:rsidRDefault="001B7461" w:rsidP="003A0ECA">
      <w:pPr>
        <w:spacing w:line="276" w:lineRule="auto"/>
        <w:jc w:val="both"/>
        <w:rPr>
          <w:rFonts w:ascii="Ebrima" w:hAnsi="Ebrima"/>
          <w:sz w:val="24"/>
        </w:rPr>
      </w:pPr>
    </w:p>
    <w:p w14:paraId="495C7538" w14:textId="77777777" w:rsidR="001B7461" w:rsidRDefault="001B7461" w:rsidP="003A0ECA">
      <w:pPr>
        <w:spacing w:line="276" w:lineRule="auto"/>
        <w:jc w:val="both"/>
        <w:rPr>
          <w:rFonts w:ascii="Ebrima" w:hAnsi="Ebrima"/>
          <w:sz w:val="24"/>
        </w:rPr>
      </w:pPr>
    </w:p>
    <w:p w14:paraId="425104B8" w14:textId="77777777" w:rsidR="001B7461" w:rsidRDefault="001B7461" w:rsidP="003A0ECA">
      <w:pPr>
        <w:spacing w:line="276" w:lineRule="auto"/>
        <w:jc w:val="both"/>
        <w:rPr>
          <w:rFonts w:ascii="Ebrima" w:hAnsi="Ebrima"/>
          <w:sz w:val="24"/>
        </w:rPr>
      </w:pPr>
    </w:p>
    <w:p w14:paraId="6D83672A" w14:textId="77777777" w:rsidR="001B7461" w:rsidRDefault="001B7461" w:rsidP="003A0ECA">
      <w:pPr>
        <w:spacing w:line="276" w:lineRule="auto"/>
        <w:jc w:val="both"/>
        <w:rPr>
          <w:rFonts w:ascii="Ebrima" w:hAnsi="Ebrima"/>
          <w:sz w:val="24"/>
        </w:rPr>
      </w:pPr>
    </w:p>
    <w:p w14:paraId="0D845EC9" w14:textId="77777777" w:rsidR="00723312" w:rsidRDefault="00723312" w:rsidP="003A0ECA">
      <w:pPr>
        <w:spacing w:line="276" w:lineRule="auto"/>
        <w:jc w:val="both"/>
        <w:rPr>
          <w:rFonts w:ascii="Ebrima" w:hAnsi="Ebrima"/>
          <w:sz w:val="24"/>
        </w:rPr>
      </w:pPr>
    </w:p>
    <w:p w14:paraId="1C257346" w14:textId="6703866A" w:rsidR="00644E37" w:rsidRPr="00DD4C60" w:rsidRDefault="0007563C" w:rsidP="005B0336">
      <w:pPr>
        <w:pStyle w:val="Heading1"/>
        <w:rPr>
          <w:rFonts w:ascii="Ebrima" w:hAnsi="Ebrima"/>
        </w:rPr>
      </w:pPr>
      <w:bookmarkStart w:id="64" w:name="_Toc528759003"/>
      <w:bookmarkStart w:id="65" w:name="_Toc185851214"/>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w:t>
      </w:r>
      <w:r w:rsidR="000E30F5">
        <w:rPr>
          <w:rFonts w:ascii="Ebrima" w:hAnsi="Ebrima"/>
        </w:rPr>
        <w:t>NEKRETNINAMA I POKRETNINAMA</w:t>
      </w:r>
      <w:r w:rsidR="00644E37" w:rsidRPr="00DD4C60">
        <w:rPr>
          <w:rFonts w:ascii="Ebrima" w:hAnsi="Ebrima"/>
        </w:rPr>
        <w:t xml:space="preserve"> U RAZDOBLJU </w:t>
      </w:r>
      <w:r w:rsidR="00644E37" w:rsidRPr="003F658A">
        <w:rPr>
          <w:rFonts w:ascii="Ebrima" w:hAnsi="Ebrima"/>
        </w:rPr>
        <w:t xml:space="preserve">OD </w:t>
      </w:r>
      <w:r w:rsidR="00122CF2" w:rsidRPr="003F658A">
        <w:rPr>
          <w:rFonts w:ascii="Ebrima" w:hAnsi="Ebrima"/>
        </w:rPr>
        <w:t>202</w:t>
      </w:r>
      <w:r w:rsidR="007F1521">
        <w:rPr>
          <w:rFonts w:ascii="Ebrima" w:hAnsi="Ebrima"/>
        </w:rPr>
        <w:t>5</w:t>
      </w:r>
      <w:r w:rsidR="00122CF2" w:rsidRPr="003F658A">
        <w:rPr>
          <w:rFonts w:ascii="Ebrima" w:hAnsi="Ebrima"/>
        </w:rPr>
        <w:t>.</w:t>
      </w:r>
      <w:r w:rsidR="001A01A4" w:rsidRPr="003F658A">
        <w:rPr>
          <w:rFonts w:ascii="Ebrima" w:hAnsi="Ebrima"/>
        </w:rPr>
        <w:t xml:space="preserve"> DO </w:t>
      </w:r>
      <w:r w:rsidR="003F658A" w:rsidRPr="003F658A">
        <w:rPr>
          <w:rFonts w:ascii="Ebrima" w:hAnsi="Ebrima"/>
        </w:rPr>
        <w:t>203</w:t>
      </w:r>
      <w:r w:rsidR="007F1521">
        <w:rPr>
          <w:rFonts w:ascii="Ebrima" w:hAnsi="Ebrima"/>
        </w:rPr>
        <w:t>4</w:t>
      </w:r>
      <w:r w:rsidR="00122CF2" w:rsidRPr="003F658A">
        <w:rPr>
          <w:rFonts w:ascii="Ebrima" w:hAnsi="Ebrima"/>
        </w:rPr>
        <w:t>.</w:t>
      </w:r>
      <w:r w:rsidR="00644E37" w:rsidRPr="00DD4C60">
        <w:rPr>
          <w:rFonts w:ascii="Ebrima" w:hAnsi="Ebrima"/>
        </w:rPr>
        <w:t xml:space="preserve"> GODINE</w:t>
      </w:r>
      <w:bookmarkEnd w:id="64"/>
      <w:bookmarkEnd w:id="65"/>
    </w:p>
    <w:p w14:paraId="705DAD33" w14:textId="77777777" w:rsidR="0007563C" w:rsidRDefault="0007563C" w:rsidP="00644E37">
      <w:pPr>
        <w:spacing w:line="276" w:lineRule="auto"/>
        <w:jc w:val="both"/>
        <w:rPr>
          <w:sz w:val="24"/>
        </w:rPr>
      </w:pPr>
    </w:p>
    <w:p w14:paraId="54CA78DC" w14:textId="6065394B" w:rsidR="0007563C" w:rsidRPr="00DD4C60" w:rsidRDefault="00C533C9" w:rsidP="00723312">
      <w:pPr>
        <w:pStyle w:val="Heading2"/>
        <w:numPr>
          <w:ilvl w:val="0"/>
          <w:numId w:val="0"/>
        </w:numPr>
        <w:shd w:val="clear" w:color="auto" w:fill="00B0F0"/>
        <w:spacing w:before="0" w:line="276" w:lineRule="auto"/>
        <w:rPr>
          <w:rFonts w:ascii="Ebrima" w:hAnsi="Ebrima"/>
        </w:rPr>
      </w:pPr>
      <w:bookmarkStart w:id="66" w:name="_Toc185851215"/>
      <w:r w:rsidRPr="00DD4C60">
        <w:rPr>
          <w:rFonts w:ascii="Ebrima" w:hAnsi="Ebrima"/>
        </w:rPr>
        <w:t>5</w:t>
      </w:r>
      <w:r w:rsidR="0007563C" w:rsidRPr="00DD4C60">
        <w:rPr>
          <w:rFonts w:ascii="Ebrima" w:hAnsi="Ebrima"/>
        </w:rPr>
        <w:t>.1. Vizija</w:t>
      </w:r>
      <w:bookmarkEnd w:id="66"/>
    </w:p>
    <w:p w14:paraId="768B6929" w14:textId="77777777" w:rsidR="0007563C" w:rsidRDefault="0007563C" w:rsidP="00644E37">
      <w:pPr>
        <w:spacing w:line="276" w:lineRule="auto"/>
        <w:jc w:val="both"/>
        <w:rPr>
          <w:sz w:val="24"/>
        </w:rPr>
      </w:pPr>
    </w:p>
    <w:p w14:paraId="095922B2" w14:textId="2A49F5A9" w:rsidR="002A32B9" w:rsidRPr="001B7461" w:rsidRDefault="0007563C" w:rsidP="00644E37">
      <w:pPr>
        <w:spacing w:line="276" w:lineRule="auto"/>
        <w:jc w:val="both"/>
        <w:rPr>
          <w:rFonts w:ascii="Ebrima" w:hAnsi="Ebrima"/>
          <w:sz w:val="24"/>
        </w:rPr>
      </w:pPr>
      <w:r w:rsidRPr="003F658A">
        <w:rPr>
          <w:rFonts w:ascii="Ebrima" w:hAnsi="Ebrima"/>
          <w:sz w:val="24"/>
        </w:rPr>
        <w:t xml:space="preserve">Vizija </w:t>
      </w:r>
      <w:r w:rsidR="002A2A89" w:rsidRPr="003F658A">
        <w:rPr>
          <w:rFonts w:ascii="Ebrima" w:hAnsi="Ebrima"/>
          <w:sz w:val="24"/>
        </w:rPr>
        <w:t>Grad</w:t>
      </w:r>
      <w:r w:rsidR="0037365B" w:rsidRPr="003F658A">
        <w:rPr>
          <w:rFonts w:ascii="Ebrima" w:hAnsi="Ebrima"/>
          <w:sz w:val="24"/>
        </w:rPr>
        <w:t>a</w:t>
      </w:r>
      <w:r w:rsidR="002A2A89" w:rsidRPr="003F658A">
        <w:rPr>
          <w:rFonts w:ascii="Ebrima" w:hAnsi="Ebrima"/>
          <w:sz w:val="24"/>
        </w:rPr>
        <w:t xml:space="preserve"> Kast</w:t>
      </w:r>
      <w:r w:rsidR="003F658A" w:rsidRPr="003F658A">
        <w:rPr>
          <w:rFonts w:ascii="Ebrima" w:hAnsi="Ebrima"/>
          <w:sz w:val="24"/>
        </w:rPr>
        <w:t>va</w:t>
      </w:r>
      <w:r w:rsidR="002A2A89" w:rsidRPr="003F658A">
        <w:rPr>
          <w:rFonts w:ascii="Ebrima" w:hAnsi="Ebrima"/>
          <w:sz w:val="24"/>
        </w:rPr>
        <w:t xml:space="preserve"> </w:t>
      </w:r>
      <w:r w:rsidRPr="003F658A">
        <w:rPr>
          <w:rFonts w:ascii="Ebrima" w:hAnsi="Ebrima"/>
          <w:sz w:val="24"/>
        </w:rPr>
        <w:t xml:space="preserve">je </w:t>
      </w:r>
      <w:r w:rsidRPr="00723312">
        <w:rPr>
          <w:rFonts w:ascii="Ebrima" w:hAnsi="Ebrima"/>
          <w:sz w:val="24"/>
        </w:rPr>
        <w:t xml:space="preserve">sustavno, razvidno, optimalno i dugoročno održivo upravljanje imovinom u vlasništvu </w:t>
      </w:r>
      <w:r w:rsidR="00DD4C60"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Pr="00723312">
        <w:rPr>
          <w:rFonts w:ascii="Ebrima" w:hAnsi="Ebrima"/>
          <w:sz w:val="24"/>
        </w:rPr>
        <w:t xml:space="preserve">, temeljeno na načelima odgovornosti, javnosti, ekonomičnosti i predvidljivosti, koje je u službi postizanja gospodarskih, infrastrukturnih i drugih strateških razvojnih ciljeva i zaštite interesa </w:t>
      </w:r>
      <w:r w:rsidR="00DD4C60"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Pr="00723312">
        <w:rPr>
          <w:rFonts w:ascii="Ebrima" w:hAnsi="Ebrima"/>
          <w:sz w:val="24"/>
        </w:rPr>
        <w:t xml:space="preserve">, sa </w:t>
      </w:r>
      <w:r w:rsidRPr="00DD4C60">
        <w:rPr>
          <w:rFonts w:ascii="Ebrima" w:hAnsi="Ebrima"/>
          <w:sz w:val="24"/>
        </w:rPr>
        <w:t>svrhom očuvanja imovine i njene važnosti za život i rad postojećih i budućih naraštaja</w:t>
      </w:r>
    </w:p>
    <w:p w14:paraId="226ECD2C" w14:textId="77777777" w:rsidR="001B7461" w:rsidRPr="00644E37" w:rsidRDefault="001B7461" w:rsidP="00644E37">
      <w:pPr>
        <w:spacing w:line="276" w:lineRule="auto"/>
        <w:jc w:val="both"/>
        <w:rPr>
          <w:sz w:val="24"/>
        </w:rPr>
      </w:pPr>
    </w:p>
    <w:p w14:paraId="46E2E287" w14:textId="789DF017" w:rsidR="00644E37" w:rsidRPr="00F471D1" w:rsidRDefault="00C533C9" w:rsidP="00723312">
      <w:pPr>
        <w:pStyle w:val="Heading2"/>
        <w:numPr>
          <w:ilvl w:val="0"/>
          <w:numId w:val="0"/>
        </w:numPr>
        <w:shd w:val="clear" w:color="auto" w:fill="00B0F0"/>
        <w:spacing w:before="0" w:line="276" w:lineRule="auto"/>
        <w:rPr>
          <w:rFonts w:ascii="Ebrima" w:hAnsi="Ebrima"/>
        </w:rPr>
      </w:pPr>
      <w:bookmarkStart w:id="67" w:name="_Toc528759004"/>
      <w:bookmarkStart w:id="68" w:name="_Toc185851216"/>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67"/>
      <w:bookmarkEnd w:id="68"/>
    </w:p>
    <w:p w14:paraId="091934BB" w14:textId="77777777" w:rsidR="00644E37" w:rsidRPr="00644E37" w:rsidRDefault="00644E37" w:rsidP="00644E37">
      <w:pPr>
        <w:spacing w:line="276" w:lineRule="auto"/>
        <w:jc w:val="both"/>
        <w:rPr>
          <w:rFonts w:ascii="Arial" w:eastAsia="Arial" w:hAnsi="Arial" w:cs="Times New Roman"/>
          <w:b/>
          <w:sz w:val="24"/>
          <w:lang w:bidi="en-US"/>
        </w:rPr>
      </w:pPr>
    </w:p>
    <w:p w14:paraId="27089BB0" w14:textId="4C805017" w:rsidR="00644E37" w:rsidRPr="00F471D1" w:rsidRDefault="00F7545B" w:rsidP="00644E37">
      <w:pPr>
        <w:spacing w:line="276" w:lineRule="auto"/>
        <w:jc w:val="both"/>
        <w:rPr>
          <w:rFonts w:ascii="Ebrima" w:eastAsia="Arial" w:hAnsi="Ebrima" w:cs="Times New Roman"/>
          <w:color w:val="000000" w:themeColor="text1"/>
          <w:sz w:val="24"/>
          <w:szCs w:val="24"/>
          <w:u w:val="single"/>
          <w:lang w:bidi="en-US"/>
        </w:rPr>
      </w:pPr>
      <w:r w:rsidRPr="00F471D1">
        <w:rPr>
          <w:rFonts w:ascii="Ebrima" w:hAnsi="Ebrima"/>
          <w:color w:val="000000" w:themeColor="text1"/>
          <w:sz w:val="24"/>
          <w:szCs w:val="24"/>
          <w:shd w:val="clear" w:color="auto" w:fill="FFFFFF"/>
        </w:rPr>
        <w:t xml:space="preserve">Strateški cilj je, prema članku </w:t>
      </w:r>
      <w:r w:rsidRPr="00A17D1E">
        <w:rPr>
          <w:rFonts w:ascii="Ebrima" w:hAnsi="Ebrima"/>
          <w:color w:val="000000" w:themeColor="text1"/>
          <w:sz w:val="24"/>
          <w:szCs w:val="24"/>
          <w:shd w:val="clear" w:color="auto" w:fill="FFFFFF"/>
        </w:rPr>
        <w:t>2. Zakona o sustavu strateškog planiranja i upravljanja razvojem Republike Hrvatske</w:t>
      </w:r>
      <w:r w:rsidR="00A17D1E" w:rsidRPr="00A17D1E">
        <w:rPr>
          <w:rFonts w:ascii="Ebrima" w:hAnsi="Ebrima"/>
          <w:color w:val="000000" w:themeColor="text1"/>
          <w:sz w:val="24"/>
          <w:szCs w:val="24"/>
          <w:shd w:val="clear" w:color="auto" w:fill="FFFFFF"/>
        </w:rPr>
        <w:t xml:space="preserve"> („Narodne novine“ broj </w:t>
      </w:r>
      <w:hyperlink r:id="rId16" w:history="1">
        <w:r w:rsidR="00A17D1E" w:rsidRPr="00A17D1E">
          <w:rPr>
            <w:color w:val="000000" w:themeColor="text1"/>
          </w:rPr>
          <w:t>123/17</w:t>
        </w:r>
      </w:hyperlink>
      <w:r w:rsidR="00A17D1E" w:rsidRPr="00A17D1E">
        <w:rPr>
          <w:rFonts w:ascii="Ebrima" w:hAnsi="Ebrima"/>
          <w:color w:val="000000" w:themeColor="text1"/>
          <w:sz w:val="24"/>
          <w:szCs w:val="24"/>
          <w:shd w:val="clear" w:color="auto" w:fill="FFFFFF"/>
        </w:rPr>
        <w:t>, </w:t>
      </w:r>
      <w:hyperlink r:id="rId17" w:history="1">
        <w:r w:rsidR="00A17D1E" w:rsidRPr="00A17D1E">
          <w:rPr>
            <w:color w:val="000000" w:themeColor="text1"/>
          </w:rPr>
          <w:t>151/22</w:t>
        </w:r>
      </w:hyperlink>
      <w:r w:rsidR="00A17D1E" w:rsidRPr="00A17D1E">
        <w:rPr>
          <w:rFonts w:ascii="Ebrima" w:hAnsi="Ebrima"/>
          <w:color w:val="000000" w:themeColor="text1"/>
          <w:sz w:val="24"/>
          <w:szCs w:val="24"/>
          <w:shd w:val="clear" w:color="auto" w:fill="FFFFFF"/>
        </w:rPr>
        <w:t xml:space="preserve">) </w:t>
      </w:r>
      <w:r w:rsidRPr="00A17D1E">
        <w:rPr>
          <w:rFonts w:ascii="Ebrima" w:hAnsi="Ebrima"/>
          <w:color w:val="000000" w:themeColor="text1"/>
          <w:sz w:val="24"/>
          <w:szCs w:val="24"/>
          <w:shd w:val="clear" w:color="auto" w:fill="FFFFFF"/>
        </w:rPr>
        <w:t>dugoročni</w:t>
      </w:r>
      <w:r w:rsidRPr="00F471D1">
        <w:rPr>
          <w:rFonts w:ascii="Ebrima" w:hAnsi="Ebrima"/>
          <w:color w:val="000000" w:themeColor="text1"/>
          <w:sz w:val="24"/>
          <w:szCs w:val="24"/>
          <w:shd w:val="clear" w:color="auto" w:fill="FFFFFF"/>
        </w:rPr>
        <w:t>, odnosno srednjoročni cilj kojim se izravno podupire ostvarenje razvojnog smjera. Strateški cilj predstavlja prijelaz vizije u zadane okvire djelovanja</w:t>
      </w:r>
      <w:r w:rsidR="00F34B2F" w:rsidRPr="00F471D1">
        <w:rPr>
          <w:rFonts w:ascii="Ebrima" w:hAnsi="Ebrima"/>
          <w:color w:val="000000" w:themeColor="text1"/>
          <w:sz w:val="24"/>
          <w:szCs w:val="24"/>
          <w:shd w:val="clear" w:color="auto" w:fill="FFFFFF"/>
        </w:rPr>
        <w:t>,</w:t>
      </w:r>
      <w:r w:rsidRPr="00F471D1">
        <w:rPr>
          <w:rFonts w:ascii="Ebrima" w:hAnsi="Ebrima"/>
          <w:color w:val="000000" w:themeColor="text1"/>
          <w:sz w:val="24"/>
          <w:szCs w:val="24"/>
          <w:shd w:val="clear" w:color="auto" w:fill="FFFFFF"/>
        </w:rPr>
        <w:t xml:space="preserve"> </w:t>
      </w:r>
      <w:r w:rsidR="00F34B2F" w:rsidRPr="00F471D1">
        <w:rPr>
          <w:rFonts w:ascii="Ebrima" w:hAnsi="Ebrima"/>
          <w:color w:val="000000" w:themeColor="text1"/>
          <w:sz w:val="24"/>
          <w:szCs w:val="24"/>
          <w:shd w:val="clear" w:color="auto" w:fill="FFFFFF"/>
        </w:rPr>
        <w:t>o</w:t>
      </w:r>
      <w:r w:rsidRPr="00F471D1">
        <w:rPr>
          <w:rFonts w:ascii="Ebrima" w:hAnsi="Ebrima"/>
          <w:color w:val="000000" w:themeColor="text1"/>
          <w:sz w:val="24"/>
          <w:szCs w:val="24"/>
          <w:shd w:val="clear" w:color="auto" w:fill="FFFFFF"/>
        </w:rPr>
        <w:t>dnosno strateški cilj treba operacionalizirati strateško usmjerenje, uz racionaln</w:t>
      </w:r>
      <w:r w:rsidR="00F34B2F" w:rsidRPr="00F471D1">
        <w:rPr>
          <w:rFonts w:ascii="Ebrima" w:hAnsi="Ebrima"/>
          <w:color w:val="000000" w:themeColor="text1"/>
          <w:sz w:val="24"/>
          <w:szCs w:val="24"/>
          <w:shd w:val="clear" w:color="auto" w:fill="FFFFFF"/>
        </w:rPr>
        <w:t>u uporabu raspoloživih resursa</w:t>
      </w:r>
      <w:r w:rsidRPr="00F471D1">
        <w:rPr>
          <w:rFonts w:ascii="Ebrima" w:hAnsi="Ebrima"/>
          <w:color w:val="000000" w:themeColor="text1"/>
          <w:sz w:val="24"/>
          <w:szCs w:val="24"/>
          <w:shd w:val="clear" w:color="auto" w:fill="FFFFFF"/>
        </w:rPr>
        <w:t>.</w:t>
      </w:r>
    </w:p>
    <w:p w14:paraId="7B2D30C5" w14:textId="2B776598" w:rsidR="00F7545B" w:rsidRPr="00644E37" w:rsidRDefault="00F7545B" w:rsidP="00644E37">
      <w:pPr>
        <w:spacing w:line="276" w:lineRule="auto"/>
        <w:jc w:val="both"/>
        <w:rPr>
          <w:rFonts w:ascii="Arial" w:eastAsia="Arial" w:hAnsi="Arial" w:cs="Times New Roman"/>
          <w:sz w:val="24"/>
          <w:u w:val="single"/>
          <w:lang w:bidi="en-US"/>
        </w:rPr>
      </w:pPr>
    </w:p>
    <w:p w14:paraId="1E1219F6" w14:textId="77777777" w:rsidR="001B7461" w:rsidRDefault="00644E37" w:rsidP="001B7461">
      <w:pPr>
        <w:spacing w:line="276" w:lineRule="auto"/>
        <w:jc w:val="both"/>
        <w:rPr>
          <w:rFonts w:ascii="Ebrima" w:hAnsi="Ebrima"/>
          <w:sz w:val="24"/>
        </w:rPr>
      </w:pPr>
      <w:r w:rsidRPr="00F471D1">
        <w:rPr>
          <w:rFonts w:ascii="Ebrima" w:hAnsi="Ebrima"/>
          <w:sz w:val="24"/>
        </w:rPr>
        <w:t xml:space="preserve">Ovom Strategijom definiraju se pristup i nove polazne osnove za gospodarenje i upravljanje imovinom u </w:t>
      </w:r>
      <w:r w:rsidRPr="00723312">
        <w:rPr>
          <w:rFonts w:ascii="Ebrima" w:hAnsi="Ebrima"/>
          <w:sz w:val="24"/>
        </w:rPr>
        <w:t xml:space="preserve">vlasništvu </w:t>
      </w:r>
      <w:r w:rsidR="00F471D1" w:rsidRPr="00723312">
        <w:rPr>
          <w:rFonts w:ascii="Ebrima" w:hAnsi="Ebrima"/>
          <w:sz w:val="24"/>
        </w:rPr>
        <w:t>Grada</w:t>
      </w:r>
      <w:r w:rsidRPr="00723312">
        <w:rPr>
          <w:rFonts w:ascii="Ebrima" w:hAnsi="Ebrima"/>
          <w:sz w:val="24"/>
        </w:rPr>
        <w:t xml:space="preserve"> </w:t>
      </w:r>
      <w:r w:rsidR="00723312" w:rsidRPr="00723312">
        <w:rPr>
          <w:rFonts w:ascii="Ebrima" w:hAnsi="Ebrima"/>
          <w:sz w:val="24"/>
        </w:rPr>
        <w:t>Kastva</w:t>
      </w:r>
      <w:r w:rsidR="00FD3546" w:rsidRPr="00723312">
        <w:rPr>
          <w:rFonts w:ascii="Ebrima" w:hAnsi="Ebrima"/>
          <w:sz w:val="24"/>
        </w:rPr>
        <w:t xml:space="preserve"> </w:t>
      </w:r>
      <w:r w:rsidRPr="00723312">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6DD225D4" w14:textId="24CE6C01" w:rsidR="00644E37" w:rsidRPr="00644E37" w:rsidRDefault="00F471D1" w:rsidP="001B7461">
      <w:pPr>
        <w:spacing w:line="276" w:lineRule="auto"/>
        <w:jc w:val="both"/>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13C67923">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rgbClr val="00B0F0"/>
                        </a:solidFill>
                      </wps:spPr>
                      <wps:style>
                        <a:lnRef idx="3">
                          <a:schemeClr val="lt1"/>
                        </a:lnRef>
                        <a:fillRef idx="1">
                          <a:schemeClr val="accent3"/>
                        </a:fillRef>
                        <a:effectRef idx="1">
                          <a:schemeClr val="accent3"/>
                        </a:effectRef>
                        <a:fontRef idx="minor">
                          <a:schemeClr val="lt1"/>
                        </a:fontRef>
                      </wps:style>
                      <wps:txbx>
                        <w:txbxContent>
                          <w:p w14:paraId="3F1E8194" w14:textId="082D553A" w:rsidR="00371CA2" w:rsidRPr="007D03D3" w:rsidRDefault="00371CA2"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w:t>
                            </w:r>
                            <w:r>
                              <w:rPr>
                                <w:rFonts w:ascii="Ebrima" w:hAnsi="Ebrima"/>
                                <w:b/>
                                <w:sz w:val="24"/>
                              </w:rPr>
                              <w:t xml:space="preserve">polaganje </w:t>
                            </w:r>
                            <w:r w:rsidR="007F1521">
                              <w:rPr>
                                <w:rFonts w:ascii="Ebrima" w:hAnsi="Ebrima"/>
                                <w:b/>
                                <w:sz w:val="24"/>
                              </w:rPr>
                              <w:t>nekretninama i pokretninama</w:t>
                            </w:r>
                            <w:r>
                              <w:rPr>
                                <w:rFonts w:ascii="Ebrima" w:hAnsi="Ebrima"/>
                                <w:b/>
                                <w:sz w:val="24"/>
                              </w:rPr>
                              <w:t xml:space="preserve"> u vlasništvu </w:t>
                            </w:r>
                            <w:r w:rsidRPr="00723312">
                              <w:rPr>
                                <w:rFonts w:ascii="Ebrima" w:hAnsi="Ebrima"/>
                                <w:b/>
                                <w:color w:val="FFFFFF" w:themeColor="background1"/>
                                <w:sz w:val="24"/>
                              </w:rPr>
                              <w:t>Grada Kastva.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5DB" id="Pravokutnik: odsječeni dijagonalni kutovi 10" o:spid="_x0000_s1033" style="position:absolute;left:0;text-align:left;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" adj="-11796480,,5400" path="m,l3938583,r214317,214317l4152900,1285875r,l214317,1285875,,1071558,,xe" fillcolor="#00b0f0"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082D553A" w:rsidR="00371CA2" w:rsidRPr="007D03D3" w:rsidRDefault="00371CA2" w:rsidP="007D03D3">
                      <w:pPr>
                        <w:spacing w:line="276" w:lineRule="auto"/>
                        <w:contextualSpacing/>
                        <w:jc w:val="center"/>
                        <w:rPr>
                          <w:rFonts w:ascii="Ebrima" w:hAnsi="Ebrima"/>
                          <w:b/>
                          <w:sz w:val="24"/>
                        </w:rPr>
                      </w:pPr>
                      <w:r>
                        <w:rPr>
                          <w:rFonts w:ascii="Ebrima" w:hAnsi="Ebrima"/>
                          <w:b/>
                          <w:sz w:val="24"/>
                        </w:rPr>
                        <w:t>O</w:t>
                      </w:r>
                      <w:r w:rsidRPr="00F471D1">
                        <w:rPr>
                          <w:rFonts w:ascii="Ebrima" w:hAnsi="Ebrima"/>
                          <w:b/>
                          <w:sz w:val="24"/>
                        </w:rPr>
                        <w:t>drživo, ekonomično i transparentno upravljanje i ras</w:t>
                      </w:r>
                      <w:r>
                        <w:rPr>
                          <w:rFonts w:ascii="Ebrima" w:hAnsi="Ebrima"/>
                          <w:b/>
                          <w:sz w:val="24"/>
                        </w:rPr>
                        <w:t xml:space="preserve">polaganje </w:t>
                      </w:r>
                      <w:r w:rsidR="007F1521">
                        <w:rPr>
                          <w:rFonts w:ascii="Ebrima" w:hAnsi="Ebrima"/>
                          <w:b/>
                          <w:sz w:val="24"/>
                        </w:rPr>
                        <w:t>nekretninama i pokretninama</w:t>
                      </w:r>
                      <w:r>
                        <w:rPr>
                          <w:rFonts w:ascii="Ebrima" w:hAnsi="Ebrima"/>
                          <w:b/>
                          <w:sz w:val="24"/>
                        </w:rPr>
                        <w:t xml:space="preserve"> u vlasništvu </w:t>
                      </w:r>
                      <w:r w:rsidRPr="00723312">
                        <w:rPr>
                          <w:rFonts w:ascii="Ebrima" w:hAnsi="Ebrima"/>
                          <w:b/>
                          <w:color w:val="FFFFFF" w:themeColor="background1"/>
                          <w:sz w:val="24"/>
                        </w:rPr>
                        <w:t>Grada Kastva.</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02109410" w:rsidR="00F471D1" w:rsidRDefault="00F471D1" w:rsidP="00644E37">
      <w:pPr>
        <w:spacing w:line="276" w:lineRule="auto"/>
        <w:rPr>
          <w:sz w:val="24"/>
        </w:rPr>
      </w:pPr>
    </w:p>
    <w:p w14:paraId="2DD0C809" w14:textId="77777777" w:rsidR="001B7461" w:rsidRDefault="001B7461" w:rsidP="00644E37">
      <w:pPr>
        <w:spacing w:line="276" w:lineRule="auto"/>
        <w:rPr>
          <w:sz w:val="24"/>
        </w:rPr>
      </w:pPr>
    </w:p>
    <w:p w14:paraId="0766FC7C" w14:textId="22DD8229" w:rsidR="00F471D1" w:rsidRDefault="00F471D1" w:rsidP="00644E37">
      <w:pPr>
        <w:spacing w:line="276" w:lineRule="auto"/>
        <w:rPr>
          <w:sz w:val="24"/>
        </w:rPr>
      </w:pPr>
    </w:p>
    <w:p w14:paraId="2CDC94C4" w14:textId="77777777" w:rsidR="00C43387" w:rsidRPr="00F471D1" w:rsidRDefault="00C43387" w:rsidP="00723312">
      <w:pPr>
        <w:keepNext/>
        <w:keepLines/>
        <w:pBdr>
          <w:bottom w:val="threeDEngrave" w:sz="24" w:space="1" w:color="A6A6A6"/>
        </w:pBdr>
        <w:shd w:val="clear" w:color="auto" w:fill="00B0F0"/>
        <w:spacing w:line="276" w:lineRule="auto"/>
        <w:jc w:val="center"/>
        <w:outlineLvl w:val="1"/>
        <w:rPr>
          <w:rFonts w:ascii="Ebrima" w:eastAsia="Times New Roman" w:hAnsi="Ebrima" w:cs="Times New Roman"/>
          <w:b/>
          <w:bCs/>
          <w:color w:val="FFFFFF"/>
          <w:sz w:val="26"/>
          <w:szCs w:val="26"/>
        </w:rPr>
      </w:pPr>
      <w:bookmarkStart w:id="69" w:name="_Toc185851217"/>
      <w:r w:rsidRPr="00F471D1">
        <w:rPr>
          <w:rFonts w:ascii="Ebrima" w:eastAsia="Times New Roman" w:hAnsi="Ebrima" w:cs="Times New Roman"/>
          <w:b/>
          <w:bCs/>
          <w:color w:val="FFFFFF"/>
          <w:sz w:val="26"/>
          <w:szCs w:val="26"/>
        </w:rPr>
        <w:t>5.3. Posebni ciljevi</w:t>
      </w:r>
      <w:bookmarkEnd w:id="69"/>
    </w:p>
    <w:p w14:paraId="2543F9AC" w14:textId="77777777" w:rsidR="00C43387" w:rsidRPr="00C43387" w:rsidRDefault="00C43387" w:rsidP="00C43387">
      <w:pPr>
        <w:spacing w:line="276" w:lineRule="auto"/>
        <w:jc w:val="both"/>
        <w:rPr>
          <w:rFonts w:ascii="Arial" w:eastAsia="Arial" w:hAnsi="Arial" w:cs="Times New Roman"/>
          <w:sz w:val="24"/>
        </w:rPr>
      </w:pPr>
    </w:p>
    <w:p w14:paraId="69DBBC6E" w14:textId="7F220E1E" w:rsidR="00C43387"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F658A">
        <w:rPr>
          <w:rFonts w:ascii="Ebrima" w:eastAsia="Calibri" w:hAnsi="Ebrima" w:cs="Arial"/>
          <w:color w:val="000000"/>
          <w:sz w:val="24"/>
          <w:szCs w:val="24"/>
        </w:rPr>
        <w:t>202</w:t>
      </w:r>
      <w:r w:rsidR="007F1521">
        <w:rPr>
          <w:rFonts w:ascii="Ebrima" w:eastAsia="Calibri" w:hAnsi="Ebrima" w:cs="Arial"/>
          <w:color w:val="000000"/>
          <w:sz w:val="24"/>
          <w:szCs w:val="24"/>
        </w:rPr>
        <w:t>5</w:t>
      </w:r>
      <w:r w:rsidR="00122CF2" w:rsidRPr="003F658A">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3F658A">
        <w:rPr>
          <w:rFonts w:ascii="Ebrima" w:eastAsia="Calibri" w:hAnsi="Ebrima" w:cs="Arial"/>
          <w:color w:val="000000"/>
          <w:sz w:val="24"/>
          <w:szCs w:val="24"/>
        </w:rPr>
        <w:t>20</w:t>
      </w:r>
      <w:r w:rsidR="00C733E2">
        <w:rPr>
          <w:rFonts w:ascii="Ebrima" w:eastAsia="Calibri" w:hAnsi="Ebrima" w:cs="Arial"/>
          <w:color w:val="000000"/>
          <w:sz w:val="24"/>
          <w:szCs w:val="24"/>
        </w:rPr>
        <w:t>3</w:t>
      </w:r>
      <w:r w:rsidR="007F1521">
        <w:rPr>
          <w:rFonts w:ascii="Ebrima" w:eastAsia="Calibri" w:hAnsi="Ebrima" w:cs="Arial"/>
          <w:color w:val="000000"/>
          <w:sz w:val="24"/>
          <w:szCs w:val="24"/>
        </w:rPr>
        <w:t>4</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w:t>
      </w:r>
      <w:r w:rsidRPr="0038294C">
        <w:rPr>
          <w:rFonts w:ascii="Ebrima" w:eastAsia="Calibri" w:hAnsi="Ebrima" w:cs="Arial"/>
          <w:sz w:val="24"/>
          <w:szCs w:val="24"/>
        </w:rPr>
        <w:t>godine određuju</w:t>
      </w:r>
      <w:r w:rsidR="002A32B9">
        <w:rPr>
          <w:rFonts w:ascii="Ebrima" w:eastAsia="Calibri" w:hAnsi="Ebrima" w:cs="Arial"/>
          <w:sz w:val="24"/>
          <w:szCs w:val="24"/>
        </w:rPr>
        <w:t xml:space="preserve"> se</w:t>
      </w:r>
      <w:r w:rsidRPr="0038294C">
        <w:rPr>
          <w:rFonts w:ascii="Ebrima" w:eastAsia="Calibri" w:hAnsi="Ebrima" w:cs="Arial"/>
          <w:sz w:val="24"/>
          <w:szCs w:val="24"/>
        </w:rPr>
        <w:t xml:space="preserve"> sljedeći posebni ciljevi:</w:t>
      </w:r>
    </w:p>
    <w:p w14:paraId="667B42D1" w14:textId="77777777" w:rsidR="002A32B9" w:rsidRPr="0038294C" w:rsidRDefault="002A32B9" w:rsidP="00C43387">
      <w:pPr>
        <w:spacing w:line="276" w:lineRule="auto"/>
        <w:jc w:val="both"/>
        <w:rPr>
          <w:rFonts w:ascii="Ebrima" w:eastAsia="Calibri" w:hAnsi="Ebrima" w:cs="Arial"/>
          <w:sz w:val="24"/>
          <w:szCs w:val="24"/>
        </w:rPr>
      </w:pPr>
    </w:p>
    <w:p w14:paraId="2DD8ABB1" w14:textId="0A1118DD" w:rsidR="00C43387" w:rsidRPr="0038294C" w:rsidRDefault="00C43387" w:rsidP="004357F3">
      <w:pPr>
        <w:numPr>
          <w:ilvl w:val="0"/>
          <w:numId w:val="8"/>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vlasništvu </w:t>
      </w:r>
      <w:r w:rsidR="0038294C" w:rsidRPr="007C2DFF">
        <w:rPr>
          <w:rFonts w:ascii="Ebrima" w:eastAsia="Arial" w:hAnsi="Ebrima" w:cs="Times New Roman"/>
          <w:sz w:val="24"/>
          <w:szCs w:val="24"/>
        </w:rPr>
        <w:t>Grada</w:t>
      </w:r>
      <w:r w:rsidR="007C2DFF" w:rsidRPr="007C2DFF">
        <w:rPr>
          <w:rFonts w:ascii="Ebrima" w:eastAsia="Arial" w:hAnsi="Ebrima" w:cs="Times New Roman"/>
          <w:sz w:val="24"/>
          <w:szCs w:val="24"/>
        </w:rPr>
        <w:t xml:space="preserve"> Kastva</w:t>
      </w:r>
    </w:p>
    <w:p w14:paraId="6C3F7612" w14:textId="77777777" w:rsidR="00C43387" w:rsidRPr="0038294C" w:rsidRDefault="00C43387" w:rsidP="004357F3">
      <w:pPr>
        <w:numPr>
          <w:ilvl w:val="0"/>
          <w:numId w:val="8"/>
        </w:numPr>
        <w:spacing w:after="160" w:line="276" w:lineRule="auto"/>
        <w:contextualSpacing/>
        <w:rPr>
          <w:rFonts w:ascii="Ebrima" w:eastAsia="Calibri" w:hAnsi="Ebrima" w:cs="Arial"/>
          <w:sz w:val="24"/>
          <w:szCs w:val="24"/>
        </w:rPr>
      </w:pPr>
      <w:r w:rsidRPr="0038294C">
        <w:rPr>
          <w:rFonts w:ascii="Ebrima" w:eastAsia="Arial" w:hAnsi="Ebrima" w:cs="Times New Roman"/>
          <w:sz w:val="24"/>
          <w:szCs w:val="24"/>
        </w:rPr>
        <w:t xml:space="preserve">učinkovito upravljanje vlasničkim udjelima u trgovačkim društvima </w:t>
      </w:r>
    </w:p>
    <w:p w14:paraId="59A18966" w14:textId="12DEF33E" w:rsidR="00C43387" w:rsidRPr="0038294C" w:rsidRDefault="00C43387" w:rsidP="004357F3">
      <w:pPr>
        <w:numPr>
          <w:ilvl w:val="0"/>
          <w:numId w:val="8"/>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lastRenderedPageBreak/>
        <w:t xml:space="preserve">vođenje, razvoj i unaprjeđenje sveobuhvatne interne evidencije pojavnih oblika imovine kojom </w:t>
      </w:r>
      <w:r w:rsidRPr="007C2DFF">
        <w:rPr>
          <w:rFonts w:ascii="Ebrima" w:eastAsia="Calibri" w:hAnsi="Ebrima" w:cs="Arial"/>
          <w:sz w:val="24"/>
          <w:szCs w:val="24"/>
        </w:rPr>
        <w:t xml:space="preserve">upravlja </w:t>
      </w:r>
      <w:r w:rsidR="0038294C" w:rsidRPr="007C2DFF">
        <w:rPr>
          <w:rFonts w:ascii="Ebrima" w:eastAsia="Calibri" w:hAnsi="Ebrima" w:cs="Arial"/>
          <w:sz w:val="24"/>
          <w:szCs w:val="24"/>
        </w:rPr>
        <w:t>Grad</w:t>
      </w:r>
      <w:r w:rsidRPr="007C2DFF">
        <w:rPr>
          <w:rFonts w:ascii="Ebrima" w:eastAsia="Calibri" w:hAnsi="Ebrima" w:cs="Arial"/>
          <w:sz w:val="24"/>
          <w:szCs w:val="24"/>
        </w:rPr>
        <w:t xml:space="preserve"> </w:t>
      </w:r>
      <w:r w:rsidR="007C2DFF" w:rsidRPr="007C2DFF">
        <w:rPr>
          <w:rFonts w:ascii="Ebrima" w:eastAsia="Calibri" w:hAnsi="Ebrima" w:cs="Arial"/>
          <w:sz w:val="24"/>
          <w:szCs w:val="24"/>
        </w:rPr>
        <w:t>Kastav</w:t>
      </w:r>
      <w:r w:rsidR="007A3262">
        <w:rPr>
          <w:rFonts w:ascii="Ebrima" w:eastAsia="Calibri" w:hAnsi="Ebrima" w:cs="Arial"/>
          <w:sz w:val="24"/>
          <w:szCs w:val="24"/>
        </w:rPr>
        <w:t xml:space="preserve"> (programska podrška-software)</w:t>
      </w:r>
    </w:p>
    <w:p w14:paraId="2520E772" w14:textId="77777777" w:rsidR="00C43387" w:rsidRPr="0038294C" w:rsidRDefault="00C43387" w:rsidP="004357F3">
      <w:pPr>
        <w:numPr>
          <w:ilvl w:val="0"/>
          <w:numId w:val="8"/>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nekretnine dovesti u stanje imovinsko-pravne, prostorno-planske i funkcionalno-tržišne sposobnosti</w:t>
      </w:r>
    </w:p>
    <w:p w14:paraId="7A5BCEA3" w14:textId="0E264800" w:rsidR="00C43387" w:rsidRDefault="00C43387" w:rsidP="004357F3">
      <w:pPr>
        <w:numPr>
          <w:ilvl w:val="0"/>
          <w:numId w:val="8"/>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normativno urediti upravljanje i raspolaganje svim pojavnim oblicima nekretnina</w:t>
      </w:r>
      <w:r w:rsidR="007A3262">
        <w:rPr>
          <w:rFonts w:ascii="Ebrima" w:eastAsia="Calibri" w:hAnsi="Ebrima" w:cs="Arial"/>
          <w:sz w:val="24"/>
          <w:szCs w:val="24"/>
        </w:rPr>
        <w:t>.</w:t>
      </w:r>
    </w:p>
    <w:p w14:paraId="029F506F" w14:textId="77777777" w:rsidR="001B7461" w:rsidRDefault="001B7461" w:rsidP="00C43387">
      <w:pPr>
        <w:spacing w:line="276" w:lineRule="auto"/>
        <w:jc w:val="center"/>
        <w:rPr>
          <w:rFonts w:ascii="Arial" w:eastAsia="Calibri" w:hAnsi="Arial" w:cs="Arial"/>
          <w:b/>
          <w:sz w:val="24"/>
          <w:szCs w:val="24"/>
        </w:rPr>
      </w:pPr>
    </w:p>
    <w:p w14:paraId="1D91DCD6" w14:textId="7D93A891"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0E848D55">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1355"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" path="m,l5715000,r,657225l,657225,,xm82153,82153r,492919l5632847,575072r,-492919l82153,82153xe" fillcolor="#00b0f0"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Pr="007C2DFF" w:rsidRDefault="00013FD3" w:rsidP="00013FD3">
      <w:pPr>
        <w:spacing w:line="276" w:lineRule="auto"/>
        <w:jc w:val="center"/>
        <w:rPr>
          <w:rFonts w:ascii="Ebrima" w:eastAsia="Calibri" w:hAnsi="Ebrima" w:cs="Arial"/>
          <w:b/>
          <w:sz w:val="24"/>
          <w:szCs w:val="24"/>
        </w:rPr>
      </w:pPr>
      <w:r w:rsidRPr="0038294C">
        <w:rPr>
          <w:rFonts w:ascii="Ebrima" w:eastAsia="Calibri" w:hAnsi="Ebrima" w:cs="Arial"/>
          <w:b/>
          <w:sz w:val="24"/>
          <w:szCs w:val="24"/>
        </w:rPr>
        <w:t>Posebni cilj:</w:t>
      </w:r>
      <w:r w:rsidRPr="0038294C">
        <w:rPr>
          <w:rFonts w:ascii="Ebrima" w:eastAsia="Arial" w:hAnsi="Ebrima" w:cs="Times New Roman"/>
          <w:b/>
        </w:rPr>
        <w:t xml:space="preserve"> </w:t>
      </w:r>
      <w:r w:rsidRPr="007C2DFF">
        <w:rPr>
          <w:rFonts w:ascii="Ebrima" w:eastAsia="Calibri" w:hAnsi="Ebrima" w:cs="Arial"/>
          <w:b/>
          <w:sz w:val="24"/>
          <w:szCs w:val="24"/>
        </w:rPr>
        <w:t xml:space="preserve">Učinkovito upravljanje nekretninama u vlasništvu </w:t>
      </w:r>
    </w:p>
    <w:p w14:paraId="5F3975BC" w14:textId="226B474C" w:rsidR="00013FD3" w:rsidRPr="007C2DFF" w:rsidRDefault="007C2DFF" w:rsidP="00013FD3">
      <w:pPr>
        <w:spacing w:line="276" w:lineRule="auto"/>
        <w:jc w:val="center"/>
        <w:rPr>
          <w:rFonts w:ascii="Ebrima" w:eastAsia="Calibri" w:hAnsi="Ebrima" w:cs="Arial"/>
          <w:b/>
          <w:sz w:val="24"/>
          <w:szCs w:val="24"/>
        </w:rPr>
      </w:pPr>
      <w:r w:rsidRPr="007C2DFF">
        <w:rPr>
          <w:rFonts w:ascii="Ebrima" w:eastAsia="Calibri" w:hAnsi="Ebrima" w:cs="Arial"/>
          <w:b/>
          <w:sz w:val="24"/>
          <w:szCs w:val="24"/>
        </w:rPr>
        <w:t>Grada Kastva</w:t>
      </w:r>
    </w:p>
    <w:p w14:paraId="0DADF51C" w14:textId="05494476" w:rsidR="00013FD3" w:rsidRDefault="00013FD3" w:rsidP="00C43387">
      <w:pPr>
        <w:spacing w:line="276" w:lineRule="auto"/>
        <w:jc w:val="center"/>
        <w:rPr>
          <w:rFonts w:ascii="Ebrima" w:eastAsia="Calibri" w:hAnsi="Ebrima" w:cs="Arial"/>
          <w:b/>
          <w:sz w:val="24"/>
          <w:szCs w:val="24"/>
        </w:rPr>
      </w:pPr>
    </w:p>
    <w:p w14:paraId="66D411FF" w14:textId="77777777" w:rsidR="001A5D2B" w:rsidRDefault="001A5D2B" w:rsidP="00C43387">
      <w:pPr>
        <w:spacing w:line="276" w:lineRule="auto"/>
        <w:jc w:val="center"/>
        <w:rPr>
          <w:rFonts w:ascii="Ebrima" w:eastAsia="Calibri" w:hAnsi="Ebrima" w:cs="Arial"/>
          <w:b/>
          <w:sz w:val="24"/>
          <w:szCs w:val="24"/>
        </w:rPr>
      </w:pPr>
    </w:p>
    <w:p w14:paraId="1F3C8CF6" w14:textId="39D40E69" w:rsidR="00C43387" w:rsidRPr="0038294C" w:rsidRDefault="00C43387" w:rsidP="00C43387">
      <w:pPr>
        <w:spacing w:line="276" w:lineRule="auto"/>
        <w:jc w:val="both"/>
        <w:rPr>
          <w:rFonts w:ascii="Ebrima" w:eastAsia="Arial" w:hAnsi="Ebrima" w:cs="Times New Roman"/>
        </w:rPr>
      </w:pPr>
      <w:r w:rsidRPr="0038294C">
        <w:rPr>
          <w:rFonts w:ascii="Ebrima" w:eastAsia="Calibri" w:hAnsi="Ebrima" w:cs="Arial"/>
          <w:sz w:val="24"/>
          <w:szCs w:val="24"/>
        </w:rPr>
        <w:t xml:space="preserve">Nekretnine u </w:t>
      </w:r>
      <w:r w:rsidRPr="007C2DFF">
        <w:rPr>
          <w:rFonts w:ascii="Ebrima" w:eastAsia="Calibri" w:hAnsi="Ebrima" w:cs="Arial"/>
          <w:sz w:val="24"/>
          <w:szCs w:val="24"/>
        </w:rPr>
        <w:t xml:space="preserve">vlasništvu </w:t>
      </w:r>
      <w:r w:rsidR="0038294C" w:rsidRPr="007C2DFF">
        <w:rPr>
          <w:rFonts w:ascii="Ebrima" w:eastAsia="Calibri" w:hAnsi="Ebrima" w:cs="Arial"/>
          <w:sz w:val="24"/>
          <w:szCs w:val="24"/>
        </w:rPr>
        <w:t>Grada</w:t>
      </w:r>
      <w:r w:rsidRPr="007C2DFF">
        <w:rPr>
          <w:rFonts w:ascii="Ebrima" w:eastAsia="Calibri" w:hAnsi="Ebrima" w:cs="Arial"/>
          <w:sz w:val="24"/>
          <w:szCs w:val="24"/>
        </w:rPr>
        <w:t xml:space="preserve"> </w:t>
      </w:r>
      <w:r w:rsidR="007C2DFF" w:rsidRPr="007C2DFF">
        <w:rPr>
          <w:rFonts w:ascii="Ebrima" w:eastAsia="Calibri" w:hAnsi="Ebrima" w:cs="Arial"/>
          <w:sz w:val="24"/>
          <w:szCs w:val="24"/>
        </w:rPr>
        <w:t>Kastva</w:t>
      </w:r>
      <w:r w:rsidRPr="007C2DFF">
        <w:rPr>
          <w:rFonts w:ascii="Ebrima" w:eastAsia="Calibri" w:hAnsi="Ebrima" w:cs="Arial"/>
          <w:sz w:val="24"/>
          <w:szCs w:val="24"/>
        </w:rPr>
        <w:t xml:space="preserve"> su </w:t>
      </w:r>
      <w:r w:rsidRPr="0038294C">
        <w:rPr>
          <w:rFonts w:ascii="Ebrima" w:eastAsia="Calibri" w:hAnsi="Ebrima" w:cs="Arial"/>
          <w:sz w:val="24"/>
          <w:szCs w:val="24"/>
        </w:rPr>
        <w:t xml:space="preserve">kapital kojim treba raspolagati u svrhu ostvarivanja socijalnog, kulturnog i obrazovnog napretka i očuvanja za buduće generacije. Nekretnine u </w:t>
      </w:r>
      <w:r w:rsidRPr="007C2DFF">
        <w:rPr>
          <w:rFonts w:ascii="Ebrima" w:eastAsia="Calibri" w:hAnsi="Ebrima" w:cs="Arial"/>
          <w:sz w:val="24"/>
          <w:szCs w:val="24"/>
        </w:rPr>
        <w:t xml:space="preserve">vlasništvu </w:t>
      </w:r>
      <w:r w:rsidR="0038294C" w:rsidRPr="007C2DFF">
        <w:rPr>
          <w:rFonts w:ascii="Ebrima" w:eastAsia="Calibri" w:hAnsi="Ebrima" w:cs="Arial"/>
          <w:sz w:val="24"/>
          <w:szCs w:val="24"/>
        </w:rPr>
        <w:t>Grada</w:t>
      </w:r>
      <w:r w:rsidRPr="007C2DFF">
        <w:rPr>
          <w:rFonts w:ascii="Ebrima" w:eastAsia="Calibri" w:hAnsi="Ebrima" w:cs="Arial"/>
          <w:sz w:val="24"/>
          <w:szCs w:val="24"/>
        </w:rPr>
        <w:t xml:space="preserve"> jedan </w:t>
      </w:r>
      <w:r w:rsidRPr="0038294C">
        <w:rPr>
          <w:rFonts w:ascii="Ebrima" w:eastAsia="Calibri" w:hAnsi="Ebrima" w:cs="Arial"/>
          <w:sz w:val="24"/>
          <w:szCs w:val="24"/>
        </w:rPr>
        <w:t>su od važnih resursa gospodarskog razvoja i moraju se odgovorno stavljati u uporabu od strane svih imatelja, upravitelja i korisnika nekretnina i ovlaštenih tijela za rješavanje prostorne problematike.</w:t>
      </w:r>
      <w:r w:rsidRPr="0038294C">
        <w:rPr>
          <w:rFonts w:ascii="Ebrima" w:eastAsia="Arial" w:hAnsi="Ebrima" w:cs="Times New Roman"/>
        </w:rPr>
        <w:t xml:space="preserve"> </w:t>
      </w:r>
    </w:p>
    <w:p w14:paraId="70F887E4" w14:textId="77777777" w:rsidR="00C43387" w:rsidRPr="00C43387" w:rsidRDefault="00C43387" w:rsidP="00C43387">
      <w:pPr>
        <w:spacing w:line="276" w:lineRule="auto"/>
        <w:jc w:val="both"/>
        <w:rPr>
          <w:rFonts w:ascii="Arial" w:eastAsia="Arial" w:hAnsi="Arial" w:cs="Times New Roman"/>
        </w:rPr>
      </w:pPr>
    </w:p>
    <w:p w14:paraId="09821D75" w14:textId="06DCF069"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 xml:space="preserve">Mora se dati važnost ekonomskoj utemeljenosti predloženih pravnih poslova s nekretninama. Svaka odluka o upravljanju nekretninama u </w:t>
      </w:r>
      <w:r w:rsidRPr="007C2DFF">
        <w:rPr>
          <w:rFonts w:ascii="Ebrima" w:eastAsia="Calibri" w:hAnsi="Ebrima" w:cs="Arial"/>
          <w:sz w:val="24"/>
          <w:szCs w:val="24"/>
        </w:rPr>
        <w:t xml:space="preserve">vlasništvu </w:t>
      </w:r>
      <w:r w:rsidR="0038294C" w:rsidRPr="007C2DFF">
        <w:rPr>
          <w:rFonts w:ascii="Ebrima" w:eastAsia="Calibri" w:hAnsi="Ebrima" w:cs="Arial"/>
          <w:sz w:val="24"/>
          <w:szCs w:val="24"/>
        </w:rPr>
        <w:t>Grada</w:t>
      </w:r>
      <w:r w:rsidRPr="007C2DFF">
        <w:rPr>
          <w:rFonts w:ascii="Ebrima" w:eastAsia="Calibri" w:hAnsi="Ebrima" w:cs="Arial"/>
          <w:sz w:val="24"/>
          <w:szCs w:val="24"/>
        </w:rPr>
        <w:t xml:space="preserve"> </w:t>
      </w:r>
      <w:r w:rsidR="007C2DFF" w:rsidRPr="007C2DFF">
        <w:rPr>
          <w:rFonts w:ascii="Ebrima" w:eastAsia="Calibri" w:hAnsi="Ebrima" w:cs="Arial"/>
          <w:sz w:val="24"/>
          <w:szCs w:val="24"/>
        </w:rPr>
        <w:t>Kastva</w:t>
      </w:r>
      <w:r w:rsidRPr="007C2DFF">
        <w:rPr>
          <w:rFonts w:ascii="Ebrima" w:eastAsia="Calibri" w:hAnsi="Ebrima" w:cs="Arial"/>
          <w:sz w:val="24"/>
          <w:szCs w:val="24"/>
        </w:rPr>
        <w:t xml:space="preserve"> </w:t>
      </w:r>
      <w:r w:rsidRPr="0038294C">
        <w:rPr>
          <w:rFonts w:ascii="Ebrima" w:eastAsia="Calibri" w:hAnsi="Ebrima" w:cs="Arial"/>
          <w:sz w:val="24"/>
          <w:szCs w:val="24"/>
        </w:rPr>
        <w:t>mora se temeljiti i na najvećem mogućem ekonomskom učinku.</w:t>
      </w:r>
    </w:p>
    <w:p w14:paraId="5FB0CD12" w14:textId="77777777" w:rsidR="00C43387" w:rsidRPr="00C43387" w:rsidRDefault="00C43387" w:rsidP="00C43387">
      <w:pPr>
        <w:spacing w:line="276" w:lineRule="auto"/>
        <w:jc w:val="both"/>
        <w:rPr>
          <w:rFonts w:ascii="Arial" w:eastAsia="Calibri" w:hAnsi="Arial" w:cs="Arial"/>
          <w:sz w:val="24"/>
          <w:szCs w:val="24"/>
        </w:rPr>
      </w:pPr>
    </w:p>
    <w:p w14:paraId="1CB814E4" w14:textId="77777777" w:rsidR="00C43387" w:rsidRPr="0038294C" w:rsidRDefault="00C43387" w:rsidP="00C43387">
      <w:pPr>
        <w:spacing w:line="276" w:lineRule="auto"/>
        <w:jc w:val="both"/>
        <w:rPr>
          <w:rFonts w:ascii="Ebrima" w:eastAsia="Calibri" w:hAnsi="Ebrima" w:cs="Arial"/>
          <w:sz w:val="24"/>
          <w:szCs w:val="24"/>
        </w:rPr>
      </w:pPr>
      <w:r w:rsidRPr="0038294C">
        <w:rPr>
          <w:rFonts w:ascii="Ebrima" w:eastAsia="Calibri" w:hAnsi="Ebrima" w:cs="Arial"/>
          <w:sz w:val="24"/>
          <w:szCs w:val="24"/>
        </w:rPr>
        <w:t>Sve aktivnosti upravljanja i raspolaganja nekretninama moraju se odvijati sukladno važećim zakonima i biti usmjerene tome da doprinose najboljim rezultatima.</w:t>
      </w:r>
    </w:p>
    <w:p w14:paraId="719F63F8" w14:textId="77777777" w:rsidR="00013FD3" w:rsidRPr="00C43387" w:rsidRDefault="00013FD3" w:rsidP="00C43387">
      <w:pPr>
        <w:spacing w:line="276" w:lineRule="auto"/>
        <w:jc w:val="both"/>
        <w:rPr>
          <w:rFonts w:ascii="Arial" w:eastAsia="Calibri" w:hAnsi="Arial" w:cs="Arial"/>
          <w:sz w:val="24"/>
          <w:szCs w:val="24"/>
        </w:rPr>
      </w:pPr>
    </w:p>
    <w:tbl>
      <w:tblPr>
        <w:tblStyle w:val="GridTable4-Accent3"/>
        <w:tblW w:w="0" w:type="auto"/>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2264"/>
        <w:gridCol w:w="2262"/>
        <w:gridCol w:w="2256"/>
        <w:gridCol w:w="2278"/>
      </w:tblGrid>
      <w:tr w:rsidR="00C43387" w:rsidRPr="00C43387" w14:paraId="1B56BEC5" w14:textId="77777777" w:rsidTr="008857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51980267" w14:textId="3A3D736B" w:rsidR="00C43387" w:rsidRPr="007C2DFF" w:rsidRDefault="00C43387" w:rsidP="00047F70">
            <w:pPr>
              <w:spacing w:line="276" w:lineRule="auto"/>
              <w:jc w:val="center"/>
              <w:rPr>
                <w:rFonts w:ascii="Ebrima" w:eastAsia="Calibri" w:hAnsi="Ebrima" w:cs="Arial"/>
                <w:b w:val="0"/>
                <w:sz w:val="20"/>
                <w:szCs w:val="20"/>
              </w:rPr>
            </w:pPr>
            <w:r w:rsidRPr="007C2DFF">
              <w:rPr>
                <w:rFonts w:ascii="Ebrima" w:eastAsia="Calibri" w:hAnsi="Ebrima" w:cs="Arial"/>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FA0F877" w14:textId="77777777" w:rsidR="00C43387" w:rsidRPr="007C2DFF"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7C2DFF">
              <w:rPr>
                <w:rFonts w:ascii="Ebrima" w:eastAsia="Calibri" w:hAnsi="Ebrima" w:cs="Arial"/>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D68DF45" w14:textId="6281934E" w:rsidR="00C43387" w:rsidRPr="007C2DFF"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7C2DFF">
              <w:rPr>
                <w:rFonts w:ascii="Ebrima" w:eastAsia="Calibri" w:hAnsi="Ebrima" w:cs="Arial"/>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6B4A4570" w14:textId="1FFD0376" w:rsidR="00C43387" w:rsidRPr="007C2DFF"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sz w:val="20"/>
                <w:szCs w:val="20"/>
              </w:rPr>
            </w:pPr>
            <w:r w:rsidRPr="007C2DFF">
              <w:rPr>
                <w:rFonts w:ascii="Ebrima" w:eastAsia="Calibri" w:hAnsi="Ebrima" w:cs="Arial"/>
                <w:sz w:val="20"/>
                <w:szCs w:val="20"/>
              </w:rPr>
              <w:t>Pokazatelji učinka za strateški cilj upravljanja imovinom</w:t>
            </w:r>
          </w:p>
        </w:tc>
      </w:tr>
      <w:tr w:rsidR="00C43387" w:rsidRPr="00C43387" w14:paraId="17C563C9" w14:textId="77777777" w:rsidTr="00885767">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69E14063" w14:textId="08B3D516" w:rsidR="00C43387" w:rsidRPr="007C2DFF" w:rsidRDefault="00C43387" w:rsidP="00C43387">
            <w:pPr>
              <w:spacing w:line="276" w:lineRule="auto"/>
              <w:jc w:val="center"/>
              <w:rPr>
                <w:rFonts w:ascii="Ebrima" w:eastAsia="Calibri" w:hAnsi="Ebrima" w:cs="Arial"/>
                <w:b w:val="0"/>
                <w:bCs w:val="0"/>
                <w:sz w:val="20"/>
                <w:szCs w:val="20"/>
              </w:rPr>
            </w:pPr>
            <w:r w:rsidRPr="007C2DFF">
              <w:rPr>
                <w:rFonts w:ascii="Ebrima" w:eastAsia="Calibri" w:hAnsi="Ebrima" w:cs="Arial"/>
                <w:b w:val="0"/>
                <w:bCs w:val="0"/>
                <w:sz w:val="20"/>
                <w:szCs w:val="20"/>
              </w:rPr>
              <w:t xml:space="preserve">Učinkovito upravljanje nekretninama u vlasništvu </w:t>
            </w:r>
            <w:r w:rsidR="0038294C" w:rsidRPr="007C2DFF">
              <w:rPr>
                <w:rFonts w:ascii="Ebrima" w:eastAsia="Calibri" w:hAnsi="Ebrima" w:cs="Arial"/>
                <w:b w:val="0"/>
                <w:bCs w:val="0"/>
                <w:sz w:val="20"/>
                <w:szCs w:val="20"/>
              </w:rPr>
              <w:t>Grad</w:t>
            </w:r>
            <w:r w:rsidR="000B37D9" w:rsidRPr="007C2DFF">
              <w:rPr>
                <w:rFonts w:ascii="Ebrima" w:eastAsia="Calibri" w:hAnsi="Ebrima" w:cs="Arial"/>
                <w:b w:val="0"/>
                <w:bCs w:val="0"/>
                <w:sz w:val="20"/>
                <w:szCs w:val="20"/>
              </w:rPr>
              <w:t>a</w:t>
            </w:r>
            <w:r w:rsidRPr="007C2DFF">
              <w:rPr>
                <w:rFonts w:ascii="Ebrima" w:eastAsia="Calibri" w:hAnsi="Ebrima" w:cs="Arial"/>
                <w:b w:val="0"/>
                <w:bCs w:val="0"/>
                <w:sz w:val="20"/>
                <w:szCs w:val="20"/>
              </w:rPr>
              <w:t xml:space="preserve"> </w:t>
            </w:r>
            <w:r w:rsidR="007C2DFF" w:rsidRPr="007C2DFF">
              <w:rPr>
                <w:rFonts w:ascii="Ebrima" w:eastAsia="Calibri" w:hAnsi="Ebrima" w:cs="Arial"/>
                <w:b w:val="0"/>
                <w:bCs w:val="0"/>
                <w:sz w:val="20"/>
                <w:szCs w:val="20"/>
              </w:rPr>
              <w:t>Kastva</w:t>
            </w:r>
          </w:p>
        </w:tc>
        <w:tc>
          <w:tcPr>
            <w:tcW w:w="2321" w:type="dxa"/>
            <w:shd w:val="clear" w:color="auto" w:fill="auto"/>
            <w:vAlign w:val="center"/>
          </w:tcPr>
          <w:p w14:paraId="01701858" w14:textId="315B5908" w:rsidR="00C43387" w:rsidRPr="007C2DF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7C2DFF">
              <w:rPr>
                <w:rFonts w:ascii="Ebrima" w:eastAsia="Calibri" w:hAnsi="Ebrima" w:cs="Arial"/>
                <w:sz w:val="20"/>
                <w:szCs w:val="20"/>
              </w:rPr>
              <w:t xml:space="preserve">Smanjenje portfelja nekretnina kojima upravlja </w:t>
            </w:r>
            <w:r w:rsidR="000B37D9" w:rsidRPr="007C2DFF">
              <w:rPr>
                <w:rFonts w:ascii="Ebrima" w:eastAsia="Calibri" w:hAnsi="Ebrima" w:cs="Arial"/>
                <w:sz w:val="20"/>
                <w:szCs w:val="20"/>
              </w:rPr>
              <w:t>Grad</w:t>
            </w:r>
            <w:r w:rsidRPr="007C2DFF">
              <w:rPr>
                <w:rFonts w:ascii="Ebrima" w:eastAsia="Calibri" w:hAnsi="Ebrima" w:cs="Arial"/>
                <w:sz w:val="20"/>
                <w:szCs w:val="20"/>
              </w:rPr>
              <w:t xml:space="preserve"> putem prodaje</w:t>
            </w:r>
          </w:p>
        </w:tc>
        <w:tc>
          <w:tcPr>
            <w:tcW w:w="2322" w:type="dxa"/>
            <w:vMerge w:val="restart"/>
            <w:shd w:val="clear" w:color="auto" w:fill="auto"/>
            <w:vAlign w:val="center"/>
          </w:tcPr>
          <w:p w14:paraId="44629D8B" w14:textId="77777777" w:rsidR="00C43387" w:rsidRPr="007C2DF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7C2DFF">
              <w:rPr>
                <w:rFonts w:ascii="Ebrima" w:eastAsia="Calibri" w:hAnsi="Ebrima" w:cs="Arial"/>
                <w:sz w:val="20"/>
                <w:szCs w:val="20"/>
              </w:rPr>
              <w:t>Optimalno i održivo upravljanje imovinom s ciljem smanjenja troškova te povećanja prihoda</w:t>
            </w:r>
          </w:p>
        </w:tc>
        <w:tc>
          <w:tcPr>
            <w:tcW w:w="2322" w:type="dxa"/>
            <w:shd w:val="clear" w:color="auto" w:fill="auto"/>
            <w:vAlign w:val="center"/>
          </w:tcPr>
          <w:p w14:paraId="1642B278" w14:textId="67413311" w:rsidR="00C43387" w:rsidRPr="007C2DFF" w:rsidRDefault="00C43387" w:rsidP="007C2DF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7C2DFF">
              <w:rPr>
                <w:rFonts w:ascii="Ebrima" w:eastAsia="Calibri" w:hAnsi="Ebrima" w:cs="Arial"/>
                <w:sz w:val="20"/>
                <w:szCs w:val="20"/>
              </w:rPr>
              <w:t xml:space="preserve">Jačanje konkurentnosti gospodarstva </w:t>
            </w:r>
            <w:r w:rsidR="000B37D9" w:rsidRPr="007C2DFF">
              <w:rPr>
                <w:rFonts w:ascii="Ebrima" w:eastAsia="Calibri" w:hAnsi="Ebrima" w:cs="Arial"/>
                <w:sz w:val="20"/>
                <w:szCs w:val="20"/>
              </w:rPr>
              <w:t>Grada</w:t>
            </w:r>
            <w:r w:rsidRPr="007C2DFF">
              <w:rPr>
                <w:rFonts w:ascii="Ebrima" w:eastAsia="Calibri" w:hAnsi="Ebrima" w:cs="Arial"/>
                <w:sz w:val="20"/>
                <w:szCs w:val="20"/>
              </w:rPr>
              <w:t xml:space="preserve"> </w:t>
            </w:r>
            <w:r w:rsidR="007C2DFF" w:rsidRPr="007C2DFF">
              <w:rPr>
                <w:rFonts w:ascii="Ebrima" w:eastAsia="Calibri" w:hAnsi="Ebrima" w:cs="Arial"/>
                <w:sz w:val="20"/>
                <w:szCs w:val="20"/>
              </w:rPr>
              <w:t>Kastva</w:t>
            </w:r>
          </w:p>
        </w:tc>
      </w:tr>
      <w:tr w:rsidR="00C43387" w:rsidRPr="00C43387" w14:paraId="59D4024A" w14:textId="77777777" w:rsidTr="00885767">
        <w:trPr>
          <w:trHeight w:val="1545"/>
        </w:trPr>
        <w:tc>
          <w:tcPr>
            <w:cnfStyle w:val="001000000000" w:firstRow="0" w:lastRow="0" w:firstColumn="1" w:lastColumn="0" w:oddVBand="0" w:evenVBand="0" w:oddHBand="0" w:evenHBand="0" w:firstRowFirstColumn="0" w:firstRowLastColumn="0" w:lastRowFirstColumn="0" w:lastRowLastColumn="0"/>
            <w:tcW w:w="2321" w:type="dxa"/>
            <w:vMerge/>
            <w:vAlign w:val="center"/>
          </w:tcPr>
          <w:p w14:paraId="0A91E6B9" w14:textId="77777777" w:rsidR="00C43387" w:rsidRPr="007C2DFF" w:rsidRDefault="00C43387" w:rsidP="00C43387">
            <w:pPr>
              <w:spacing w:line="276" w:lineRule="auto"/>
              <w:jc w:val="center"/>
              <w:rPr>
                <w:rFonts w:ascii="Ebrima" w:eastAsia="Calibri" w:hAnsi="Ebrima" w:cs="Arial"/>
                <w:sz w:val="20"/>
                <w:szCs w:val="20"/>
              </w:rPr>
            </w:pPr>
          </w:p>
        </w:tc>
        <w:tc>
          <w:tcPr>
            <w:tcW w:w="2321" w:type="dxa"/>
            <w:vAlign w:val="center"/>
          </w:tcPr>
          <w:p w14:paraId="1A4CEC60" w14:textId="60BCC04C" w:rsidR="00C43387" w:rsidRPr="007C2DFF" w:rsidRDefault="00C43387" w:rsidP="007C2DF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7C2DFF">
              <w:rPr>
                <w:rFonts w:ascii="Ebrima" w:eastAsia="Calibri" w:hAnsi="Ebrima" w:cs="Arial"/>
                <w:sz w:val="20"/>
                <w:szCs w:val="20"/>
              </w:rPr>
              <w:t xml:space="preserve">Aktivacija neiskorištene i neaktivne </w:t>
            </w:r>
            <w:r w:rsidR="000B37D9" w:rsidRPr="007C2DFF">
              <w:rPr>
                <w:rFonts w:ascii="Ebrima" w:eastAsia="Calibri" w:hAnsi="Ebrima" w:cs="Arial"/>
                <w:sz w:val="20"/>
                <w:szCs w:val="20"/>
              </w:rPr>
              <w:t>gradske</w:t>
            </w:r>
            <w:r w:rsidRPr="007C2DFF">
              <w:rPr>
                <w:rFonts w:ascii="Ebrima" w:eastAsia="Calibri" w:hAnsi="Ebrima" w:cs="Arial"/>
                <w:sz w:val="20"/>
                <w:szCs w:val="20"/>
              </w:rPr>
              <w:t xml:space="preserve"> imovine </w:t>
            </w:r>
          </w:p>
        </w:tc>
        <w:tc>
          <w:tcPr>
            <w:tcW w:w="2322" w:type="dxa"/>
            <w:vMerge/>
            <w:vAlign w:val="center"/>
          </w:tcPr>
          <w:p w14:paraId="1414D5F3" w14:textId="77777777" w:rsidR="00C43387" w:rsidRPr="007C2DF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vAlign w:val="center"/>
          </w:tcPr>
          <w:p w14:paraId="7E609228" w14:textId="77777777" w:rsidR="00C43387" w:rsidRPr="007C2DF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7C2DFF">
              <w:rPr>
                <w:rFonts w:ascii="Ebrima" w:eastAsia="Calibri" w:hAnsi="Ebrima" w:cs="Arial"/>
                <w:sz w:val="20"/>
                <w:szCs w:val="20"/>
              </w:rPr>
              <w:t>Ostvarivanje infrastrukturnih, socijalnih i drugih javnih ciljeva.</w:t>
            </w:r>
          </w:p>
        </w:tc>
      </w:tr>
    </w:tbl>
    <w:p w14:paraId="3C737A50" w14:textId="77777777" w:rsidR="004A511F" w:rsidRDefault="004A511F" w:rsidP="00C43387">
      <w:pPr>
        <w:spacing w:line="276" w:lineRule="auto"/>
        <w:jc w:val="both"/>
        <w:rPr>
          <w:rFonts w:ascii="Arial" w:eastAsia="Calibri" w:hAnsi="Arial" w:cs="Arial"/>
          <w:sz w:val="24"/>
          <w:szCs w:val="24"/>
        </w:rPr>
      </w:pPr>
    </w:p>
    <w:p w14:paraId="5B052606" w14:textId="11A9DC42" w:rsidR="00E60DB0"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w:lastRenderedPageBreak/>
        <mc:AlternateContent>
          <mc:Choice Requires="wps">
            <w:drawing>
              <wp:anchor distT="0" distB="0" distL="114300" distR="114300" simplePos="0" relativeHeight="251670016" behindDoc="0" locked="0" layoutInCell="1" allowOverlap="1" wp14:anchorId="3C585938" wp14:editId="07FFDCA6">
                <wp:simplePos x="0" y="0"/>
                <wp:positionH relativeFrom="margin">
                  <wp:align>left</wp:align>
                </wp:positionH>
                <wp:positionV relativeFrom="paragraph">
                  <wp:posOffset>199390</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83B57" id="Okvir 12" o:spid="_x0000_s1026" style="position:absolute;margin-left:0;margin-top:15.7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OccQ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63F9651C" w14:textId="3BAFBB30" w:rsidR="00013FD3" w:rsidRDefault="00013FD3" w:rsidP="00C43387">
      <w:pPr>
        <w:spacing w:line="276" w:lineRule="auto"/>
        <w:jc w:val="both"/>
        <w:rPr>
          <w:rFonts w:ascii="Arial" w:eastAsia="Calibri" w:hAnsi="Arial" w:cs="Arial"/>
          <w:sz w:val="24"/>
          <w:szCs w:val="24"/>
        </w:rPr>
      </w:pP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285528C1" w14:textId="77777777" w:rsidR="00013FD3" w:rsidRDefault="00013FD3" w:rsidP="00C43387">
      <w:pPr>
        <w:spacing w:line="276" w:lineRule="auto"/>
        <w:jc w:val="both"/>
        <w:rPr>
          <w:rFonts w:ascii="Arial" w:eastAsia="Calibri" w:hAnsi="Arial" w:cs="Arial"/>
          <w:sz w:val="24"/>
          <w:szCs w:val="24"/>
        </w:rPr>
      </w:pPr>
    </w:p>
    <w:p w14:paraId="2B0C27C2" w14:textId="68D16862" w:rsidR="00C43387" w:rsidRPr="000B37D9" w:rsidRDefault="00C43387" w:rsidP="00C43387">
      <w:pPr>
        <w:spacing w:line="276" w:lineRule="auto"/>
        <w:jc w:val="both"/>
        <w:rPr>
          <w:rFonts w:ascii="Ebrima" w:eastAsia="Arial" w:hAnsi="Ebrima" w:cs="Times New Roman"/>
        </w:rPr>
      </w:pPr>
      <w:r w:rsidRPr="000B37D9">
        <w:rPr>
          <w:rFonts w:ascii="Ebrima" w:eastAsia="Calibri" w:hAnsi="Ebrima" w:cs="Arial"/>
          <w:sz w:val="24"/>
          <w:szCs w:val="24"/>
        </w:rPr>
        <w:t xml:space="preserve">Trgovačka društva u kojima </w:t>
      </w:r>
      <w:r w:rsidR="000B37D9" w:rsidRPr="009462BA">
        <w:rPr>
          <w:rFonts w:ascii="Ebrima" w:eastAsia="Calibri" w:hAnsi="Ebrima" w:cs="Arial"/>
          <w:sz w:val="24"/>
          <w:szCs w:val="24"/>
        </w:rPr>
        <w:t>Grad</w:t>
      </w:r>
      <w:r w:rsidRPr="009462BA">
        <w:rPr>
          <w:rFonts w:ascii="Ebrima" w:eastAsia="Calibri" w:hAnsi="Ebrima" w:cs="Arial"/>
          <w:sz w:val="24"/>
          <w:szCs w:val="24"/>
        </w:rPr>
        <w:t xml:space="preserve"> </w:t>
      </w:r>
      <w:r w:rsidR="009462BA" w:rsidRPr="009462BA">
        <w:rPr>
          <w:rFonts w:ascii="Ebrima" w:eastAsia="Calibri" w:hAnsi="Ebrima" w:cs="Arial"/>
          <w:sz w:val="24"/>
          <w:szCs w:val="24"/>
        </w:rPr>
        <w:t>Kastav</w:t>
      </w:r>
      <w:r w:rsidRPr="009462BA">
        <w:rPr>
          <w:rFonts w:ascii="Ebrima" w:eastAsia="Calibri" w:hAnsi="Ebrima" w:cs="Arial"/>
          <w:sz w:val="24"/>
          <w:szCs w:val="24"/>
        </w:rPr>
        <w:t xml:space="preserve"> </w:t>
      </w:r>
      <w:r w:rsidRPr="000B37D9">
        <w:rPr>
          <w:rFonts w:ascii="Ebrima" w:eastAsia="Calibri" w:hAnsi="Ebrima" w:cs="Arial"/>
          <w:sz w:val="24"/>
          <w:szCs w:val="24"/>
        </w:rPr>
        <w:t>ima vlasnički udio, vrlo su važna za zapošljavanje te znatno pridonose cjelokupnoj gospodarskoj aktivnosti, posebno stoga što pružaju usluge od javnog interesa s osobinama javnog dobra.</w:t>
      </w:r>
      <w:r w:rsidRPr="000B37D9">
        <w:rPr>
          <w:rFonts w:ascii="Ebrima" w:eastAsia="Arial" w:hAnsi="Ebrima" w:cs="Times New Roman"/>
        </w:rPr>
        <w:t xml:space="preserve"> </w:t>
      </w:r>
    </w:p>
    <w:p w14:paraId="0C5DFD52" w14:textId="77777777" w:rsidR="00C43387" w:rsidRPr="000B37D9" w:rsidRDefault="00C43387" w:rsidP="00C43387">
      <w:pPr>
        <w:spacing w:line="276" w:lineRule="auto"/>
        <w:jc w:val="both"/>
        <w:rPr>
          <w:rFonts w:ascii="Ebrima" w:eastAsia="Arial" w:hAnsi="Ebrima" w:cs="Times New Roman"/>
        </w:rPr>
      </w:pPr>
    </w:p>
    <w:p w14:paraId="0CCBDCFA" w14:textId="7A96AA40" w:rsidR="00C43387" w:rsidRPr="000B37D9" w:rsidRDefault="00C43387" w:rsidP="00C43387">
      <w:pPr>
        <w:spacing w:line="276" w:lineRule="auto"/>
        <w:jc w:val="both"/>
        <w:rPr>
          <w:rFonts w:ascii="Ebrima" w:eastAsia="Calibri" w:hAnsi="Ebrima" w:cs="Arial"/>
          <w:sz w:val="24"/>
          <w:szCs w:val="24"/>
        </w:rPr>
      </w:pPr>
      <w:r w:rsidRPr="000B37D9">
        <w:rPr>
          <w:rFonts w:ascii="Ebrima" w:eastAsia="Arial" w:hAnsi="Ebrima" w:cs="Times New Roman"/>
        </w:rPr>
        <w:t>P</w:t>
      </w:r>
      <w:r w:rsidRPr="000B37D9">
        <w:rPr>
          <w:rFonts w:ascii="Ebrima" w:eastAsia="Calibri" w:hAnsi="Ebrima" w:cs="Arial"/>
          <w:sz w:val="24"/>
          <w:szCs w:val="24"/>
        </w:rPr>
        <w:t xml:space="preserve">odizanje kvalitete upravljanja u trgovačkim društvima presudno je važno za osiguravanje njihova pozitivnog doprinosa cjelokupnoj ekonomskoj učinkovitosti i konkurentnosti </w:t>
      </w:r>
      <w:r w:rsidR="000B37D9" w:rsidRPr="009462BA">
        <w:rPr>
          <w:rFonts w:ascii="Ebrima" w:eastAsia="Calibri" w:hAnsi="Ebrima" w:cs="Arial"/>
          <w:sz w:val="24"/>
          <w:szCs w:val="24"/>
        </w:rPr>
        <w:t>Grada</w:t>
      </w:r>
      <w:r w:rsidR="009462BA" w:rsidRPr="009462BA">
        <w:rPr>
          <w:rFonts w:ascii="Ebrima" w:eastAsia="Arial" w:hAnsi="Ebrima" w:cs="Times New Roman"/>
        </w:rPr>
        <w:t xml:space="preserve"> Kastva</w:t>
      </w:r>
      <w:r w:rsidRPr="009462BA">
        <w:rPr>
          <w:rFonts w:ascii="Ebrima" w:eastAsia="Calibri" w:hAnsi="Ebrima" w:cs="Arial"/>
          <w:sz w:val="24"/>
          <w:szCs w:val="24"/>
        </w:rPr>
        <w:t>. Potrebno je kont</w:t>
      </w:r>
      <w:r w:rsidR="00311168" w:rsidRPr="009462BA">
        <w:rPr>
          <w:rFonts w:ascii="Ebrima" w:eastAsia="Calibri" w:hAnsi="Ebrima" w:cs="Arial"/>
          <w:sz w:val="24"/>
          <w:szCs w:val="24"/>
        </w:rPr>
        <w:t>i</w:t>
      </w:r>
      <w:r w:rsidRPr="009462BA">
        <w:rPr>
          <w:rFonts w:ascii="Ebrima" w:eastAsia="Calibri" w:hAnsi="Ebrima" w:cs="Arial"/>
          <w:sz w:val="24"/>
          <w:szCs w:val="24"/>
        </w:rPr>
        <w:t xml:space="preserve">nuirano vršiti kontrolu nad trgovačkim društvima u kojima </w:t>
      </w:r>
      <w:r w:rsidR="000B37D9" w:rsidRPr="009462BA">
        <w:rPr>
          <w:rFonts w:ascii="Ebrima" w:eastAsia="Calibri" w:hAnsi="Ebrima" w:cs="Arial"/>
          <w:sz w:val="24"/>
          <w:szCs w:val="24"/>
        </w:rPr>
        <w:t>Grad</w:t>
      </w:r>
      <w:r w:rsidRPr="009462BA">
        <w:rPr>
          <w:rFonts w:ascii="Ebrima" w:eastAsia="Calibri" w:hAnsi="Ebrima" w:cs="Arial"/>
          <w:sz w:val="24"/>
          <w:szCs w:val="24"/>
        </w:rPr>
        <w:t xml:space="preserve"> ima </w:t>
      </w:r>
      <w:r w:rsidRPr="000B37D9">
        <w:rPr>
          <w:rFonts w:ascii="Ebrima" w:eastAsia="Calibri" w:hAnsi="Ebrima" w:cs="Arial"/>
          <w:sz w:val="24"/>
          <w:szCs w:val="24"/>
        </w:rPr>
        <w:t>vlasnički udio, kako bi ta društva poslovala ekonomski opravdano i prema zakonskim odredbama</w:t>
      </w:r>
      <w:r w:rsidR="004105F0">
        <w:rPr>
          <w:rFonts w:ascii="Ebrima" w:eastAsia="Calibri" w:hAnsi="Ebrima" w:cs="Arial"/>
          <w:sz w:val="24"/>
          <w:szCs w:val="24"/>
        </w:rPr>
        <w:t>.</w:t>
      </w:r>
    </w:p>
    <w:p w14:paraId="03E9206A" w14:textId="0CA22836" w:rsidR="00C43387" w:rsidRDefault="00C43387" w:rsidP="00C43387">
      <w:pPr>
        <w:spacing w:line="276" w:lineRule="auto"/>
        <w:jc w:val="both"/>
        <w:rPr>
          <w:rFonts w:ascii="Arial" w:eastAsia="Calibri" w:hAnsi="Arial" w:cs="Arial"/>
          <w:sz w:val="24"/>
          <w:szCs w:val="24"/>
        </w:rPr>
      </w:pPr>
    </w:p>
    <w:p w14:paraId="3E73E04C" w14:textId="7E7095CD" w:rsidR="00013FD3" w:rsidRDefault="00013FD3" w:rsidP="00C43387">
      <w:pPr>
        <w:spacing w:line="276" w:lineRule="auto"/>
        <w:jc w:val="both"/>
        <w:rPr>
          <w:rFonts w:ascii="Arial" w:eastAsia="Calibri" w:hAnsi="Arial" w:cs="Arial"/>
          <w:sz w:val="24"/>
          <w:szCs w:val="24"/>
        </w:rPr>
      </w:pPr>
    </w:p>
    <w:tbl>
      <w:tblPr>
        <w:tblStyle w:val="GridTable4-Accent3"/>
        <w:tblW w:w="0" w:type="auto"/>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2252"/>
        <w:gridCol w:w="2255"/>
        <w:gridCol w:w="2278"/>
        <w:gridCol w:w="2275"/>
      </w:tblGrid>
      <w:tr w:rsidR="00047F70" w:rsidRPr="00C43387" w14:paraId="4A1AB1BC" w14:textId="77777777" w:rsidTr="00C733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none" w:sz="0" w:space="0" w:color="auto"/>
              <w:left w:val="none" w:sz="0" w:space="0" w:color="auto"/>
              <w:bottom w:val="none" w:sz="0" w:space="0" w:color="auto"/>
              <w:right w:val="none" w:sz="0" w:space="0" w:color="auto"/>
            </w:tcBorders>
            <w:shd w:val="clear" w:color="auto" w:fill="00B0F0"/>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55" w:type="dxa"/>
            <w:tcBorders>
              <w:top w:val="none" w:sz="0" w:space="0" w:color="auto"/>
              <w:left w:val="none" w:sz="0" w:space="0" w:color="auto"/>
              <w:bottom w:val="none" w:sz="0" w:space="0" w:color="auto"/>
              <w:right w:val="none" w:sz="0" w:space="0" w:color="auto"/>
            </w:tcBorders>
            <w:shd w:val="clear" w:color="auto" w:fill="00B0F0"/>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78" w:type="dxa"/>
            <w:tcBorders>
              <w:top w:val="none" w:sz="0" w:space="0" w:color="auto"/>
              <w:left w:val="none" w:sz="0" w:space="0" w:color="auto"/>
              <w:bottom w:val="none" w:sz="0" w:space="0" w:color="auto"/>
              <w:right w:val="none" w:sz="0" w:space="0" w:color="auto"/>
            </w:tcBorders>
            <w:shd w:val="clear" w:color="auto" w:fill="00B0F0"/>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75" w:type="dxa"/>
            <w:tcBorders>
              <w:top w:val="none" w:sz="0" w:space="0" w:color="auto"/>
              <w:left w:val="none" w:sz="0" w:space="0" w:color="auto"/>
              <w:bottom w:val="none" w:sz="0" w:space="0" w:color="auto"/>
              <w:right w:val="none" w:sz="0" w:space="0" w:color="auto"/>
            </w:tcBorders>
            <w:shd w:val="clear" w:color="auto" w:fill="00B0F0"/>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C733E2">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252"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Učinkovito upravljanje vlasničkim udjelima u trgovačkim društvima</w:t>
            </w:r>
          </w:p>
        </w:tc>
        <w:tc>
          <w:tcPr>
            <w:tcW w:w="2255" w:type="dxa"/>
            <w:vMerge w:val="restart"/>
            <w:shd w:val="clear" w:color="auto" w:fill="auto"/>
            <w:vAlign w:val="center"/>
          </w:tcPr>
          <w:p w14:paraId="0134A643" w14:textId="21B8A7B3" w:rsidR="00C43387" w:rsidRPr="009462BA"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462BA">
              <w:rPr>
                <w:rFonts w:ascii="Ebrima" w:eastAsia="Calibri" w:hAnsi="Ebrima" w:cs="Arial"/>
                <w:sz w:val="20"/>
                <w:szCs w:val="20"/>
              </w:rPr>
              <w:t xml:space="preserve">Vršiti kontrolu nad trgovačkim društvima u kojima </w:t>
            </w:r>
            <w:r w:rsidR="000B37D9" w:rsidRPr="009462BA">
              <w:rPr>
                <w:rFonts w:ascii="Ebrima" w:eastAsia="Calibri" w:hAnsi="Ebrima" w:cs="Arial"/>
                <w:sz w:val="20"/>
                <w:szCs w:val="20"/>
              </w:rPr>
              <w:t>Grad</w:t>
            </w:r>
            <w:r w:rsidRPr="009462BA">
              <w:rPr>
                <w:rFonts w:ascii="Ebrima" w:eastAsia="Calibri" w:hAnsi="Ebrima" w:cs="Arial"/>
                <w:sz w:val="20"/>
                <w:szCs w:val="20"/>
              </w:rPr>
              <w:t xml:space="preserve"> ima vlasnički udio te</w:t>
            </w:r>
          </w:p>
          <w:p w14:paraId="5BDB1900" w14:textId="77777777" w:rsidR="00C43387" w:rsidRPr="009462BA"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462BA">
              <w:rPr>
                <w:rFonts w:ascii="Ebrima" w:eastAsia="Calibri" w:hAnsi="Ebrima" w:cs="Arial"/>
                <w:sz w:val="20"/>
                <w:szCs w:val="20"/>
              </w:rPr>
              <w:t>prikupljati i pregledavati izvješća o poslovanju trgovačkih društava</w:t>
            </w:r>
          </w:p>
        </w:tc>
        <w:tc>
          <w:tcPr>
            <w:tcW w:w="2278" w:type="dxa"/>
            <w:vMerge w:val="restart"/>
            <w:shd w:val="clear" w:color="auto" w:fill="auto"/>
            <w:vAlign w:val="center"/>
          </w:tcPr>
          <w:p w14:paraId="7F5B0BD5" w14:textId="77777777" w:rsidR="00C43387" w:rsidRPr="009462BA"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462BA">
              <w:rPr>
                <w:rFonts w:ascii="Ebrima" w:eastAsia="Calibri" w:hAnsi="Ebrima" w:cs="Arial"/>
                <w:sz w:val="20"/>
                <w:szCs w:val="20"/>
              </w:rPr>
              <w:t>Povećanje razine transparentnosti i javnosti upravljanja trgovačkim društvima u (su)vlasništvu</w:t>
            </w:r>
          </w:p>
        </w:tc>
        <w:tc>
          <w:tcPr>
            <w:tcW w:w="2275" w:type="dxa"/>
            <w:shd w:val="clear" w:color="auto" w:fill="auto"/>
            <w:vAlign w:val="center"/>
          </w:tcPr>
          <w:p w14:paraId="62E1F931" w14:textId="6DA4DD7F" w:rsidR="00C43387" w:rsidRPr="009462BA"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462BA">
              <w:rPr>
                <w:rFonts w:ascii="Ebrima" w:eastAsia="Calibri" w:hAnsi="Ebrima" w:cs="Arial"/>
                <w:sz w:val="20"/>
                <w:szCs w:val="20"/>
              </w:rPr>
              <w:t xml:space="preserve">Jačanje konkurentnosti </w:t>
            </w:r>
            <w:r w:rsidRPr="003F658A">
              <w:rPr>
                <w:rFonts w:ascii="Ebrima" w:eastAsia="Calibri" w:hAnsi="Ebrima" w:cs="Arial"/>
                <w:sz w:val="20"/>
                <w:szCs w:val="20"/>
              </w:rPr>
              <w:t xml:space="preserve">gospodarstva </w:t>
            </w:r>
            <w:r w:rsidR="000B37D9" w:rsidRPr="003F658A">
              <w:rPr>
                <w:rFonts w:ascii="Ebrima" w:eastAsia="Calibri" w:hAnsi="Ebrima" w:cs="Arial"/>
                <w:sz w:val="20"/>
                <w:szCs w:val="20"/>
              </w:rPr>
              <w:t>Grad</w:t>
            </w:r>
            <w:r w:rsidR="003F658A" w:rsidRPr="003F658A">
              <w:rPr>
                <w:rFonts w:ascii="Ebrima" w:eastAsia="Calibri" w:hAnsi="Ebrima" w:cs="Arial"/>
                <w:sz w:val="20"/>
                <w:szCs w:val="20"/>
              </w:rPr>
              <w:t>a</w:t>
            </w:r>
            <w:r w:rsidRPr="003F658A">
              <w:rPr>
                <w:rFonts w:ascii="Ebrima" w:eastAsia="Calibri" w:hAnsi="Ebrima" w:cs="Arial"/>
                <w:sz w:val="20"/>
                <w:szCs w:val="20"/>
              </w:rPr>
              <w:t xml:space="preserve"> </w:t>
            </w:r>
            <w:r w:rsidR="009462BA" w:rsidRPr="003F658A">
              <w:rPr>
                <w:rFonts w:ascii="Ebrima" w:eastAsia="Calibri" w:hAnsi="Ebrima" w:cs="Arial"/>
                <w:sz w:val="20"/>
                <w:szCs w:val="20"/>
              </w:rPr>
              <w:t>Kastv</w:t>
            </w:r>
            <w:r w:rsidR="003F658A" w:rsidRPr="003F658A">
              <w:rPr>
                <w:rFonts w:ascii="Ebrima" w:eastAsia="Calibri" w:hAnsi="Ebrima" w:cs="Arial"/>
                <w:sz w:val="20"/>
                <w:szCs w:val="20"/>
              </w:rPr>
              <w:t>a</w:t>
            </w:r>
          </w:p>
        </w:tc>
      </w:tr>
      <w:tr w:rsidR="00C43387" w:rsidRPr="00C43387" w14:paraId="3EB35EEA" w14:textId="77777777" w:rsidTr="00C733E2">
        <w:trPr>
          <w:trHeight w:val="1854"/>
        </w:trPr>
        <w:tc>
          <w:tcPr>
            <w:cnfStyle w:val="001000000000" w:firstRow="0" w:lastRow="0" w:firstColumn="1" w:lastColumn="0" w:oddVBand="0" w:evenVBand="0" w:oddHBand="0" w:evenHBand="0" w:firstRowFirstColumn="0" w:firstRowLastColumn="0" w:lastRowFirstColumn="0" w:lastRowLastColumn="0"/>
            <w:tcW w:w="2252" w:type="dxa"/>
            <w:vMerge/>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255" w:type="dxa"/>
            <w:vMerge/>
            <w:vAlign w:val="center"/>
          </w:tcPr>
          <w:p w14:paraId="1BCB500D" w14:textId="77777777" w:rsidR="00C43387" w:rsidRPr="009462BA"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8" w:type="dxa"/>
            <w:vMerge/>
            <w:vAlign w:val="center"/>
          </w:tcPr>
          <w:p w14:paraId="61CAD24B" w14:textId="77777777" w:rsidR="00C43387" w:rsidRPr="009462BA"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5" w:type="dxa"/>
            <w:vAlign w:val="center"/>
          </w:tcPr>
          <w:p w14:paraId="3CF283B4" w14:textId="77777777" w:rsidR="00C43387" w:rsidRPr="009462BA"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9462BA">
              <w:rPr>
                <w:rFonts w:ascii="Ebrima" w:eastAsia="Calibri" w:hAnsi="Ebrima" w:cs="Arial"/>
                <w:sz w:val="20"/>
                <w:szCs w:val="20"/>
              </w:rPr>
              <w:t>Ostvarivanje infrastrukturnih, socijalnih i drugih javnih ciljeva.</w:t>
            </w:r>
          </w:p>
        </w:tc>
      </w:tr>
    </w:tbl>
    <w:p w14:paraId="612D44FB" w14:textId="77777777" w:rsidR="00C733E2" w:rsidRDefault="00C733E2" w:rsidP="00C43387">
      <w:pPr>
        <w:spacing w:line="276" w:lineRule="auto"/>
        <w:jc w:val="both"/>
        <w:rPr>
          <w:rFonts w:ascii="Arial" w:eastAsia="Calibri" w:hAnsi="Arial" w:cs="Arial"/>
          <w:sz w:val="24"/>
          <w:szCs w:val="24"/>
        </w:rPr>
      </w:pPr>
    </w:p>
    <w:p w14:paraId="6F77A394" w14:textId="77777777" w:rsidR="00C733E2" w:rsidRDefault="00C733E2" w:rsidP="00C43387">
      <w:pPr>
        <w:spacing w:line="276" w:lineRule="auto"/>
        <w:jc w:val="both"/>
        <w:rPr>
          <w:rFonts w:ascii="Arial" w:eastAsia="Calibri" w:hAnsi="Arial" w:cs="Arial"/>
          <w:sz w:val="24"/>
          <w:szCs w:val="24"/>
        </w:rPr>
      </w:pPr>
    </w:p>
    <w:p w14:paraId="7329593E" w14:textId="77777777" w:rsidR="002A32B9" w:rsidRDefault="002A32B9" w:rsidP="00C43387">
      <w:pPr>
        <w:spacing w:line="276" w:lineRule="auto"/>
        <w:jc w:val="both"/>
        <w:rPr>
          <w:rFonts w:ascii="Arial" w:eastAsia="Calibri" w:hAnsi="Arial" w:cs="Arial"/>
          <w:sz w:val="24"/>
          <w:szCs w:val="24"/>
        </w:rPr>
      </w:pPr>
    </w:p>
    <w:p w14:paraId="72500982" w14:textId="77777777" w:rsidR="008D13C3" w:rsidRDefault="008D13C3" w:rsidP="00C43387">
      <w:pPr>
        <w:spacing w:line="276" w:lineRule="auto"/>
        <w:jc w:val="both"/>
        <w:rPr>
          <w:rFonts w:ascii="Arial" w:eastAsia="Calibri" w:hAnsi="Arial" w:cs="Arial"/>
          <w:sz w:val="24"/>
          <w:szCs w:val="24"/>
        </w:rPr>
      </w:pPr>
    </w:p>
    <w:p w14:paraId="56CA8C28" w14:textId="77777777" w:rsidR="008D13C3" w:rsidRDefault="008D13C3" w:rsidP="00C43387">
      <w:pPr>
        <w:spacing w:line="276" w:lineRule="auto"/>
        <w:jc w:val="both"/>
        <w:rPr>
          <w:rFonts w:ascii="Arial" w:eastAsia="Calibri" w:hAnsi="Arial" w:cs="Arial"/>
          <w:sz w:val="24"/>
          <w:szCs w:val="24"/>
        </w:rPr>
      </w:pPr>
    </w:p>
    <w:p w14:paraId="5EB81A12" w14:textId="77777777" w:rsidR="008D13C3" w:rsidRDefault="008D13C3" w:rsidP="00C43387">
      <w:pPr>
        <w:spacing w:line="276" w:lineRule="auto"/>
        <w:jc w:val="both"/>
        <w:rPr>
          <w:rFonts w:ascii="Arial" w:eastAsia="Calibri" w:hAnsi="Arial" w:cs="Arial"/>
          <w:sz w:val="24"/>
          <w:szCs w:val="24"/>
        </w:rPr>
      </w:pPr>
    </w:p>
    <w:p w14:paraId="7163DD16" w14:textId="77777777" w:rsidR="008D13C3" w:rsidRDefault="008D13C3" w:rsidP="00C43387">
      <w:pPr>
        <w:spacing w:line="276" w:lineRule="auto"/>
        <w:jc w:val="both"/>
        <w:rPr>
          <w:rFonts w:ascii="Arial" w:eastAsia="Calibri" w:hAnsi="Arial" w:cs="Arial"/>
          <w:sz w:val="24"/>
          <w:szCs w:val="24"/>
        </w:rPr>
      </w:pPr>
    </w:p>
    <w:p w14:paraId="7B6FC3CF" w14:textId="77777777" w:rsidR="008D13C3" w:rsidRDefault="008D13C3" w:rsidP="00C43387">
      <w:pPr>
        <w:spacing w:line="276" w:lineRule="auto"/>
        <w:jc w:val="both"/>
        <w:rPr>
          <w:rFonts w:ascii="Arial" w:eastAsia="Calibri" w:hAnsi="Arial" w:cs="Arial"/>
          <w:sz w:val="24"/>
          <w:szCs w:val="24"/>
        </w:rPr>
      </w:pPr>
    </w:p>
    <w:p w14:paraId="6B13E9D2" w14:textId="77777777" w:rsidR="008D13C3" w:rsidRDefault="008D13C3" w:rsidP="00C43387">
      <w:pPr>
        <w:spacing w:line="276" w:lineRule="auto"/>
        <w:jc w:val="both"/>
        <w:rPr>
          <w:rFonts w:ascii="Arial" w:eastAsia="Calibri" w:hAnsi="Arial" w:cs="Arial"/>
          <w:sz w:val="24"/>
          <w:szCs w:val="24"/>
        </w:rPr>
      </w:pPr>
    </w:p>
    <w:p w14:paraId="40FA446D" w14:textId="77777777" w:rsidR="008D13C3" w:rsidRDefault="008D13C3" w:rsidP="00C43387">
      <w:pPr>
        <w:spacing w:line="276" w:lineRule="auto"/>
        <w:jc w:val="both"/>
        <w:rPr>
          <w:rFonts w:ascii="Arial" w:eastAsia="Calibri" w:hAnsi="Arial" w:cs="Arial"/>
          <w:sz w:val="24"/>
          <w:szCs w:val="24"/>
        </w:rPr>
      </w:pPr>
    </w:p>
    <w:p w14:paraId="298E02A2" w14:textId="7D32D67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w:lastRenderedPageBreak/>
        <mc:AlternateContent>
          <mc:Choice Requires="wps">
            <w:drawing>
              <wp:anchor distT="0" distB="0" distL="114300" distR="114300" simplePos="0" relativeHeight="251672064" behindDoc="0" locked="0" layoutInCell="1" allowOverlap="1" wp14:anchorId="225AC0C4" wp14:editId="16A3892B">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8554A"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7971256B" w14:textId="77777777" w:rsidR="00013FD3"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w:t>
      </w:r>
    </w:p>
    <w:p w14:paraId="55154FA3" w14:textId="47931C9D" w:rsidR="00013FD3" w:rsidRPr="00C43387"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evidencije pojavnih oblika imovine kojom upravlja </w:t>
      </w:r>
      <w:r w:rsidR="00E14C1B" w:rsidRPr="00E14C1B">
        <w:rPr>
          <w:rFonts w:ascii="Arial" w:eastAsia="Calibri" w:hAnsi="Arial" w:cs="Arial"/>
          <w:b/>
          <w:sz w:val="24"/>
          <w:szCs w:val="24"/>
        </w:rPr>
        <w:t>Grad Kastav</w:t>
      </w:r>
    </w:p>
    <w:p w14:paraId="0C005375" w14:textId="77777777" w:rsidR="00B95209" w:rsidRDefault="00B95209" w:rsidP="00013FD3">
      <w:pPr>
        <w:spacing w:line="276" w:lineRule="auto"/>
        <w:jc w:val="center"/>
        <w:rPr>
          <w:rFonts w:ascii="Arial" w:eastAsia="Calibri" w:hAnsi="Arial" w:cs="Arial"/>
          <w:sz w:val="24"/>
          <w:szCs w:val="24"/>
        </w:rPr>
      </w:pPr>
    </w:p>
    <w:p w14:paraId="038E7318" w14:textId="77777777" w:rsidR="00B95209" w:rsidRDefault="00B95209" w:rsidP="00C43387">
      <w:pPr>
        <w:spacing w:line="276" w:lineRule="auto"/>
        <w:jc w:val="both"/>
        <w:rPr>
          <w:rFonts w:ascii="Arial" w:eastAsia="Calibri" w:hAnsi="Arial" w:cs="Arial"/>
          <w:sz w:val="24"/>
          <w:szCs w:val="24"/>
        </w:rPr>
      </w:pPr>
    </w:p>
    <w:p w14:paraId="05DAFD74" w14:textId="77777777" w:rsidR="002A32B9" w:rsidRDefault="002A32B9" w:rsidP="00C43387">
      <w:pPr>
        <w:spacing w:line="276" w:lineRule="auto"/>
        <w:jc w:val="both"/>
        <w:rPr>
          <w:rFonts w:ascii="Ebrima" w:eastAsia="Arial" w:hAnsi="Ebrima" w:cs="Times New Roman"/>
          <w:sz w:val="24"/>
          <w:szCs w:val="24"/>
        </w:rPr>
      </w:pPr>
    </w:p>
    <w:p w14:paraId="29B3A30D" w14:textId="176E846D" w:rsidR="00C43387" w:rsidRPr="000B37D9" w:rsidRDefault="00C43387" w:rsidP="00C43387">
      <w:pPr>
        <w:spacing w:line="276" w:lineRule="auto"/>
        <w:jc w:val="both"/>
        <w:rPr>
          <w:rFonts w:ascii="Ebrima" w:eastAsia="Arial" w:hAnsi="Ebrima" w:cs="Times New Roman"/>
          <w:sz w:val="24"/>
          <w:szCs w:val="24"/>
        </w:rPr>
      </w:pPr>
      <w:r w:rsidRPr="000B37D9">
        <w:rPr>
          <w:rFonts w:ascii="Ebrima" w:eastAsia="Arial" w:hAnsi="Ebrima" w:cs="Times New Roman"/>
          <w:sz w:val="24"/>
          <w:szCs w:val="24"/>
        </w:rPr>
        <w:t xml:space="preserve">Sveobuhvatna interna evidencija pojavnih oblika imovine </w:t>
      </w:r>
      <w:r w:rsidRPr="00E14C1B">
        <w:rPr>
          <w:rFonts w:ascii="Ebrima" w:eastAsia="Arial" w:hAnsi="Ebrima" w:cs="Times New Roman"/>
          <w:sz w:val="24"/>
          <w:szCs w:val="24"/>
        </w:rPr>
        <w:t xml:space="preserve">kojom upravlja </w:t>
      </w:r>
      <w:r w:rsidR="000B37D9" w:rsidRPr="00E14C1B">
        <w:rPr>
          <w:rFonts w:ascii="Ebrima" w:eastAsia="Arial" w:hAnsi="Ebrima" w:cs="Times New Roman"/>
          <w:sz w:val="24"/>
          <w:szCs w:val="24"/>
        </w:rPr>
        <w:t>Grad</w:t>
      </w:r>
      <w:r w:rsidRPr="00E14C1B">
        <w:rPr>
          <w:rFonts w:ascii="Ebrima" w:eastAsia="Arial" w:hAnsi="Ebrima" w:cs="Times New Roman"/>
          <w:sz w:val="24"/>
          <w:szCs w:val="24"/>
        </w:rPr>
        <w:t xml:space="preserve"> </w:t>
      </w:r>
      <w:r w:rsidR="00E14C1B" w:rsidRPr="00E14C1B">
        <w:rPr>
          <w:rFonts w:ascii="Ebrima" w:eastAsia="Arial" w:hAnsi="Ebrima" w:cs="Times New Roman"/>
          <w:sz w:val="24"/>
          <w:szCs w:val="24"/>
        </w:rPr>
        <w:t>Kastav</w:t>
      </w:r>
      <w:r w:rsidRPr="00E14C1B">
        <w:rPr>
          <w:rFonts w:ascii="Ebrima" w:eastAsia="Arial" w:hAnsi="Ebrima" w:cs="Times New Roman"/>
          <w:sz w:val="24"/>
          <w:szCs w:val="24"/>
        </w:rPr>
        <w:t xml:space="preserve"> </w:t>
      </w:r>
      <w:r w:rsidRPr="000B37D9">
        <w:rPr>
          <w:rFonts w:ascii="Ebrima" w:eastAsia="Arial" w:hAnsi="Ebrima" w:cs="Times New Roman"/>
          <w:sz w:val="24"/>
          <w:szCs w:val="24"/>
        </w:rPr>
        <w:t>infrastrukturna je pretpostavka učinkovitog upravljanja imovinom, budući da se donošenje odluka o uporabi imovine treba zasnivati na prikupljanim i obrađenim pravodobnim i vjerodostojnim podatcima o cjelokupnoj imovini i s njome povezanim obvezama.</w:t>
      </w:r>
    </w:p>
    <w:p w14:paraId="6B82FD1E" w14:textId="77777777" w:rsidR="00C43387" w:rsidRPr="00E14C1B" w:rsidRDefault="00C43387" w:rsidP="00C43387">
      <w:pPr>
        <w:spacing w:line="276" w:lineRule="auto"/>
        <w:jc w:val="both"/>
        <w:rPr>
          <w:rFonts w:ascii="Ebrima" w:eastAsia="Arial" w:hAnsi="Ebrima" w:cs="Times New Roman"/>
          <w:sz w:val="24"/>
          <w:szCs w:val="24"/>
        </w:rPr>
      </w:pPr>
    </w:p>
    <w:p w14:paraId="05F95041" w14:textId="3130B002" w:rsidR="00013FD3" w:rsidRDefault="00C43387" w:rsidP="00C43387">
      <w:pPr>
        <w:spacing w:line="276" w:lineRule="auto"/>
        <w:jc w:val="both"/>
        <w:rPr>
          <w:rFonts w:ascii="Ebrima" w:eastAsia="Calibri" w:hAnsi="Ebrima" w:cs="Arial"/>
          <w:sz w:val="24"/>
          <w:szCs w:val="24"/>
        </w:rPr>
      </w:pPr>
      <w:r w:rsidRPr="00E14C1B">
        <w:rPr>
          <w:rFonts w:ascii="Ebrima" w:eastAsia="Arial" w:hAnsi="Ebrima" w:cs="Times New Roman"/>
          <w:sz w:val="24"/>
          <w:szCs w:val="24"/>
        </w:rPr>
        <w:t xml:space="preserve">Ustrojavanje registra imovine </w:t>
      </w:r>
      <w:r w:rsidR="000B37D9" w:rsidRPr="00E14C1B">
        <w:rPr>
          <w:rFonts w:ascii="Ebrima" w:eastAsia="Arial" w:hAnsi="Ebrima" w:cs="Times New Roman"/>
          <w:sz w:val="24"/>
          <w:szCs w:val="24"/>
        </w:rPr>
        <w:t>Grada</w:t>
      </w:r>
      <w:r w:rsidRPr="00E14C1B">
        <w:rPr>
          <w:rFonts w:ascii="Ebrima" w:eastAsia="Arial" w:hAnsi="Ebrima" w:cs="Times New Roman"/>
          <w:sz w:val="24"/>
          <w:szCs w:val="24"/>
        </w:rPr>
        <w:t xml:space="preserve"> </w:t>
      </w:r>
      <w:r w:rsidR="00E14C1B" w:rsidRPr="00E14C1B">
        <w:rPr>
          <w:rFonts w:ascii="Ebrima" w:eastAsia="Arial" w:hAnsi="Ebrima" w:cs="Times New Roman"/>
          <w:sz w:val="24"/>
          <w:szCs w:val="24"/>
        </w:rPr>
        <w:t>Kastva</w:t>
      </w:r>
      <w:r w:rsidRPr="00E14C1B">
        <w:rPr>
          <w:rFonts w:ascii="Ebrima" w:eastAsia="Arial" w:hAnsi="Ebrima" w:cs="Times New Roman"/>
          <w:sz w:val="24"/>
          <w:szCs w:val="24"/>
        </w:rPr>
        <w:t xml:space="preserve">, </w:t>
      </w:r>
      <w:r w:rsidRPr="000B37D9">
        <w:rPr>
          <w:rFonts w:ascii="Ebrima" w:eastAsia="Arial" w:hAnsi="Ebrima" w:cs="Times New Roman"/>
          <w:sz w:val="24"/>
          <w:szCs w:val="24"/>
        </w:rPr>
        <w:t xml:space="preserve">važan je iskorak u uspostavljanju učinkovitijeg i transparentnijeg upravljanja imovinom. Važna je smjernica Strategije konstantno ažuriranje postojećeg registra imovine, kako bi se pružio vjerodostojan uvid u opseg i strukturu imovine u </w:t>
      </w:r>
      <w:r w:rsidRPr="00E14C1B">
        <w:rPr>
          <w:rFonts w:ascii="Ebrima" w:eastAsia="Arial" w:hAnsi="Ebrima" w:cs="Times New Roman"/>
          <w:sz w:val="24"/>
          <w:szCs w:val="24"/>
        </w:rPr>
        <w:t xml:space="preserve">vlasništvu </w:t>
      </w:r>
      <w:r w:rsidR="000B37D9" w:rsidRPr="00E14C1B">
        <w:rPr>
          <w:rFonts w:ascii="Ebrima" w:eastAsia="Arial" w:hAnsi="Ebrima" w:cs="Times New Roman"/>
          <w:sz w:val="24"/>
          <w:szCs w:val="24"/>
        </w:rPr>
        <w:t>Grada</w:t>
      </w:r>
      <w:r w:rsidRPr="00E14C1B">
        <w:rPr>
          <w:rFonts w:ascii="Ebrima" w:eastAsia="Arial" w:hAnsi="Ebrima" w:cs="Times New Roman"/>
          <w:sz w:val="24"/>
          <w:szCs w:val="24"/>
        </w:rPr>
        <w:t xml:space="preserve"> </w:t>
      </w:r>
      <w:r w:rsidR="00E14C1B" w:rsidRPr="00E14C1B">
        <w:rPr>
          <w:rFonts w:ascii="Ebrima" w:eastAsia="Arial" w:hAnsi="Ebrima" w:cs="Times New Roman"/>
          <w:sz w:val="24"/>
          <w:szCs w:val="24"/>
        </w:rPr>
        <w:t>Kastva</w:t>
      </w:r>
      <w:r w:rsidRPr="00E14C1B">
        <w:rPr>
          <w:rFonts w:ascii="Ebrima" w:eastAsia="Arial" w:hAnsi="Ebrima" w:cs="Times New Roman"/>
          <w:sz w:val="24"/>
          <w:szCs w:val="24"/>
        </w:rPr>
        <w:t>.</w:t>
      </w:r>
    </w:p>
    <w:p w14:paraId="42A590FD" w14:textId="77777777" w:rsidR="002A32B9" w:rsidRDefault="002A32B9" w:rsidP="00C43387">
      <w:pPr>
        <w:spacing w:line="276" w:lineRule="auto"/>
        <w:jc w:val="both"/>
        <w:rPr>
          <w:rFonts w:ascii="Arial" w:eastAsia="Calibri" w:hAnsi="Arial" w:cs="Arial"/>
          <w:sz w:val="24"/>
          <w:szCs w:val="24"/>
        </w:rPr>
      </w:pPr>
    </w:p>
    <w:p w14:paraId="3E5D2C05" w14:textId="77777777" w:rsidR="002A32B9" w:rsidRPr="00C43387" w:rsidRDefault="002A32B9" w:rsidP="00C43387">
      <w:pPr>
        <w:spacing w:line="276" w:lineRule="auto"/>
        <w:jc w:val="both"/>
        <w:rPr>
          <w:rFonts w:ascii="Arial" w:eastAsia="Calibri" w:hAnsi="Arial" w:cs="Arial"/>
          <w:sz w:val="24"/>
          <w:szCs w:val="24"/>
        </w:rPr>
      </w:pPr>
    </w:p>
    <w:tbl>
      <w:tblPr>
        <w:tblStyle w:val="GridTable4-Accent3"/>
        <w:tblW w:w="0" w:type="auto"/>
        <w:jc w:val="center"/>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2260"/>
        <w:gridCol w:w="2255"/>
        <w:gridCol w:w="2272"/>
        <w:gridCol w:w="2273"/>
      </w:tblGrid>
      <w:tr w:rsidR="00047F70" w:rsidRPr="00C43387" w14:paraId="144C4F60" w14:textId="77777777" w:rsidTr="0088576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shd w:val="clear" w:color="auto" w:fill="00B0F0"/>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321" w:type="dxa"/>
            <w:tcBorders>
              <w:top w:val="none" w:sz="0" w:space="0" w:color="auto"/>
              <w:left w:val="none" w:sz="0" w:space="0" w:color="auto"/>
              <w:bottom w:val="none" w:sz="0" w:space="0" w:color="auto"/>
              <w:right w:val="none" w:sz="0" w:space="0" w:color="auto"/>
            </w:tcBorders>
            <w:shd w:val="clear" w:color="auto" w:fill="00B0F0"/>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322" w:type="dxa"/>
            <w:tcBorders>
              <w:top w:val="none" w:sz="0" w:space="0" w:color="auto"/>
              <w:left w:val="none" w:sz="0" w:space="0" w:color="auto"/>
              <w:bottom w:val="none" w:sz="0" w:space="0" w:color="auto"/>
              <w:right w:val="none" w:sz="0" w:space="0" w:color="auto"/>
            </w:tcBorders>
            <w:shd w:val="clear" w:color="auto" w:fill="00B0F0"/>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885767">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321" w:type="dxa"/>
            <w:vMerge w:val="restart"/>
            <w:shd w:val="clear" w:color="auto" w:fill="auto"/>
            <w:vAlign w:val="center"/>
          </w:tcPr>
          <w:p w14:paraId="4E8DE11A" w14:textId="0D500041" w:rsidR="00C43387" w:rsidRPr="00775023" w:rsidRDefault="00C43387" w:rsidP="00E14C1B">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 xml:space="preserve">Vođenje, razvoj i unaprjeđenje sveobuhvatne interne evidencije pojavnih oblika imovine kojom </w:t>
            </w:r>
            <w:r w:rsidRPr="00E14C1B">
              <w:rPr>
                <w:rFonts w:ascii="Ebrima" w:eastAsia="Calibri" w:hAnsi="Ebrima" w:cs="Arial"/>
                <w:b w:val="0"/>
                <w:bCs w:val="0"/>
                <w:sz w:val="20"/>
                <w:szCs w:val="20"/>
              </w:rPr>
              <w:t xml:space="preserve">upravlja </w:t>
            </w:r>
            <w:r w:rsidR="000B37D9" w:rsidRPr="00E14C1B">
              <w:rPr>
                <w:rFonts w:ascii="Ebrima" w:eastAsia="Calibri" w:hAnsi="Ebrima" w:cs="Arial"/>
                <w:b w:val="0"/>
                <w:bCs w:val="0"/>
                <w:sz w:val="20"/>
                <w:szCs w:val="20"/>
              </w:rPr>
              <w:t>Grad</w:t>
            </w:r>
            <w:r w:rsidRPr="00E14C1B">
              <w:rPr>
                <w:rFonts w:ascii="Ebrima" w:eastAsia="Calibri" w:hAnsi="Ebrima" w:cs="Arial"/>
                <w:b w:val="0"/>
                <w:bCs w:val="0"/>
                <w:sz w:val="20"/>
                <w:szCs w:val="20"/>
              </w:rPr>
              <w:t xml:space="preserve"> </w:t>
            </w:r>
            <w:r w:rsidR="00E14C1B" w:rsidRPr="00E14C1B">
              <w:rPr>
                <w:rFonts w:ascii="Ebrima" w:eastAsia="Calibri" w:hAnsi="Ebrima" w:cs="Arial"/>
                <w:b w:val="0"/>
                <w:bCs w:val="0"/>
                <w:sz w:val="20"/>
                <w:szCs w:val="20"/>
              </w:rPr>
              <w:t>Kastav</w:t>
            </w:r>
          </w:p>
        </w:tc>
        <w:tc>
          <w:tcPr>
            <w:tcW w:w="2321" w:type="dxa"/>
            <w:vMerge w:val="restart"/>
            <w:shd w:val="clear" w:color="auto" w:fill="auto"/>
            <w:vAlign w:val="center"/>
          </w:tcPr>
          <w:p w14:paraId="34018A5F" w14:textId="5B2E9927" w:rsidR="00C43387" w:rsidRPr="000B37D9" w:rsidRDefault="00C43387" w:rsidP="00E14C1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 xml:space="preserve">Funkcionalna uspostava evidencije </w:t>
            </w:r>
            <w:r w:rsidR="000B37D9" w:rsidRPr="00E14C1B">
              <w:rPr>
                <w:rFonts w:ascii="Ebrima" w:eastAsia="Calibri" w:hAnsi="Ebrima" w:cs="Arial"/>
                <w:sz w:val="20"/>
                <w:szCs w:val="20"/>
              </w:rPr>
              <w:t>gradske</w:t>
            </w:r>
            <w:r w:rsidRPr="00E14C1B">
              <w:rPr>
                <w:rFonts w:ascii="Ebrima" w:eastAsia="Calibri" w:hAnsi="Ebrima" w:cs="Arial"/>
                <w:sz w:val="20"/>
                <w:szCs w:val="20"/>
              </w:rPr>
              <w:t xml:space="preserve"> imovine</w:t>
            </w:r>
            <w:r w:rsidR="007A3262">
              <w:rPr>
                <w:rFonts w:ascii="Ebrima" w:eastAsia="Calibri" w:hAnsi="Ebrima" w:cs="Arial"/>
                <w:sz w:val="20"/>
                <w:szCs w:val="20"/>
              </w:rPr>
              <w:t xml:space="preserve"> uz programsku podršku i stručne osobe</w:t>
            </w:r>
          </w:p>
        </w:tc>
        <w:tc>
          <w:tcPr>
            <w:tcW w:w="2322" w:type="dxa"/>
            <w:vMerge w:val="restart"/>
            <w:shd w:val="clear" w:color="auto" w:fill="auto"/>
            <w:vAlign w:val="center"/>
          </w:tcPr>
          <w:p w14:paraId="3A2635E1" w14:textId="77777777" w:rsidR="00C43387" w:rsidRPr="000B37D9"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Učinkovitost i transparentnost u upravljanju imovinom te</w:t>
            </w:r>
          </w:p>
          <w:p w14:paraId="66EDCAA2" w14:textId="77777777" w:rsidR="00C43387" w:rsidRPr="000B37D9"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bolji nadzor nad stanjem imovine</w:t>
            </w:r>
          </w:p>
        </w:tc>
        <w:tc>
          <w:tcPr>
            <w:tcW w:w="2322" w:type="dxa"/>
            <w:shd w:val="clear" w:color="auto" w:fill="auto"/>
            <w:vAlign w:val="center"/>
          </w:tcPr>
          <w:p w14:paraId="4B839725" w14:textId="632EC49B" w:rsidR="00C43387" w:rsidRPr="000B37D9" w:rsidRDefault="00C43387" w:rsidP="00E14C1B">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Jačanje konkurentnosti gospo</w:t>
            </w:r>
            <w:r w:rsidRPr="00E14C1B">
              <w:rPr>
                <w:rFonts w:ascii="Ebrima" w:eastAsia="Calibri" w:hAnsi="Ebrima" w:cs="Arial"/>
                <w:sz w:val="20"/>
                <w:szCs w:val="20"/>
              </w:rPr>
              <w:t xml:space="preserve">darstva </w:t>
            </w:r>
            <w:r w:rsidR="000B37D9" w:rsidRPr="00E14C1B">
              <w:rPr>
                <w:rFonts w:ascii="Ebrima" w:eastAsia="Calibri" w:hAnsi="Ebrima" w:cs="Arial"/>
                <w:sz w:val="20"/>
                <w:szCs w:val="20"/>
              </w:rPr>
              <w:t>Grada</w:t>
            </w:r>
            <w:r w:rsidRPr="00E14C1B">
              <w:rPr>
                <w:rFonts w:ascii="Ebrima" w:eastAsia="Calibri" w:hAnsi="Ebrima" w:cs="Arial"/>
                <w:sz w:val="20"/>
                <w:szCs w:val="20"/>
              </w:rPr>
              <w:t xml:space="preserve"> </w:t>
            </w:r>
            <w:r w:rsidR="00E14C1B" w:rsidRPr="00E14C1B">
              <w:rPr>
                <w:rFonts w:ascii="Ebrima" w:eastAsia="Calibri" w:hAnsi="Ebrima" w:cs="Arial"/>
                <w:sz w:val="20"/>
                <w:szCs w:val="20"/>
              </w:rPr>
              <w:t>Kastva</w:t>
            </w:r>
          </w:p>
        </w:tc>
      </w:tr>
      <w:tr w:rsidR="00C43387" w:rsidRPr="00C43387" w14:paraId="18F085B3" w14:textId="77777777" w:rsidTr="00885767">
        <w:trPr>
          <w:trHeight w:val="1412"/>
          <w:jc w:val="center"/>
        </w:trPr>
        <w:tc>
          <w:tcPr>
            <w:cnfStyle w:val="001000000000" w:firstRow="0" w:lastRow="0" w:firstColumn="1" w:lastColumn="0" w:oddVBand="0" w:evenVBand="0" w:oddHBand="0" w:evenHBand="0" w:firstRowFirstColumn="0" w:firstRowLastColumn="0" w:lastRowFirstColumn="0" w:lastRowLastColumn="0"/>
            <w:tcW w:w="2321" w:type="dxa"/>
            <w:vMerge/>
          </w:tcPr>
          <w:p w14:paraId="47B8C2FF" w14:textId="77777777" w:rsidR="00C43387" w:rsidRPr="000B37D9" w:rsidRDefault="00C43387" w:rsidP="00C43387">
            <w:pPr>
              <w:spacing w:line="276" w:lineRule="auto"/>
              <w:jc w:val="center"/>
              <w:rPr>
                <w:rFonts w:ascii="Ebrima" w:eastAsia="Calibri" w:hAnsi="Ebrima" w:cs="Arial"/>
                <w:sz w:val="20"/>
                <w:szCs w:val="20"/>
              </w:rPr>
            </w:pPr>
          </w:p>
        </w:tc>
        <w:tc>
          <w:tcPr>
            <w:tcW w:w="2321" w:type="dxa"/>
            <w:vMerge/>
            <w:vAlign w:val="center"/>
          </w:tcPr>
          <w:p w14:paraId="161D986A"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vMerge/>
            <w:vAlign w:val="center"/>
          </w:tcPr>
          <w:p w14:paraId="086CE3F1"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322" w:type="dxa"/>
            <w:vAlign w:val="center"/>
          </w:tcPr>
          <w:p w14:paraId="54714853"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Ostvarivanje infrastrukturnih, socijalnih i drugih javnih ciljeva.</w:t>
            </w:r>
          </w:p>
        </w:tc>
      </w:tr>
    </w:tbl>
    <w:p w14:paraId="5EB79AB4" w14:textId="77777777" w:rsidR="006D297E" w:rsidRDefault="006D297E" w:rsidP="00C43387">
      <w:pPr>
        <w:spacing w:line="276" w:lineRule="auto"/>
        <w:jc w:val="both"/>
        <w:rPr>
          <w:rFonts w:ascii="Arial" w:eastAsia="Calibri" w:hAnsi="Arial" w:cs="Arial"/>
          <w:sz w:val="24"/>
          <w:szCs w:val="24"/>
        </w:rPr>
      </w:pPr>
    </w:p>
    <w:p w14:paraId="137584CC" w14:textId="77777777" w:rsidR="007A3262" w:rsidRDefault="007A3262" w:rsidP="00C43387">
      <w:pPr>
        <w:spacing w:line="276" w:lineRule="auto"/>
        <w:jc w:val="both"/>
        <w:rPr>
          <w:rFonts w:ascii="Arial" w:eastAsia="Calibri" w:hAnsi="Arial" w:cs="Arial"/>
          <w:sz w:val="24"/>
          <w:szCs w:val="24"/>
        </w:rPr>
      </w:pPr>
    </w:p>
    <w:p w14:paraId="1B985552" w14:textId="77777777" w:rsidR="001B7461" w:rsidRDefault="001B7461" w:rsidP="00C43387">
      <w:pPr>
        <w:spacing w:line="276" w:lineRule="auto"/>
        <w:jc w:val="both"/>
        <w:rPr>
          <w:rFonts w:ascii="Arial" w:eastAsia="Calibri" w:hAnsi="Arial" w:cs="Arial"/>
          <w:sz w:val="24"/>
          <w:szCs w:val="24"/>
        </w:rPr>
      </w:pPr>
    </w:p>
    <w:p w14:paraId="3608FD62" w14:textId="77777777" w:rsidR="001B7461" w:rsidRDefault="001B7461" w:rsidP="00C43387">
      <w:pPr>
        <w:spacing w:line="276" w:lineRule="auto"/>
        <w:jc w:val="both"/>
        <w:rPr>
          <w:rFonts w:ascii="Arial" w:eastAsia="Calibri" w:hAnsi="Arial" w:cs="Arial"/>
          <w:sz w:val="24"/>
          <w:szCs w:val="24"/>
        </w:rPr>
      </w:pPr>
    </w:p>
    <w:p w14:paraId="5C7A5429" w14:textId="77777777" w:rsidR="001B7461" w:rsidRDefault="001B7461" w:rsidP="00C43387">
      <w:pPr>
        <w:spacing w:line="276" w:lineRule="auto"/>
        <w:jc w:val="both"/>
        <w:rPr>
          <w:rFonts w:ascii="Arial" w:eastAsia="Calibri" w:hAnsi="Arial" w:cs="Arial"/>
          <w:sz w:val="24"/>
          <w:szCs w:val="24"/>
        </w:rPr>
      </w:pPr>
    </w:p>
    <w:p w14:paraId="5F98E101" w14:textId="77777777" w:rsidR="001B7461" w:rsidRDefault="001B7461" w:rsidP="00C43387">
      <w:pPr>
        <w:spacing w:line="276" w:lineRule="auto"/>
        <w:jc w:val="both"/>
        <w:rPr>
          <w:rFonts w:ascii="Arial" w:eastAsia="Calibri" w:hAnsi="Arial" w:cs="Arial"/>
          <w:sz w:val="24"/>
          <w:szCs w:val="24"/>
        </w:rPr>
      </w:pPr>
    </w:p>
    <w:p w14:paraId="2ADECF73" w14:textId="77777777" w:rsidR="001B7461" w:rsidRDefault="001B7461" w:rsidP="00C43387">
      <w:pPr>
        <w:spacing w:line="276" w:lineRule="auto"/>
        <w:jc w:val="both"/>
        <w:rPr>
          <w:rFonts w:ascii="Arial" w:eastAsia="Calibri" w:hAnsi="Arial" w:cs="Arial"/>
          <w:sz w:val="24"/>
          <w:szCs w:val="24"/>
        </w:rPr>
      </w:pPr>
    </w:p>
    <w:p w14:paraId="02C3204B" w14:textId="77777777" w:rsidR="001B7461" w:rsidRDefault="001B7461" w:rsidP="00C43387">
      <w:pPr>
        <w:spacing w:line="276" w:lineRule="auto"/>
        <w:jc w:val="both"/>
        <w:rPr>
          <w:rFonts w:ascii="Arial" w:eastAsia="Calibri" w:hAnsi="Arial" w:cs="Arial"/>
          <w:sz w:val="24"/>
          <w:szCs w:val="24"/>
        </w:rPr>
      </w:pPr>
    </w:p>
    <w:p w14:paraId="19EFFF27" w14:textId="77777777" w:rsidR="001B7461" w:rsidRDefault="001B7461" w:rsidP="00C43387">
      <w:pPr>
        <w:spacing w:line="276" w:lineRule="auto"/>
        <w:jc w:val="both"/>
        <w:rPr>
          <w:rFonts w:ascii="Arial" w:eastAsia="Calibri" w:hAnsi="Arial" w:cs="Arial"/>
          <w:sz w:val="24"/>
          <w:szCs w:val="24"/>
        </w:rPr>
      </w:pPr>
    </w:p>
    <w:p w14:paraId="44B6D317" w14:textId="70221B38"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w:lastRenderedPageBreak/>
        <mc:AlternateContent>
          <mc:Choice Requires="wps">
            <w:drawing>
              <wp:anchor distT="0" distB="0" distL="114300" distR="114300" simplePos="0" relativeHeight="251674112" behindDoc="0" locked="0" layoutInCell="1" allowOverlap="1" wp14:anchorId="677B381D" wp14:editId="3FAD442A">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A4A4A"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05353622" w14:textId="77777777" w:rsidR="00E60DB0" w:rsidRDefault="00E60DB0" w:rsidP="00C43387">
      <w:pPr>
        <w:spacing w:line="276" w:lineRule="auto"/>
        <w:jc w:val="both"/>
        <w:rPr>
          <w:rFonts w:ascii="Arial" w:eastAsia="Calibri" w:hAnsi="Arial" w:cs="Arial"/>
          <w:sz w:val="24"/>
          <w:szCs w:val="24"/>
        </w:rPr>
      </w:pPr>
    </w:p>
    <w:p w14:paraId="615EC18C" w14:textId="77777777" w:rsidR="00C43387" w:rsidRPr="00A0535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0B33F2AD" w14:textId="77777777" w:rsidR="00C43387" w:rsidRPr="00C43387" w:rsidRDefault="00C43387" w:rsidP="00C43387">
      <w:pPr>
        <w:spacing w:line="276" w:lineRule="auto"/>
        <w:jc w:val="both"/>
        <w:rPr>
          <w:rFonts w:ascii="Arial" w:eastAsia="Arial" w:hAnsi="Arial" w:cs="Times New Roman"/>
          <w:sz w:val="24"/>
          <w:szCs w:val="24"/>
        </w:rPr>
      </w:pPr>
    </w:p>
    <w:p w14:paraId="2A225040" w14:textId="5BCB644B" w:rsidR="007A3262" w:rsidRDefault="00C43387" w:rsidP="00C43387">
      <w:pPr>
        <w:spacing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Potrebno je nastaviti s aktivnostima sređivanja zemljišnoknjižnog stanja, voditi brigu o </w:t>
      </w:r>
      <w:r w:rsidRPr="00EE54DE">
        <w:rPr>
          <w:rFonts w:ascii="Ebrima" w:eastAsia="Arial" w:hAnsi="Ebrima" w:cs="Times New Roman"/>
          <w:sz w:val="24"/>
          <w:szCs w:val="24"/>
        </w:rPr>
        <w:t xml:space="preserve">interesima </w:t>
      </w:r>
      <w:r w:rsidR="00A05352" w:rsidRPr="00EE54DE">
        <w:rPr>
          <w:rFonts w:ascii="Ebrima" w:eastAsia="Arial" w:hAnsi="Ebrima" w:cs="Times New Roman"/>
          <w:sz w:val="24"/>
          <w:szCs w:val="24"/>
        </w:rPr>
        <w:t>Grada</w:t>
      </w:r>
      <w:r w:rsidRPr="00EE54DE">
        <w:rPr>
          <w:rFonts w:ascii="Ebrima" w:eastAsia="Arial" w:hAnsi="Ebrima" w:cs="Times New Roman"/>
          <w:sz w:val="24"/>
          <w:szCs w:val="24"/>
        </w:rPr>
        <w:t xml:space="preserve"> </w:t>
      </w:r>
      <w:r w:rsidR="00EE54DE" w:rsidRPr="00EE54DE">
        <w:rPr>
          <w:rFonts w:ascii="Ebrima" w:eastAsia="Arial" w:hAnsi="Ebrima" w:cs="Times New Roman"/>
          <w:sz w:val="24"/>
          <w:szCs w:val="24"/>
        </w:rPr>
        <w:t>Kastva</w:t>
      </w:r>
      <w:r w:rsidRPr="00EE54DE">
        <w:rPr>
          <w:rFonts w:ascii="Ebrima" w:eastAsia="Arial" w:hAnsi="Ebrima" w:cs="Times New Roman"/>
          <w:sz w:val="24"/>
          <w:szCs w:val="24"/>
        </w:rPr>
        <w:t xml:space="preserve"> kao </w:t>
      </w:r>
      <w:r w:rsidRPr="00A05352">
        <w:rPr>
          <w:rFonts w:ascii="Ebrima" w:eastAsia="Arial" w:hAnsi="Ebrima" w:cs="Times New Roman"/>
          <w:sz w:val="24"/>
          <w:szCs w:val="24"/>
        </w:rPr>
        <w:t xml:space="preserve">vlasnika nekretnina prilikom izrade prostorno planske dokumentacije te procjenu </w:t>
      </w:r>
      <w:r w:rsidRPr="00EE54DE">
        <w:rPr>
          <w:rFonts w:ascii="Ebrima" w:eastAsia="Arial" w:hAnsi="Ebrima" w:cs="Times New Roman"/>
          <w:sz w:val="24"/>
          <w:szCs w:val="24"/>
        </w:rPr>
        <w:t xml:space="preserve">potencijala imovine </w:t>
      </w:r>
      <w:r w:rsidR="00A05352" w:rsidRPr="00EE54DE">
        <w:rPr>
          <w:rFonts w:ascii="Ebrima" w:eastAsia="Arial" w:hAnsi="Ebrima" w:cs="Times New Roman"/>
          <w:sz w:val="24"/>
          <w:szCs w:val="24"/>
        </w:rPr>
        <w:t>Grada</w:t>
      </w:r>
      <w:r w:rsidRPr="00EE54DE">
        <w:rPr>
          <w:rFonts w:ascii="Ebrima" w:eastAsia="Arial" w:hAnsi="Ebrima" w:cs="Times New Roman"/>
          <w:sz w:val="24"/>
          <w:szCs w:val="24"/>
        </w:rPr>
        <w:t xml:space="preserve"> </w:t>
      </w:r>
      <w:r w:rsidR="00EE54DE" w:rsidRPr="00EE54DE">
        <w:rPr>
          <w:rFonts w:ascii="Ebrima" w:eastAsia="Arial" w:hAnsi="Ebrima" w:cs="Times New Roman"/>
          <w:sz w:val="24"/>
          <w:szCs w:val="24"/>
        </w:rPr>
        <w:t>Kastva</w:t>
      </w:r>
      <w:r w:rsidRPr="00EE54DE">
        <w:rPr>
          <w:rFonts w:ascii="Ebrima" w:eastAsia="Arial" w:hAnsi="Ebrima" w:cs="Times New Roman"/>
          <w:sz w:val="24"/>
          <w:szCs w:val="24"/>
        </w:rPr>
        <w:t xml:space="preserve"> </w:t>
      </w:r>
      <w:r w:rsidRPr="00A05352">
        <w:rPr>
          <w:rFonts w:ascii="Ebrima" w:eastAsia="Arial" w:hAnsi="Ebrima" w:cs="Times New Roman"/>
          <w:sz w:val="24"/>
          <w:szCs w:val="24"/>
        </w:rPr>
        <w:t>zasnivati na snimanju, popisu i ocjeni realnog stanja te uspostaviti jedinstven sustav i kriterije u procjeni vrijednosti pojedinog oblika imovine kako bi se što transparentnije odredila njezina vrijednost.</w:t>
      </w:r>
    </w:p>
    <w:p w14:paraId="4D099318" w14:textId="77777777" w:rsidR="007A3262" w:rsidRDefault="007A3262" w:rsidP="00C43387">
      <w:pPr>
        <w:spacing w:line="276" w:lineRule="auto"/>
        <w:jc w:val="both"/>
        <w:rPr>
          <w:rFonts w:ascii="Ebrima" w:eastAsia="Arial" w:hAnsi="Ebrima" w:cs="Times New Roman"/>
          <w:sz w:val="24"/>
          <w:szCs w:val="24"/>
        </w:rPr>
      </w:pPr>
    </w:p>
    <w:p w14:paraId="1A2F04CB" w14:textId="18D7A4E8" w:rsidR="00013FD3" w:rsidRDefault="00013FD3" w:rsidP="00C43387">
      <w:pPr>
        <w:spacing w:line="276" w:lineRule="auto"/>
        <w:jc w:val="both"/>
        <w:rPr>
          <w:rFonts w:ascii="Arial" w:eastAsia="Arial" w:hAnsi="Arial" w:cs="Times New Roman"/>
          <w:sz w:val="24"/>
          <w:szCs w:val="24"/>
        </w:rPr>
      </w:pPr>
    </w:p>
    <w:tbl>
      <w:tblPr>
        <w:tblStyle w:val="GridTable4-Accent3"/>
        <w:tblW w:w="0" w:type="auto"/>
        <w:jc w:val="center"/>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2246"/>
        <w:gridCol w:w="2275"/>
        <w:gridCol w:w="2276"/>
        <w:gridCol w:w="2263"/>
      </w:tblGrid>
      <w:tr w:rsidR="00047F70" w:rsidRPr="00C43387" w14:paraId="3E977972" w14:textId="77777777" w:rsidTr="007A32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tcBorders>
              <w:top w:val="none" w:sz="0" w:space="0" w:color="auto"/>
              <w:left w:val="none" w:sz="0" w:space="0" w:color="auto"/>
              <w:bottom w:val="none" w:sz="0" w:space="0" w:color="auto"/>
              <w:right w:val="none" w:sz="0" w:space="0" w:color="auto"/>
            </w:tcBorders>
            <w:shd w:val="clear" w:color="auto" w:fill="00B0F0"/>
            <w:vAlign w:val="center"/>
          </w:tcPr>
          <w:p w14:paraId="5A0696A1" w14:textId="594BA9FA" w:rsidR="00047F70" w:rsidRPr="00A05352" w:rsidRDefault="00047F70" w:rsidP="00047F70">
            <w:pPr>
              <w:spacing w:line="276" w:lineRule="auto"/>
              <w:jc w:val="center"/>
              <w:rPr>
                <w:rFonts w:ascii="Ebrima" w:eastAsia="Calibri" w:hAnsi="Ebrima" w:cs="Arial"/>
                <w:b w:val="0"/>
                <w:color w:val="FFFFFF"/>
                <w:sz w:val="20"/>
                <w:szCs w:val="20"/>
              </w:rPr>
            </w:pPr>
            <w:r w:rsidRPr="00A05352">
              <w:rPr>
                <w:rFonts w:ascii="Ebrima" w:eastAsia="Calibri" w:hAnsi="Ebrima" w:cs="Arial"/>
                <w:color w:val="FFFFFF"/>
                <w:sz w:val="20"/>
                <w:szCs w:val="20"/>
              </w:rPr>
              <w:t>Poseban cilj upravljanja imovinom</w:t>
            </w:r>
          </w:p>
        </w:tc>
        <w:tc>
          <w:tcPr>
            <w:tcW w:w="2275" w:type="dxa"/>
            <w:tcBorders>
              <w:top w:val="none" w:sz="0" w:space="0" w:color="auto"/>
              <w:left w:val="none" w:sz="0" w:space="0" w:color="auto"/>
              <w:bottom w:val="none" w:sz="0" w:space="0" w:color="auto"/>
              <w:right w:val="none" w:sz="0" w:space="0" w:color="auto"/>
            </w:tcBorders>
            <w:shd w:val="clear" w:color="auto" w:fill="00B0F0"/>
            <w:vAlign w:val="center"/>
          </w:tcPr>
          <w:p w14:paraId="49CD9181" w14:textId="03C4A2B5"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Mjere - skup povezanih projekata i aktivnosti kojim se ostvaruje poseban cilj</w:t>
            </w:r>
          </w:p>
        </w:tc>
        <w:tc>
          <w:tcPr>
            <w:tcW w:w="2276" w:type="dxa"/>
            <w:tcBorders>
              <w:top w:val="none" w:sz="0" w:space="0" w:color="auto"/>
              <w:left w:val="none" w:sz="0" w:space="0" w:color="auto"/>
              <w:bottom w:val="none" w:sz="0" w:space="0" w:color="auto"/>
              <w:right w:val="none" w:sz="0" w:space="0" w:color="auto"/>
            </w:tcBorders>
            <w:shd w:val="clear" w:color="auto" w:fill="00B0F0"/>
            <w:vAlign w:val="center"/>
          </w:tcPr>
          <w:p w14:paraId="6E53D4BB" w14:textId="61FBF52C"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ishoda za poseban cilj upravljanja imovinom</w:t>
            </w:r>
          </w:p>
        </w:tc>
        <w:tc>
          <w:tcPr>
            <w:tcW w:w="2263" w:type="dxa"/>
            <w:tcBorders>
              <w:top w:val="none" w:sz="0" w:space="0" w:color="auto"/>
              <w:left w:val="none" w:sz="0" w:space="0" w:color="auto"/>
              <w:bottom w:val="none" w:sz="0" w:space="0" w:color="auto"/>
              <w:right w:val="none" w:sz="0" w:space="0" w:color="auto"/>
            </w:tcBorders>
            <w:shd w:val="clear" w:color="auto" w:fill="00B0F0"/>
            <w:vAlign w:val="center"/>
          </w:tcPr>
          <w:p w14:paraId="21150618" w14:textId="13210A08"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učinka za strateški cilj upravljanja imovinom</w:t>
            </w:r>
          </w:p>
        </w:tc>
      </w:tr>
      <w:tr w:rsidR="00C43387" w:rsidRPr="00C43387" w14:paraId="7952303A" w14:textId="77777777" w:rsidTr="007A3262">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246" w:type="dxa"/>
            <w:vMerge w:val="restart"/>
            <w:shd w:val="clear" w:color="auto" w:fill="auto"/>
            <w:vAlign w:val="center"/>
          </w:tcPr>
          <w:p w14:paraId="541AE321"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Nekretnine dovesti u stanje imovinsko-pravne, prostorno-planske i funkcionalno-tržišne sposobnosti</w:t>
            </w:r>
          </w:p>
        </w:tc>
        <w:tc>
          <w:tcPr>
            <w:tcW w:w="2275" w:type="dxa"/>
            <w:shd w:val="clear" w:color="auto" w:fill="auto"/>
            <w:vAlign w:val="center"/>
          </w:tcPr>
          <w:p w14:paraId="2688453A" w14:textId="77777777" w:rsidR="00C43387" w:rsidRPr="00A0535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05352">
              <w:rPr>
                <w:rFonts w:ascii="Ebrima" w:eastAsia="Calibri" w:hAnsi="Ebrima" w:cs="Arial"/>
                <w:sz w:val="20"/>
                <w:szCs w:val="20"/>
              </w:rPr>
              <w:t>Provođenje aktivnosti rješavanja imovinskopravnih odnosa</w:t>
            </w:r>
          </w:p>
        </w:tc>
        <w:tc>
          <w:tcPr>
            <w:tcW w:w="2276" w:type="dxa"/>
            <w:shd w:val="clear" w:color="auto" w:fill="auto"/>
            <w:vAlign w:val="center"/>
          </w:tcPr>
          <w:p w14:paraId="54D48C8C" w14:textId="77777777" w:rsidR="00C43387" w:rsidRPr="00A0535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05352">
              <w:rPr>
                <w:rFonts w:ascii="Ebrima" w:eastAsia="Calibri" w:hAnsi="Ebrima" w:cs="Arial"/>
                <w:sz w:val="20"/>
                <w:szCs w:val="20"/>
              </w:rPr>
              <w:t>Učinkovito upravljanje nekretninama na temelju uređenih imovinskopravnih odnosa</w:t>
            </w:r>
          </w:p>
        </w:tc>
        <w:tc>
          <w:tcPr>
            <w:tcW w:w="2263" w:type="dxa"/>
            <w:shd w:val="clear" w:color="auto" w:fill="auto"/>
            <w:vAlign w:val="center"/>
          </w:tcPr>
          <w:p w14:paraId="7920C5D3" w14:textId="509E8856" w:rsidR="00C43387" w:rsidRPr="00A0535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EE54DE">
              <w:rPr>
                <w:rFonts w:ascii="Ebrima" w:eastAsia="Calibri" w:hAnsi="Ebrima" w:cs="Arial"/>
                <w:sz w:val="20"/>
                <w:szCs w:val="20"/>
              </w:rPr>
              <w:t xml:space="preserve">Jačanje konkurentnosti gospodarstva </w:t>
            </w:r>
            <w:r w:rsidR="00A05352" w:rsidRPr="00EE54DE">
              <w:rPr>
                <w:rFonts w:ascii="Ebrima" w:eastAsia="Calibri" w:hAnsi="Ebrima" w:cs="Arial"/>
                <w:sz w:val="20"/>
                <w:szCs w:val="20"/>
              </w:rPr>
              <w:t>Grada</w:t>
            </w:r>
            <w:r w:rsidRPr="00EE54DE">
              <w:rPr>
                <w:rFonts w:ascii="Ebrima" w:eastAsia="Calibri" w:hAnsi="Ebrima" w:cs="Arial"/>
                <w:sz w:val="20"/>
                <w:szCs w:val="20"/>
              </w:rPr>
              <w:t xml:space="preserve"> </w:t>
            </w:r>
            <w:r w:rsidR="00EE54DE" w:rsidRPr="00EE54DE">
              <w:rPr>
                <w:rFonts w:ascii="Ebrima" w:eastAsia="Calibri" w:hAnsi="Ebrima" w:cs="Arial"/>
                <w:sz w:val="20"/>
                <w:szCs w:val="20"/>
              </w:rPr>
              <w:t>Kastva</w:t>
            </w:r>
          </w:p>
        </w:tc>
      </w:tr>
      <w:tr w:rsidR="00C43387" w:rsidRPr="00C43387" w14:paraId="18BCB57D" w14:textId="77777777" w:rsidTr="007A3262">
        <w:trPr>
          <w:trHeight w:val="1487"/>
          <w:jc w:val="center"/>
        </w:trPr>
        <w:tc>
          <w:tcPr>
            <w:cnfStyle w:val="001000000000" w:firstRow="0" w:lastRow="0" w:firstColumn="1" w:lastColumn="0" w:oddVBand="0" w:evenVBand="0" w:oddHBand="0" w:evenHBand="0" w:firstRowFirstColumn="0" w:firstRowLastColumn="0" w:lastRowFirstColumn="0" w:lastRowLastColumn="0"/>
            <w:tcW w:w="2246" w:type="dxa"/>
            <w:vMerge/>
          </w:tcPr>
          <w:p w14:paraId="61111595" w14:textId="77777777" w:rsidR="00C43387" w:rsidRPr="00A05352" w:rsidRDefault="00C43387" w:rsidP="00C43387">
            <w:pPr>
              <w:spacing w:line="276" w:lineRule="auto"/>
              <w:jc w:val="center"/>
              <w:rPr>
                <w:rFonts w:ascii="Ebrima" w:eastAsia="Calibri" w:hAnsi="Ebrima" w:cs="Arial"/>
                <w:sz w:val="20"/>
                <w:szCs w:val="20"/>
              </w:rPr>
            </w:pPr>
          </w:p>
        </w:tc>
        <w:tc>
          <w:tcPr>
            <w:tcW w:w="2275" w:type="dxa"/>
            <w:vAlign w:val="center"/>
          </w:tcPr>
          <w:p w14:paraId="6775E059" w14:textId="312D99D6" w:rsidR="00C43387" w:rsidRPr="00A05352" w:rsidRDefault="00C43387" w:rsidP="00EE54DE">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05352">
              <w:rPr>
                <w:rFonts w:ascii="Ebrima" w:eastAsia="Calibri" w:hAnsi="Ebrima" w:cs="Arial"/>
                <w:sz w:val="20"/>
                <w:szCs w:val="20"/>
              </w:rPr>
              <w:t xml:space="preserve">Procjena potencijala </w:t>
            </w:r>
            <w:r w:rsidRPr="00EE54DE">
              <w:rPr>
                <w:rFonts w:ascii="Ebrima" w:eastAsia="Calibri" w:hAnsi="Ebrima" w:cs="Arial"/>
                <w:sz w:val="20"/>
                <w:szCs w:val="20"/>
              </w:rPr>
              <w:t xml:space="preserve">imovine </w:t>
            </w:r>
            <w:r w:rsidR="00A05352" w:rsidRPr="00EE54DE">
              <w:rPr>
                <w:rFonts w:ascii="Ebrima" w:eastAsia="Calibri" w:hAnsi="Ebrima" w:cs="Arial"/>
                <w:sz w:val="20"/>
                <w:szCs w:val="20"/>
              </w:rPr>
              <w:t>Grada</w:t>
            </w:r>
            <w:r w:rsidR="00EE54DE" w:rsidRPr="00EE54DE">
              <w:rPr>
                <w:rFonts w:ascii="Ebrima" w:eastAsia="Calibri" w:hAnsi="Ebrima" w:cs="Arial"/>
                <w:sz w:val="20"/>
                <w:szCs w:val="20"/>
              </w:rPr>
              <w:t xml:space="preserve"> Kastva</w:t>
            </w:r>
            <w:r w:rsidRPr="00EE54DE">
              <w:rPr>
                <w:rFonts w:ascii="Ebrima" w:eastAsia="Calibri" w:hAnsi="Ebrima" w:cs="Arial"/>
                <w:sz w:val="20"/>
                <w:szCs w:val="20"/>
              </w:rPr>
              <w:t xml:space="preserve"> </w:t>
            </w:r>
            <w:r w:rsidRPr="00A05352">
              <w:rPr>
                <w:rFonts w:ascii="Ebrima" w:eastAsia="Calibri" w:hAnsi="Ebrima" w:cs="Arial"/>
                <w:sz w:val="20"/>
                <w:szCs w:val="20"/>
              </w:rPr>
              <w:t>- Snimanje, popis i ocjena realnog stanja imovine</w:t>
            </w:r>
          </w:p>
        </w:tc>
        <w:tc>
          <w:tcPr>
            <w:tcW w:w="2276" w:type="dxa"/>
            <w:vAlign w:val="center"/>
          </w:tcPr>
          <w:p w14:paraId="302CB3C3" w14:textId="77777777" w:rsidR="00C43387" w:rsidRPr="00A0535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05352">
              <w:rPr>
                <w:rFonts w:ascii="Ebrima" w:eastAsia="Calibri" w:hAnsi="Ebrima" w:cs="Arial"/>
                <w:sz w:val="20"/>
                <w:szCs w:val="20"/>
              </w:rPr>
              <w:t>Uspostavljen jedinstven sustav i kriteriji u procjeni vrijednosti pojedinog oblika imovine</w:t>
            </w:r>
          </w:p>
        </w:tc>
        <w:tc>
          <w:tcPr>
            <w:tcW w:w="2263" w:type="dxa"/>
            <w:vAlign w:val="center"/>
          </w:tcPr>
          <w:p w14:paraId="3DF91C3A" w14:textId="77777777" w:rsidR="00C43387" w:rsidRPr="00A0535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05352">
              <w:rPr>
                <w:rFonts w:ascii="Ebrima" w:eastAsia="Calibri" w:hAnsi="Ebrima" w:cs="Arial"/>
                <w:sz w:val="20"/>
                <w:szCs w:val="20"/>
              </w:rPr>
              <w:t>Ostvarivanje infrastrukturnih, socijalnih i drugih javnih ciljeva.</w:t>
            </w:r>
          </w:p>
        </w:tc>
      </w:tr>
    </w:tbl>
    <w:p w14:paraId="6AA752E4" w14:textId="11407BEC" w:rsidR="00C43387" w:rsidRDefault="00C43387" w:rsidP="00EE54DE">
      <w:pPr>
        <w:spacing w:line="276" w:lineRule="auto"/>
        <w:rPr>
          <w:rFonts w:ascii="Arial" w:eastAsia="Calibri" w:hAnsi="Arial" w:cs="Arial"/>
          <w:b/>
          <w:sz w:val="24"/>
          <w:szCs w:val="24"/>
        </w:rPr>
      </w:pPr>
    </w:p>
    <w:p w14:paraId="7FF9B8D1" w14:textId="77777777" w:rsidR="001B7461" w:rsidRDefault="001B7461" w:rsidP="00EE54DE">
      <w:pPr>
        <w:spacing w:line="276" w:lineRule="auto"/>
        <w:rPr>
          <w:rFonts w:ascii="Arial" w:eastAsia="Calibri" w:hAnsi="Arial" w:cs="Arial"/>
          <w:b/>
          <w:sz w:val="24"/>
          <w:szCs w:val="24"/>
        </w:rPr>
      </w:pPr>
    </w:p>
    <w:p w14:paraId="2C6F5AB0" w14:textId="77777777" w:rsidR="001B7461" w:rsidRDefault="001B7461" w:rsidP="00EE54DE">
      <w:pPr>
        <w:spacing w:line="276" w:lineRule="auto"/>
        <w:rPr>
          <w:rFonts w:ascii="Arial" w:eastAsia="Calibri" w:hAnsi="Arial" w:cs="Arial"/>
          <w:b/>
          <w:sz w:val="24"/>
          <w:szCs w:val="24"/>
        </w:rPr>
      </w:pPr>
    </w:p>
    <w:p w14:paraId="074A7F4A" w14:textId="77777777" w:rsidR="001B7461" w:rsidRDefault="001B7461" w:rsidP="00EE54DE">
      <w:pPr>
        <w:spacing w:line="276" w:lineRule="auto"/>
        <w:rPr>
          <w:rFonts w:ascii="Arial" w:eastAsia="Calibri" w:hAnsi="Arial" w:cs="Arial"/>
          <w:b/>
          <w:sz w:val="24"/>
          <w:szCs w:val="24"/>
        </w:rPr>
      </w:pPr>
    </w:p>
    <w:p w14:paraId="77EFB214" w14:textId="77777777" w:rsidR="001B7461" w:rsidRDefault="001B7461" w:rsidP="00EE54DE">
      <w:pPr>
        <w:spacing w:line="276" w:lineRule="auto"/>
        <w:rPr>
          <w:rFonts w:ascii="Arial" w:eastAsia="Calibri" w:hAnsi="Arial" w:cs="Arial"/>
          <w:b/>
          <w:sz w:val="24"/>
          <w:szCs w:val="24"/>
        </w:rPr>
      </w:pPr>
    </w:p>
    <w:p w14:paraId="3DE123BA" w14:textId="77777777" w:rsidR="001B7461" w:rsidRDefault="001B7461" w:rsidP="00EE54DE">
      <w:pPr>
        <w:spacing w:line="276" w:lineRule="auto"/>
        <w:rPr>
          <w:rFonts w:ascii="Arial" w:eastAsia="Calibri" w:hAnsi="Arial" w:cs="Arial"/>
          <w:b/>
          <w:sz w:val="24"/>
          <w:szCs w:val="24"/>
        </w:rPr>
      </w:pPr>
    </w:p>
    <w:p w14:paraId="6B0AFF91" w14:textId="77777777" w:rsidR="001B7461" w:rsidRDefault="001B7461" w:rsidP="00EE54DE">
      <w:pPr>
        <w:spacing w:line="276" w:lineRule="auto"/>
        <w:rPr>
          <w:rFonts w:ascii="Arial" w:eastAsia="Calibri" w:hAnsi="Arial" w:cs="Arial"/>
          <w:b/>
          <w:sz w:val="24"/>
          <w:szCs w:val="24"/>
        </w:rPr>
      </w:pPr>
    </w:p>
    <w:p w14:paraId="0972BC46" w14:textId="77777777" w:rsidR="001B7461" w:rsidRDefault="001B7461" w:rsidP="00EE54DE">
      <w:pPr>
        <w:spacing w:line="276" w:lineRule="auto"/>
        <w:rPr>
          <w:rFonts w:ascii="Arial" w:eastAsia="Calibri" w:hAnsi="Arial" w:cs="Arial"/>
          <w:b/>
          <w:sz w:val="24"/>
          <w:szCs w:val="24"/>
        </w:rPr>
      </w:pPr>
    </w:p>
    <w:p w14:paraId="451C9ECB" w14:textId="77777777" w:rsidR="001B7461" w:rsidRDefault="001B7461" w:rsidP="00EE54DE">
      <w:pPr>
        <w:spacing w:line="276" w:lineRule="auto"/>
        <w:rPr>
          <w:rFonts w:ascii="Arial" w:eastAsia="Calibri" w:hAnsi="Arial" w:cs="Arial"/>
          <w:b/>
          <w:sz w:val="24"/>
          <w:szCs w:val="24"/>
        </w:rPr>
      </w:pPr>
    </w:p>
    <w:p w14:paraId="2BE40EEB" w14:textId="77777777" w:rsidR="001B7461" w:rsidRDefault="001B7461" w:rsidP="00EE54DE">
      <w:pPr>
        <w:spacing w:line="276" w:lineRule="auto"/>
        <w:rPr>
          <w:rFonts w:ascii="Arial" w:eastAsia="Calibri" w:hAnsi="Arial" w:cs="Arial"/>
          <w:b/>
          <w:sz w:val="24"/>
          <w:szCs w:val="24"/>
        </w:rPr>
      </w:pPr>
    </w:p>
    <w:p w14:paraId="5F518F85" w14:textId="77777777" w:rsidR="001B7461" w:rsidRPr="00C43387" w:rsidRDefault="001B7461" w:rsidP="00EE54DE">
      <w:pPr>
        <w:spacing w:line="276" w:lineRule="auto"/>
        <w:rPr>
          <w:rFonts w:ascii="Arial" w:eastAsia="Calibri" w:hAnsi="Arial" w:cs="Arial"/>
          <w:b/>
          <w:sz w:val="24"/>
          <w:szCs w:val="24"/>
        </w:rPr>
      </w:pPr>
    </w:p>
    <w:p w14:paraId="5DF857D9" w14:textId="11CB2D35"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w:lastRenderedPageBreak/>
        <mc:AlternateContent>
          <mc:Choice Requires="wps">
            <w:drawing>
              <wp:anchor distT="0" distB="0" distL="114300" distR="114300" simplePos="0" relativeHeight="251676160" behindDoc="0" locked="0" layoutInCell="1" allowOverlap="1" wp14:anchorId="3A920320" wp14:editId="3EF2C945">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rgbClr val="00B0F0"/>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5B799"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" path="m,l5715000,r,809625l,809625,,xm101203,101203r,607219l5613797,708422r,-607219l101203,101203xe" fillcolor="#00b0f0"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49CDDAF0" w14:textId="77777777"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51361FED" w14:textId="77777777" w:rsidR="00C43387" w:rsidRPr="00133B42" w:rsidRDefault="00C43387" w:rsidP="00C43387">
      <w:pPr>
        <w:spacing w:line="276" w:lineRule="auto"/>
        <w:jc w:val="both"/>
        <w:rPr>
          <w:rFonts w:ascii="Ebrima" w:eastAsia="Calibri" w:hAnsi="Ebrima" w:cs="Arial"/>
          <w:sz w:val="24"/>
          <w:szCs w:val="24"/>
        </w:rPr>
      </w:pPr>
    </w:p>
    <w:p w14:paraId="2473A0A4"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02E66961" w14:textId="77777777" w:rsidR="00C43387" w:rsidRPr="00C43387" w:rsidRDefault="00C43387" w:rsidP="00C43387">
      <w:pPr>
        <w:spacing w:line="276" w:lineRule="auto"/>
        <w:jc w:val="both"/>
        <w:rPr>
          <w:rFonts w:ascii="Arial" w:eastAsia="Calibri" w:hAnsi="Arial" w:cs="Arial"/>
          <w:sz w:val="24"/>
          <w:szCs w:val="24"/>
        </w:rPr>
      </w:pPr>
    </w:p>
    <w:p w14:paraId="5C6571BF" w14:textId="77777777" w:rsidR="00C43387" w:rsidRPr="00133B42" w:rsidRDefault="00C43387" w:rsidP="00C43387">
      <w:pPr>
        <w:spacing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0D5E5FA" w14:textId="77777777" w:rsidR="00013FD3" w:rsidRPr="00C43387" w:rsidRDefault="00013FD3" w:rsidP="00C43387">
      <w:pPr>
        <w:spacing w:line="276" w:lineRule="auto"/>
        <w:jc w:val="both"/>
        <w:rPr>
          <w:rFonts w:ascii="Arial" w:eastAsia="Calibri" w:hAnsi="Arial" w:cs="Arial"/>
          <w:sz w:val="24"/>
          <w:szCs w:val="24"/>
        </w:rPr>
      </w:pPr>
    </w:p>
    <w:tbl>
      <w:tblPr>
        <w:tblStyle w:val="GridTable4-Accent3"/>
        <w:tblW w:w="0" w:type="auto"/>
        <w:jc w:val="center"/>
        <w:tblBorders>
          <w:top w:val="single" w:sz="4" w:space="0" w:color="546D7A" w:themeColor="background2" w:themeShade="80"/>
          <w:left w:val="single" w:sz="4" w:space="0" w:color="546D7A" w:themeColor="background2" w:themeShade="80"/>
          <w:bottom w:val="single" w:sz="4" w:space="0" w:color="546D7A" w:themeColor="background2" w:themeShade="80"/>
          <w:right w:val="single" w:sz="4" w:space="0" w:color="546D7A" w:themeColor="background2" w:themeShade="80"/>
          <w:insideH w:val="single" w:sz="4" w:space="0" w:color="546D7A" w:themeColor="background2" w:themeShade="80"/>
          <w:insideV w:val="single" w:sz="4" w:space="0" w:color="546D7A" w:themeColor="background2" w:themeShade="80"/>
        </w:tblBorders>
        <w:tblLook w:val="04A0" w:firstRow="1" w:lastRow="0" w:firstColumn="1" w:lastColumn="0" w:noHBand="0" w:noVBand="1"/>
      </w:tblPr>
      <w:tblGrid>
        <w:gridCol w:w="2252"/>
        <w:gridCol w:w="2249"/>
        <w:gridCol w:w="2250"/>
        <w:gridCol w:w="2268"/>
      </w:tblGrid>
      <w:tr w:rsidR="00047F70" w:rsidRPr="00C43387" w14:paraId="7F6C2A73" w14:textId="77777777" w:rsidTr="00111245">
        <w:trPr>
          <w:cnfStyle w:val="100000000000" w:firstRow="1" w:lastRow="0" w:firstColumn="0" w:lastColumn="0" w:oddVBand="0" w:evenVBand="0" w:oddHBand="0" w:evenHBand="0" w:firstRowFirstColumn="0" w:firstRowLastColumn="0" w:lastRowFirstColumn="0" w:lastRowLastColumn="0"/>
          <w:trHeight w:val="823"/>
          <w:jc w:val="center"/>
        </w:trPr>
        <w:tc>
          <w:tcPr>
            <w:cnfStyle w:val="001000000000" w:firstRow="0" w:lastRow="0" w:firstColumn="1" w:lastColumn="0" w:oddVBand="0" w:evenVBand="0" w:oddHBand="0" w:evenHBand="0" w:firstRowFirstColumn="0" w:firstRowLastColumn="0" w:lastRowFirstColumn="0" w:lastRowLastColumn="0"/>
            <w:tcW w:w="2252" w:type="dxa"/>
            <w:tcBorders>
              <w:top w:val="none" w:sz="0" w:space="0" w:color="auto"/>
              <w:left w:val="none" w:sz="0" w:space="0" w:color="auto"/>
              <w:bottom w:val="none" w:sz="0" w:space="0" w:color="auto"/>
              <w:right w:val="none" w:sz="0" w:space="0" w:color="auto"/>
            </w:tcBorders>
            <w:shd w:val="clear" w:color="auto" w:fill="00B0F0"/>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t>Poseban cilj upravljanja imovinom</w:t>
            </w:r>
          </w:p>
        </w:tc>
        <w:tc>
          <w:tcPr>
            <w:tcW w:w="2249" w:type="dxa"/>
            <w:tcBorders>
              <w:top w:val="none" w:sz="0" w:space="0" w:color="auto"/>
              <w:left w:val="none" w:sz="0" w:space="0" w:color="auto"/>
              <w:bottom w:val="none" w:sz="0" w:space="0" w:color="auto"/>
              <w:right w:val="none" w:sz="0" w:space="0" w:color="auto"/>
            </w:tcBorders>
            <w:shd w:val="clear" w:color="auto" w:fill="00B0F0"/>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250" w:type="dxa"/>
            <w:tcBorders>
              <w:top w:val="none" w:sz="0" w:space="0" w:color="auto"/>
              <w:left w:val="none" w:sz="0" w:space="0" w:color="auto"/>
              <w:bottom w:val="none" w:sz="0" w:space="0" w:color="auto"/>
              <w:right w:val="none" w:sz="0" w:space="0" w:color="auto"/>
            </w:tcBorders>
            <w:shd w:val="clear" w:color="auto" w:fill="00B0F0"/>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268" w:type="dxa"/>
            <w:tcBorders>
              <w:top w:val="none" w:sz="0" w:space="0" w:color="auto"/>
              <w:left w:val="none" w:sz="0" w:space="0" w:color="auto"/>
              <w:bottom w:val="none" w:sz="0" w:space="0" w:color="auto"/>
              <w:right w:val="none" w:sz="0" w:space="0" w:color="auto"/>
            </w:tcBorders>
            <w:shd w:val="clear" w:color="auto" w:fill="00B0F0"/>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111245">
        <w:trPr>
          <w:cnfStyle w:val="000000100000" w:firstRow="0" w:lastRow="0" w:firstColumn="0" w:lastColumn="0" w:oddVBand="0" w:evenVBand="0" w:oddHBand="1" w:evenHBand="0" w:firstRowFirstColumn="0" w:firstRowLastColumn="0" w:lastRowFirstColumn="0" w:lastRowLastColumn="0"/>
          <w:trHeight w:val="956"/>
          <w:jc w:val="center"/>
        </w:trPr>
        <w:tc>
          <w:tcPr>
            <w:cnfStyle w:val="001000000000" w:firstRow="0" w:lastRow="0" w:firstColumn="1" w:lastColumn="0" w:oddVBand="0" w:evenVBand="0" w:oddHBand="0" w:evenHBand="0" w:firstRowFirstColumn="0" w:firstRowLastColumn="0" w:lastRowFirstColumn="0" w:lastRowLastColumn="0"/>
            <w:tcW w:w="2252"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249"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250" w:type="dxa"/>
            <w:vMerge w:val="restart"/>
            <w:shd w:val="clear" w:color="auto" w:fill="FFFFFF" w:themeFill="background1"/>
            <w:vAlign w:val="center"/>
          </w:tcPr>
          <w:p w14:paraId="364CE01C" w14:textId="38802A45" w:rsidR="00C43387" w:rsidRPr="009A5278"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A5278">
              <w:rPr>
                <w:rFonts w:ascii="Ebrima" w:eastAsia="Calibri" w:hAnsi="Ebrima" w:cs="Arial"/>
                <w:sz w:val="20"/>
                <w:szCs w:val="20"/>
              </w:rPr>
              <w:t>Unapr</w:t>
            </w:r>
            <w:r w:rsidR="00840DD9" w:rsidRPr="009A5278">
              <w:rPr>
                <w:rFonts w:ascii="Ebrima" w:eastAsia="Calibri" w:hAnsi="Ebrima" w:cs="Arial"/>
                <w:sz w:val="20"/>
                <w:szCs w:val="20"/>
              </w:rPr>
              <w:t>i</w:t>
            </w:r>
            <w:r w:rsidRPr="009A5278">
              <w:rPr>
                <w:rFonts w:ascii="Ebrima" w:eastAsia="Calibri" w:hAnsi="Ebrima" w:cs="Arial"/>
                <w:sz w:val="20"/>
                <w:szCs w:val="20"/>
              </w:rPr>
              <w:t xml:space="preserve">jeđen normativni okvir za učinkovito upravljanje </w:t>
            </w:r>
            <w:r w:rsidR="00133B42" w:rsidRPr="009A5278">
              <w:rPr>
                <w:rFonts w:ascii="Ebrima" w:eastAsia="Calibri" w:hAnsi="Ebrima" w:cs="Arial"/>
                <w:sz w:val="20"/>
                <w:szCs w:val="20"/>
              </w:rPr>
              <w:t>gradskom</w:t>
            </w:r>
            <w:r w:rsidRPr="009A5278">
              <w:rPr>
                <w:rFonts w:ascii="Ebrima" w:eastAsia="Calibri" w:hAnsi="Ebrima" w:cs="Arial"/>
                <w:sz w:val="20"/>
                <w:szCs w:val="20"/>
              </w:rPr>
              <w:t xml:space="preserve"> imovinom</w:t>
            </w:r>
          </w:p>
        </w:tc>
        <w:tc>
          <w:tcPr>
            <w:tcW w:w="2268" w:type="dxa"/>
            <w:shd w:val="clear" w:color="auto" w:fill="FFFFFF" w:themeFill="background1"/>
            <w:vAlign w:val="center"/>
          </w:tcPr>
          <w:p w14:paraId="3E3E58E8" w14:textId="1614D776" w:rsidR="00C43387" w:rsidRPr="009A5278"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9A5278">
              <w:rPr>
                <w:rFonts w:ascii="Ebrima" w:eastAsia="Calibri" w:hAnsi="Ebrima" w:cs="Arial"/>
                <w:sz w:val="20"/>
                <w:szCs w:val="20"/>
              </w:rPr>
              <w:t xml:space="preserve">Jačanje konkurentnosti gospodarstva </w:t>
            </w:r>
            <w:r w:rsidR="00133B42" w:rsidRPr="009A5278">
              <w:rPr>
                <w:rFonts w:ascii="Ebrima" w:eastAsia="Calibri" w:hAnsi="Ebrima" w:cs="Arial"/>
                <w:sz w:val="20"/>
                <w:szCs w:val="20"/>
              </w:rPr>
              <w:t>Grada</w:t>
            </w:r>
            <w:r w:rsidRPr="009A5278">
              <w:rPr>
                <w:rFonts w:ascii="Ebrima" w:eastAsia="Calibri" w:hAnsi="Ebrima" w:cs="Arial"/>
                <w:sz w:val="20"/>
                <w:szCs w:val="20"/>
              </w:rPr>
              <w:t xml:space="preserve"> </w:t>
            </w:r>
            <w:r w:rsidR="009A5278" w:rsidRPr="009A5278">
              <w:rPr>
                <w:rFonts w:ascii="Ebrima" w:eastAsia="Calibri" w:hAnsi="Ebrima" w:cs="Arial"/>
                <w:sz w:val="20"/>
                <w:szCs w:val="20"/>
              </w:rPr>
              <w:t>Kastva</w:t>
            </w:r>
          </w:p>
        </w:tc>
      </w:tr>
      <w:tr w:rsidR="00C43387" w:rsidRPr="00C43387" w14:paraId="5F919D26" w14:textId="77777777" w:rsidTr="00111245">
        <w:trPr>
          <w:trHeight w:val="1297"/>
          <w:jc w:val="center"/>
        </w:trPr>
        <w:tc>
          <w:tcPr>
            <w:cnfStyle w:val="001000000000" w:firstRow="0" w:lastRow="0" w:firstColumn="1" w:lastColumn="0" w:oddVBand="0" w:evenVBand="0" w:oddHBand="0" w:evenHBand="0" w:firstRowFirstColumn="0" w:firstRowLastColumn="0" w:lastRowFirstColumn="0" w:lastRowLastColumn="0"/>
            <w:tcW w:w="2252"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249"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250" w:type="dxa"/>
            <w:vMerge/>
            <w:shd w:val="clear" w:color="auto" w:fill="FFFFFF" w:themeFill="background1"/>
            <w:vAlign w:val="center"/>
          </w:tcPr>
          <w:p w14:paraId="3E692B0E"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8" w:type="dxa"/>
            <w:shd w:val="clear" w:color="auto" w:fill="FFFFFF" w:themeFill="background1"/>
            <w:vAlign w:val="center"/>
          </w:tcPr>
          <w:p w14:paraId="63A582A3"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Ostvarivanje infrastrukturnih, socijalnih i drugih javnih ciljeva.</w:t>
            </w:r>
          </w:p>
        </w:tc>
      </w:tr>
    </w:tbl>
    <w:p w14:paraId="4562B00E" w14:textId="77777777" w:rsidR="001B7461" w:rsidRDefault="001B7461" w:rsidP="00644E37">
      <w:pPr>
        <w:spacing w:line="276" w:lineRule="auto"/>
        <w:jc w:val="both"/>
        <w:rPr>
          <w:rFonts w:ascii="Ebrima" w:eastAsia="Calibri" w:hAnsi="Ebrima" w:cs="Arial"/>
          <w:bCs/>
          <w:color w:val="000000" w:themeColor="text1"/>
          <w:sz w:val="24"/>
          <w:szCs w:val="24"/>
        </w:rPr>
      </w:pPr>
    </w:p>
    <w:p w14:paraId="7C9FC062" w14:textId="77777777" w:rsidR="00111245" w:rsidRDefault="00111245" w:rsidP="00644E37">
      <w:pPr>
        <w:spacing w:line="276" w:lineRule="auto"/>
        <w:jc w:val="both"/>
        <w:rPr>
          <w:rFonts w:ascii="Ebrima" w:eastAsia="Calibri" w:hAnsi="Ebrima" w:cs="Arial"/>
          <w:bCs/>
          <w:color w:val="000000" w:themeColor="text1"/>
          <w:sz w:val="24"/>
          <w:szCs w:val="24"/>
        </w:rPr>
      </w:pPr>
    </w:p>
    <w:p w14:paraId="3DFBBB12" w14:textId="77777777" w:rsidR="004A511F" w:rsidRDefault="004A511F" w:rsidP="00644E37">
      <w:pPr>
        <w:spacing w:line="276" w:lineRule="auto"/>
        <w:jc w:val="both"/>
        <w:rPr>
          <w:rFonts w:ascii="Ebrima" w:eastAsia="Calibri" w:hAnsi="Ebrima" w:cs="Arial"/>
          <w:bCs/>
          <w:color w:val="000000" w:themeColor="text1"/>
          <w:sz w:val="24"/>
          <w:szCs w:val="24"/>
        </w:rPr>
      </w:pPr>
    </w:p>
    <w:p w14:paraId="17E69B8F" w14:textId="77777777" w:rsidR="00111245" w:rsidRDefault="00111245" w:rsidP="00644E37">
      <w:pPr>
        <w:spacing w:line="276" w:lineRule="auto"/>
        <w:jc w:val="both"/>
        <w:rPr>
          <w:rFonts w:ascii="Ebrima" w:eastAsia="Calibri" w:hAnsi="Ebrima" w:cs="Arial"/>
          <w:bCs/>
          <w:color w:val="000000" w:themeColor="text1"/>
          <w:sz w:val="24"/>
          <w:szCs w:val="24"/>
        </w:rPr>
      </w:pPr>
    </w:p>
    <w:p w14:paraId="3157F23A" w14:textId="77777777" w:rsidR="00111245" w:rsidRDefault="00111245" w:rsidP="00644E37">
      <w:pPr>
        <w:spacing w:line="276" w:lineRule="auto"/>
        <w:jc w:val="both"/>
        <w:rPr>
          <w:rFonts w:ascii="Ebrima" w:eastAsia="Calibri" w:hAnsi="Ebrima" w:cs="Arial"/>
          <w:bCs/>
          <w:color w:val="000000" w:themeColor="text1"/>
          <w:sz w:val="24"/>
          <w:szCs w:val="24"/>
        </w:rPr>
      </w:pPr>
    </w:p>
    <w:p w14:paraId="16F979FD" w14:textId="77777777" w:rsidR="00111245" w:rsidRPr="009A1900" w:rsidRDefault="00111245" w:rsidP="009A1900">
      <w:pPr>
        <w:keepNext/>
        <w:keepLines/>
        <w:pBdr>
          <w:bottom w:val="threeDEngrave" w:sz="24" w:space="1" w:color="A6A6A6"/>
        </w:pBdr>
        <w:shd w:val="clear" w:color="auto" w:fill="00B0F0"/>
        <w:spacing w:line="276" w:lineRule="auto"/>
        <w:jc w:val="center"/>
        <w:outlineLvl w:val="1"/>
        <w:rPr>
          <w:rFonts w:ascii="Ebrima" w:eastAsia="Times New Roman" w:hAnsi="Ebrima" w:cs="Times New Roman"/>
          <w:b/>
          <w:bCs/>
          <w:color w:val="FFFFFF"/>
          <w:sz w:val="26"/>
          <w:szCs w:val="26"/>
        </w:rPr>
      </w:pPr>
      <w:r w:rsidRPr="009A1900">
        <w:rPr>
          <w:rFonts w:ascii="Ebrima" w:eastAsia="Times New Roman" w:hAnsi="Ebrima" w:cs="Times New Roman"/>
          <w:b/>
          <w:bCs/>
          <w:color w:val="FFFFFF"/>
          <w:sz w:val="26"/>
          <w:szCs w:val="26"/>
        </w:rPr>
        <w:lastRenderedPageBreak/>
        <w:t>5.4. Smjernice za ostvarivanje posebnih ciljeva</w:t>
      </w:r>
    </w:p>
    <w:p w14:paraId="68231040" w14:textId="77777777" w:rsidR="00111245" w:rsidRDefault="00111245" w:rsidP="00644E37">
      <w:pPr>
        <w:spacing w:line="276" w:lineRule="auto"/>
        <w:jc w:val="both"/>
        <w:rPr>
          <w:rFonts w:ascii="Ebrima" w:eastAsia="Calibri" w:hAnsi="Ebrima" w:cs="Arial"/>
          <w:bCs/>
          <w:color w:val="000000" w:themeColor="text1"/>
          <w:sz w:val="24"/>
          <w:szCs w:val="24"/>
        </w:rPr>
      </w:pPr>
    </w:p>
    <w:p w14:paraId="20952F27" w14:textId="64597337" w:rsidR="00644E37" w:rsidRPr="00133B42" w:rsidRDefault="00644E37" w:rsidP="00644E37">
      <w:pPr>
        <w:spacing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w:t>
      </w:r>
      <w:r w:rsidR="00B665DE" w:rsidRPr="003F658A">
        <w:rPr>
          <w:rFonts w:ascii="Ebrima" w:eastAsia="Calibri" w:hAnsi="Ebrima" w:cs="Arial"/>
          <w:bCs/>
          <w:color w:val="000000" w:themeColor="text1"/>
          <w:sz w:val="24"/>
          <w:szCs w:val="24"/>
        </w:rPr>
        <w:t xml:space="preserve">razdoblju od </w:t>
      </w:r>
      <w:r w:rsidR="00122CF2" w:rsidRPr="003F658A">
        <w:rPr>
          <w:rFonts w:ascii="Ebrima" w:eastAsia="Calibri" w:hAnsi="Ebrima" w:cs="Arial"/>
          <w:bCs/>
          <w:color w:val="000000" w:themeColor="text1"/>
          <w:sz w:val="24"/>
          <w:szCs w:val="24"/>
        </w:rPr>
        <w:t>202</w:t>
      </w:r>
      <w:r w:rsidR="007F1521">
        <w:rPr>
          <w:rFonts w:ascii="Ebrima" w:eastAsia="Calibri" w:hAnsi="Ebrima" w:cs="Arial"/>
          <w:bCs/>
          <w:color w:val="000000" w:themeColor="text1"/>
          <w:sz w:val="24"/>
          <w:szCs w:val="24"/>
        </w:rPr>
        <w:t>5</w:t>
      </w:r>
      <w:r w:rsidR="00122CF2" w:rsidRPr="003F658A">
        <w:rPr>
          <w:rFonts w:ascii="Ebrima" w:eastAsia="Calibri" w:hAnsi="Ebrima" w:cs="Arial"/>
          <w:bCs/>
          <w:color w:val="000000" w:themeColor="text1"/>
          <w:sz w:val="24"/>
          <w:szCs w:val="24"/>
        </w:rPr>
        <w:t>.</w:t>
      </w:r>
      <w:r w:rsidR="00FE3438" w:rsidRPr="003F658A">
        <w:rPr>
          <w:rFonts w:ascii="Ebrima" w:eastAsia="Calibri" w:hAnsi="Ebrima" w:cs="Arial"/>
          <w:bCs/>
          <w:color w:val="000000" w:themeColor="text1"/>
          <w:sz w:val="24"/>
          <w:szCs w:val="24"/>
        </w:rPr>
        <w:t xml:space="preserve"> do </w:t>
      </w:r>
      <w:r w:rsidR="003F658A" w:rsidRPr="003F658A">
        <w:rPr>
          <w:rFonts w:ascii="Ebrima" w:eastAsia="Calibri" w:hAnsi="Ebrima" w:cs="Arial"/>
          <w:bCs/>
          <w:color w:val="000000" w:themeColor="text1"/>
          <w:sz w:val="24"/>
          <w:szCs w:val="24"/>
        </w:rPr>
        <w:t>203</w:t>
      </w:r>
      <w:r w:rsidR="007F1521">
        <w:rPr>
          <w:rFonts w:ascii="Ebrima" w:eastAsia="Calibri" w:hAnsi="Ebrima" w:cs="Arial"/>
          <w:bCs/>
          <w:color w:val="000000" w:themeColor="text1"/>
          <w:sz w:val="24"/>
          <w:szCs w:val="24"/>
        </w:rPr>
        <w:t>4</w:t>
      </w:r>
      <w:r w:rsidR="00122CF2" w:rsidRPr="003F658A">
        <w:rPr>
          <w:rFonts w:ascii="Ebrima" w:eastAsia="Calibri" w:hAnsi="Ebrima" w:cs="Arial"/>
          <w:bCs/>
          <w:color w:val="000000" w:themeColor="text1"/>
          <w:sz w:val="24"/>
          <w:szCs w:val="24"/>
        </w:rPr>
        <w:t>.</w:t>
      </w:r>
      <w:r w:rsidRPr="00133B42">
        <w:rPr>
          <w:rFonts w:ascii="Ebrima" w:eastAsia="Calibri" w:hAnsi="Ebrima" w:cs="Arial"/>
          <w:bCs/>
          <w:color w:val="000000" w:themeColor="text1"/>
          <w:sz w:val="24"/>
          <w:szCs w:val="24"/>
        </w:rPr>
        <w:t xml:space="preserve"> godine:</w:t>
      </w:r>
    </w:p>
    <w:p w14:paraId="163E9C2D" w14:textId="77777777" w:rsidR="00644E37" w:rsidRPr="00644E37" w:rsidRDefault="00644E37" w:rsidP="00644E37">
      <w:pPr>
        <w:spacing w:line="276" w:lineRule="auto"/>
        <w:jc w:val="both"/>
        <w:rPr>
          <w:rFonts w:eastAsia="Calibri" w:cs="Arial"/>
          <w:b/>
          <w:bCs/>
          <w:sz w:val="24"/>
          <w:szCs w:val="24"/>
        </w:rPr>
      </w:pPr>
    </w:p>
    <w:p w14:paraId="7AFA15E1" w14:textId="26DE9628" w:rsidR="008B16AC" w:rsidRDefault="008B16AC" w:rsidP="004357F3">
      <w:pPr>
        <w:pStyle w:val="ListParagraph"/>
        <w:numPr>
          <w:ilvl w:val="0"/>
          <w:numId w:val="7"/>
        </w:numPr>
        <w:spacing w:line="276" w:lineRule="auto"/>
        <w:jc w:val="both"/>
        <w:rPr>
          <w:rFonts w:ascii="Ebrima" w:eastAsia="Calibri" w:hAnsi="Ebrima" w:cs="Arial"/>
          <w:color w:val="000000" w:themeColor="text1"/>
          <w:sz w:val="24"/>
          <w:szCs w:val="24"/>
        </w:rPr>
      </w:pPr>
      <w:r w:rsidRPr="00074562">
        <w:rPr>
          <w:rFonts w:ascii="Ebrima" w:eastAsia="Calibri" w:hAnsi="Ebrima" w:cs="Arial"/>
          <w:color w:val="000000" w:themeColor="text1"/>
          <w:sz w:val="24"/>
          <w:szCs w:val="24"/>
        </w:rPr>
        <w:t xml:space="preserve">konstantno ažuriranje </w:t>
      </w:r>
      <w:r w:rsidR="00A31CBB">
        <w:rPr>
          <w:rFonts w:ascii="Ebrima" w:eastAsia="Calibri" w:hAnsi="Ebrima" w:cs="Arial"/>
          <w:color w:val="000000" w:themeColor="text1"/>
          <w:sz w:val="24"/>
          <w:szCs w:val="24"/>
        </w:rPr>
        <w:t xml:space="preserve">i unošenje promjena u </w:t>
      </w:r>
      <w:r w:rsidRPr="00074562">
        <w:rPr>
          <w:rFonts w:ascii="Ebrima" w:eastAsia="Calibri" w:hAnsi="Ebrima" w:cs="Arial"/>
          <w:color w:val="000000" w:themeColor="text1"/>
          <w:sz w:val="24"/>
          <w:szCs w:val="24"/>
        </w:rPr>
        <w:t>postojeć</w:t>
      </w:r>
      <w:r w:rsidR="00A31CBB">
        <w:rPr>
          <w:rFonts w:ascii="Ebrima" w:eastAsia="Calibri" w:hAnsi="Ebrima" w:cs="Arial"/>
          <w:color w:val="000000" w:themeColor="text1"/>
          <w:sz w:val="24"/>
          <w:szCs w:val="24"/>
        </w:rPr>
        <w:t>i</w:t>
      </w:r>
      <w:r w:rsidRPr="00074562">
        <w:rPr>
          <w:rFonts w:ascii="Ebrima" w:eastAsia="Calibri" w:hAnsi="Ebrima" w:cs="Arial"/>
          <w:color w:val="000000" w:themeColor="text1"/>
          <w:sz w:val="24"/>
          <w:szCs w:val="24"/>
        </w:rPr>
        <w:t xml:space="preserve"> </w:t>
      </w:r>
      <w:r w:rsidR="00074562" w:rsidRPr="00074562">
        <w:rPr>
          <w:rFonts w:ascii="Ebrima" w:eastAsia="Calibri" w:hAnsi="Ebrima" w:cs="Arial"/>
          <w:color w:val="000000" w:themeColor="text1"/>
          <w:sz w:val="24"/>
          <w:szCs w:val="24"/>
        </w:rPr>
        <w:t>R</w:t>
      </w:r>
      <w:r w:rsidRPr="00074562">
        <w:rPr>
          <w:rFonts w:ascii="Ebrima" w:eastAsia="Calibri" w:hAnsi="Ebrima" w:cs="Arial"/>
          <w:color w:val="000000" w:themeColor="text1"/>
          <w:sz w:val="24"/>
          <w:szCs w:val="24"/>
        </w:rPr>
        <w:t>egis</w:t>
      </w:r>
      <w:r w:rsidR="00A31CBB">
        <w:rPr>
          <w:rFonts w:ascii="Ebrima" w:eastAsia="Calibri" w:hAnsi="Ebrima" w:cs="Arial"/>
          <w:color w:val="000000" w:themeColor="text1"/>
          <w:sz w:val="24"/>
          <w:szCs w:val="24"/>
        </w:rPr>
        <w:t>tar</w:t>
      </w:r>
      <w:r w:rsidRPr="00074562">
        <w:rPr>
          <w:rFonts w:ascii="Ebrima" w:eastAsia="Calibri" w:hAnsi="Ebrima" w:cs="Arial"/>
          <w:color w:val="000000" w:themeColor="text1"/>
          <w:sz w:val="24"/>
          <w:szCs w:val="24"/>
        </w:rPr>
        <w:t xml:space="preserve"> </w:t>
      </w:r>
      <w:r w:rsidR="00D51AEA" w:rsidRPr="00074562">
        <w:rPr>
          <w:rFonts w:ascii="Ebrima" w:eastAsia="Calibri" w:hAnsi="Ebrima" w:cs="Arial"/>
          <w:color w:val="000000" w:themeColor="text1"/>
          <w:sz w:val="24"/>
          <w:szCs w:val="24"/>
        </w:rPr>
        <w:t>imovine</w:t>
      </w:r>
      <w:r w:rsidR="00424C12">
        <w:rPr>
          <w:rFonts w:ascii="Ebrima" w:eastAsia="Calibri" w:hAnsi="Ebrima" w:cs="Arial"/>
          <w:color w:val="000000" w:themeColor="text1"/>
          <w:sz w:val="24"/>
          <w:szCs w:val="24"/>
        </w:rPr>
        <w:t xml:space="preserve"> te njegovo usklađivanje sa stvarnim stanjem na terenu,</w:t>
      </w:r>
    </w:p>
    <w:p w14:paraId="7B16C485" w14:textId="7B5E71B9" w:rsidR="00BC61ED" w:rsidRPr="00074562" w:rsidRDefault="00BC61ED" w:rsidP="004357F3">
      <w:pPr>
        <w:pStyle w:val="ListParagraph"/>
        <w:numPr>
          <w:ilvl w:val="0"/>
          <w:numId w:val="7"/>
        </w:numPr>
        <w:spacing w:line="276" w:lineRule="auto"/>
        <w:jc w:val="both"/>
        <w:rPr>
          <w:rFonts w:ascii="Ebrima" w:eastAsia="Calibri" w:hAnsi="Ebrima" w:cs="Arial"/>
          <w:color w:val="000000" w:themeColor="text1"/>
          <w:sz w:val="24"/>
          <w:szCs w:val="24"/>
        </w:rPr>
      </w:pPr>
      <w:r>
        <w:rPr>
          <w:rFonts w:ascii="Ebrima" w:eastAsia="Calibri" w:hAnsi="Ebrima" w:cs="Arial"/>
          <w:color w:val="000000" w:themeColor="text1"/>
          <w:sz w:val="24"/>
          <w:szCs w:val="24"/>
        </w:rPr>
        <w:t>f</w:t>
      </w:r>
      <w:r w:rsidRPr="00BC61ED">
        <w:rPr>
          <w:rFonts w:ascii="Ebrima" w:eastAsia="Calibri" w:hAnsi="Ebrima" w:cs="Arial"/>
          <w:color w:val="000000" w:themeColor="text1"/>
          <w:sz w:val="24"/>
          <w:szCs w:val="24"/>
        </w:rPr>
        <w:t xml:space="preserve">unkcionalna uspostava </w:t>
      </w:r>
      <w:r>
        <w:rPr>
          <w:rFonts w:ascii="Ebrima" w:eastAsia="Calibri" w:hAnsi="Ebrima" w:cs="Arial"/>
          <w:color w:val="000000" w:themeColor="text1"/>
          <w:sz w:val="24"/>
          <w:szCs w:val="24"/>
        </w:rPr>
        <w:t xml:space="preserve">cjelokupne </w:t>
      </w:r>
      <w:r w:rsidRPr="00BC61ED">
        <w:rPr>
          <w:rFonts w:ascii="Ebrima" w:eastAsia="Calibri" w:hAnsi="Ebrima" w:cs="Arial"/>
          <w:color w:val="000000" w:themeColor="text1"/>
          <w:sz w:val="24"/>
          <w:szCs w:val="24"/>
        </w:rPr>
        <w:t xml:space="preserve">evidencije gradske imovine </w:t>
      </w:r>
      <w:r w:rsidR="00CC2ED6">
        <w:rPr>
          <w:rFonts w:ascii="Ebrima" w:eastAsia="Calibri" w:hAnsi="Ebrima" w:cs="Arial"/>
          <w:color w:val="000000" w:themeColor="text1"/>
          <w:sz w:val="24"/>
          <w:szCs w:val="24"/>
        </w:rPr>
        <w:t>kroz</w:t>
      </w:r>
      <w:r w:rsidRPr="00BC61ED">
        <w:rPr>
          <w:rFonts w:ascii="Ebrima" w:eastAsia="Calibri" w:hAnsi="Ebrima" w:cs="Arial"/>
          <w:color w:val="000000" w:themeColor="text1"/>
          <w:sz w:val="24"/>
          <w:szCs w:val="24"/>
        </w:rPr>
        <w:t xml:space="preserve"> programsku podršku</w:t>
      </w:r>
      <w:r w:rsidR="00CC2ED6">
        <w:rPr>
          <w:rFonts w:ascii="Ebrima" w:eastAsia="Calibri" w:hAnsi="Ebrima" w:cs="Arial"/>
          <w:color w:val="000000" w:themeColor="text1"/>
          <w:sz w:val="24"/>
          <w:szCs w:val="24"/>
        </w:rPr>
        <w:t xml:space="preserve"> (software)</w:t>
      </w:r>
      <w:r w:rsidRPr="00BC61ED">
        <w:rPr>
          <w:rFonts w:ascii="Ebrima" w:eastAsia="Calibri" w:hAnsi="Ebrima" w:cs="Arial"/>
          <w:color w:val="000000" w:themeColor="text1"/>
          <w:sz w:val="24"/>
          <w:szCs w:val="24"/>
        </w:rPr>
        <w:t xml:space="preserve"> </w:t>
      </w:r>
      <w:r>
        <w:rPr>
          <w:rFonts w:ascii="Ebrima" w:eastAsia="Calibri" w:hAnsi="Ebrima" w:cs="Arial"/>
          <w:color w:val="000000" w:themeColor="text1"/>
          <w:sz w:val="24"/>
          <w:szCs w:val="24"/>
        </w:rPr>
        <w:t>te vođenje</w:t>
      </w:r>
      <w:r w:rsidR="00CC2ED6">
        <w:rPr>
          <w:rFonts w:ascii="Ebrima" w:eastAsia="Calibri" w:hAnsi="Ebrima" w:cs="Arial"/>
          <w:color w:val="000000" w:themeColor="text1"/>
          <w:sz w:val="24"/>
          <w:szCs w:val="24"/>
        </w:rPr>
        <w:t xml:space="preserve"> iste od strane stručnih</w:t>
      </w:r>
      <w:r w:rsidR="00424C12">
        <w:rPr>
          <w:rFonts w:ascii="Ebrima" w:eastAsia="Calibri" w:hAnsi="Ebrima" w:cs="Arial"/>
          <w:color w:val="000000" w:themeColor="text1"/>
          <w:sz w:val="24"/>
          <w:szCs w:val="24"/>
        </w:rPr>
        <w:t xml:space="preserve"> i nadležnih</w:t>
      </w:r>
      <w:r w:rsidR="00CC2ED6">
        <w:rPr>
          <w:rFonts w:ascii="Ebrima" w:eastAsia="Calibri" w:hAnsi="Ebrima" w:cs="Arial"/>
          <w:color w:val="000000" w:themeColor="text1"/>
          <w:sz w:val="24"/>
          <w:szCs w:val="24"/>
        </w:rPr>
        <w:t xml:space="preserve"> osoba,</w:t>
      </w:r>
    </w:p>
    <w:p w14:paraId="67264708" w14:textId="19FF103C" w:rsidR="00F154A7" w:rsidRPr="00074562" w:rsidRDefault="00265F7C" w:rsidP="004357F3">
      <w:pPr>
        <w:numPr>
          <w:ilvl w:val="0"/>
          <w:numId w:val="7"/>
        </w:numPr>
        <w:spacing w:line="276" w:lineRule="auto"/>
        <w:contextualSpacing/>
        <w:jc w:val="both"/>
        <w:rPr>
          <w:rFonts w:ascii="Ebrima" w:eastAsia="Calibri" w:hAnsi="Ebrima" w:cs="Arial"/>
          <w:color w:val="000000" w:themeColor="text1"/>
          <w:sz w:val="24"/>
          <w:szCs w:val="24"/>
        </w:rPr>
      </w:pPr>
      <w:r w:rsidRPr="009A5278">
        <w:rPr>
          <w:rFonts w:ascii="Ebrima" w:eastAsia="Calibri" w:hAnsi="Ebrima" w:cs="Arial"/>
          <w:sz w:val="24"/>
          <w:szCs w:val="24"/>
        </w:rPr>
        <w:t xml:space="preserve">neprestani rad na detektiranju </w:t>
      </w:r>
      <w:r w:rsidR="00F154A7" w:rsidRPr="009A5278">
        <w:rPr>
          <w:rFonts w:ascii="Ebrima" w:eastAsia="Calibri" w:hAnsi="Ebrima" w:cs="Arial"/>
          <w:sz w:val="24"/>
          <w:szCs w:val="24"/>
        </w:rPr>
        <w:t>i uknjižb</w:t>
      </w:r>
      <w:r w:rsidRPr="009A5278">
        <w:rPr>
          <w:rFonts w:ascii="Ebrima" w:eastAsia="Calibri" w:hAnsi="Ebrima" w:cs="Arial"/>
          <w:sz w:val="24"/>
          <w:szCs w:val="24"/>
        </w:rPr>
        <w:t>i</w:t>
      </w:r>
      <w:r w:rsidR="00F154A7" w:rsidRPr="009A5278">
        <w:rPr>
          <w:rFonts w:ascii="Ebrima" w:eastAsia="Calibri" w:hAnsi="Ebrima" w:cs="Arial"/>
          <w:sz w:val="24"/>
          <w:szCs w:val="24"/>
        </w:rPr>
        <w:t xml:space="preserve"> </w:t>
      </w:r>
      <w:r w:rsidRPr="009A5278">
        <w:rPr>
          <w:rFonts w:ascii="Ebrima" w:eastAsia="Calibri" w:hAnsi="Ebrima" w:cs="Arial"/>
          <w:sz w:val="24"/>
          <w:szCs w:val="24"/>
        </w:rPr>
        <w:t xml:space="preserve">jedinica </w:t>
      </w:r>
      <w:r w:rsidR="00F154A7" w:rsidRPr="009A5278">
        <w:rPr>
          <w:rFonts w:ascii="Ebrima" w:eastAsia="Calibri" w:hAnsi="Ebrima" w:cs="Arial"/>
          <w:sz w:val="24"/>
          <w:szCs w:val="24"/>
        </w:rPr>
        <w:t xml:space="preserve">imovine u vlasništvu </w:t>
      </w:r>
      <w:r w:rsidR="00074562" w:rsidRPr="009A5278">
        <w:rPr>
          <w:rFonts w:ascii="Ebrima" w:eastAsia="Calibri" w:hAnsi="Ebrima" w:cs="Arial"/>
          <w:sz w:val="24"/>
          <w:szCs w:val="24"/>
        </w:rPr>
        <w:t>Grada</w:t>
      </w:r>
      <w:r w:rsidR="00F154A7"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00FD3546" w:rsidRPr="009A5278">
        <w:rPr>
          <w:rFonts w:ascii="Ebrima" w:eastAsia="Calibri" w:hAnsi="Ebrima" w:cs="Arial"/>
          <w:sz w:val="24"/>
          <w:szCs w:val="24"/>
        </w:rPr>
        <w:t xml:space="preserve"> </w:t>
      </w:r>
      <w:r w:rsidR="00F154A7" w:rsidRPr="009A5278">
        <w:rPr>
          <w:rFonts w:ascii="Ebrima" w:eastAsia="Calibri" w:hAnsi="Ebrima" w:cs="Arial"/>
          <w:sz w:val="24"/>
          <w:szCs w:val="24"/>
        </w:rPr>
        <w:t>koj</w:t>
      </w:r>
      <w:r w:rsidRPr="009A5278">
        <w:rPr>
          <w:rFonts w:ascii="Ebrima" w:eastAsia="Calibri" w:hAnsi="Ebrima" w:cs="Arial"/>
          <w:sz w:val="24"/>
          <w:szCs w:val="24"/>
        </w:rPr>
        <w:t>e</w:t>
      </w:r>
      <w:r w:rsidR="00F154A7" w:rsidRPr="009A5278">
        <w:rPr>
          <w:rFonts w:ascii="Ebrima" w:eastAsia="Calibri" w:hAnsi="Ebrima" w:cs="Arial"/>
          <w:sz w:val="24"/>
          <w:szCs w:val="24"/>
        </w:rPr>
        <w:t xml:space="preserve"> do</w:t>
      </w:r>
      <w:r w:rsidRPr="009A5278">
        <w:rPr>
          <w:rFonts w:ascii="Ebrima" w:eastAsia="Calibri" w:hAnsi="Ebrima" w:cs="Arial"/>
          <w:sz w:val="24"/>
          <w:szCs w:val="24"/>
        </w:rPr>
        <w:t xml:space="preserve"> </w:t>
      </w:r>
      <w:r w:rsidR="00F154A7" w:rsidRPr="009A5278">
        <w:rPr>
          <w:rFonts w:ascii="Ebrima" w:eastAsia="Calibri" w:hAnsi="Ebrima" w:cs="Arial"/>
          <w:sz w:val="24"/>
          <w:szCs w:val="24"/>
        </w:rPr>
        <w:t>sad</w:t>
      </w:r>
      <w:r w:rsidR="00017CE9" w:rsidRPr="009A5278">
        <w:rPr>
          <w:rFonts w:ascii="Ebrima" w:eastAsia="Calibri" w:hAnsi="Ebrima" w:cs="Arial"/>
          <w:sz w:val="24"/>
          <w:szCs w:val="24"/>
        </w:rPr>
        <w:t>a</w:t>
      </w:r>
      <w:r w:rsidR="00F154A7" w:rsidRPr="009A5278">
        <w:rPr>
          <w:rFonts w:ascii="Ebrima" w:eastAsia="Calibri" w:hAnsi="Ebrima" w:cs="Arial"/>
          <w:sz w:val="24"/>
          <w:szCs w:val="24"/>
        </w:rPr>
        <w:t xml:space="preserve"> n</w:t>
      </w:r>
      <w:r w:rsidRPr="009A5278">
        <w:rPr>
          <w:rFonts w:ascii="Ebrima" w:eastAsia="Calibri" w:hAnsi="Ebrima" w:cs="Arial"/>
          <w:sz w:val="24"/>
          <w:szCs w:val="24"/>
        </w:rPr>
        <w:t>isu</w:t>
      </w:r>
      <w:r w:rsidR="00F154A7" w:rsidRPr="009A5278">
        <w:rPr>
          <w:rFonts w:ascii="Ebrima" w:eastAsia="Calibri" w:hAnsi="Ebrima" w:cs="Arial"/>
          <w:sz w:val="24"/>
          <w:szCs w:val="24"/>
        </w:rPr>
        <w:t xml:space="preserve"> </w:t>
      </w:r>
      <w:r w:rsidRPr="009A5278">
        <w:rPr>
          <w:rFonts w:ascii="Ebrima" w:eastAsia="Calibri" w:hAnsi="Ebrima" w:cs="Arial"/>
          <w:sz w:val="24"/>
          <w:szCs w:val="24"/>
        </w:rPr>
        <w:t xml:space="preserve">bile </w:t>
      </w:r>
      <w:r w:rsidR="00F154A7" w:rsidRPr="009A5278">
        <w:rPr>
          <w:rFonts w:ascii="Ebrima" w:eastAsia="Calibri" w:hAnsi="Ebrima" w:cs="Arial"/>
          <w:sz w:val="24"/>
          <w:szCs w:val="24"/>
        </w:rPr>
        <w:t>evidentiran</w:t>
      </w:r>
      <w:r w:rsidRPr="009A5278">
        <w:rPr>
          <w:rFonts w:ascii="Ebrima" w:eastAsia="Calibri" w:hAnsi="Ebrima" w:cs="Arial"/>
          <w:sz w:val="24"/>
          <w:szCs w:val="24"/>
        </w:rPr>
        <w:t>e</w:t>
      </w:r>
      <w:r w:rsidR="00F154A7" w:rsidRPr="009A5278">
        <w:rPr>
          <w:rFonts w:ascii="Ebrima" w:eastAsia="Calibri" w:hAnsi="Ebrima" w:cs="Arial"/>
          <w:sz w:val="24"/>
          <w:szCs w:val="24"/>
        </w:rPr>
        <w:t xml:space="preserve"> kao </w:t>
      </w:r>
      <w:r w:rsidR="00074562" w:rsidRPr="009A5278">
        <w:rPr>
          <w:rFonts w:ascii="Ebrima" w:eastAsia="Calibri" w:hAnsi="Ebrima" w:cs="Arial"/>
          <w:sz w:val="24"/>
          <w:szCs w:val="24"/>
        </w:rPr>
        <w:t>gradska</w:t>
      </w:r>
      <w:r w:rsidR="00F154A7" w:rsidRPr="009A5278">
        <w:rPr>
          <w:rFonts w:ascii="Ebrima" w:eastAsia="Calibri" w:hAnsi="Ebrima" w:cs="Arial"/>
          <w:sz w:val="24"/>
          <w:szCs w:val="24"/>
        </w:rPr>
        <w:t xml:space="preserve"> imovina</w:t>
      </w:r>
      <w:r w:rsidR="009C323F" w:rsidRPr="00074562">
        <w:rPr>
          <w:rFonts w:ascii="Ebrima" w:eastAsia="Calibri" w:hAnsi="Ebrima" w:cs="Arial"/>
          <w:color w:val="000000" w:themeColor="text1"/>
          <w:sz w:val="24"/>
          <w:szCs w:val="24"/>
        </w:rPr>
        <w:t>,</w:t>
      </w:r>
    </w:p>
    <w:p w14:paraId="427FE622" w14:textId="77777777" w:rsidR="00644E37" w:rsidRPr="00074562" w:rsidRDefault="00E41687" w:rsidP="004357F3">
      <w:pPr>
        <w:numPr>
          <w:ilvl w:val="0"/>
          <w:numId w:val="7"/>
        </w:numPr>
        <w:spacing w:line="276" w:lineRule="auto"/>
        <w:contextualSpacing/>
        <w:jc w:val="both"/>
        <w:rPr>
          <w:rFonts w:ascii="Ebrima" w:eastAsia="Calibri" w:hAnsi="Ebrima" w:cs="Arial"/>
          <w:color w:val="000000" w:themeColor="text1"/>
          <w:sz w:val="24"/>
          <w:szCs w:val="24"/>
        </w:rPr>
      </w:pPr>
      <w:r w:rsidRPr="00074562">
        <w:rPr>
          <w:rFonts w:ascii="Ebrima" w:eastAsia="Calibri" w:hAnsi="Ebrima" w:cs="Arial"/>
          <w:color w:val="000000" w:themeColor="text1"/>
          <w:sz w:val="24"/>
          <w:szCs w:val="24"/>
        </w:rPr>
        <w:t>usklađivati podat</w:t>
      </w:r>
      <w:r w:rsidR="00EF308C" w:rsidRPr="00074562">
        <w:rPr>
          <w:rFonts w:ascii="Ebrima" w:eastAsia="Calibri" w:hAnsi="Ebrima" w:cs="Arial"/>
          <w:color w:val="000000" w:themeColor="text1"/>
          <w:sz w:val="24"/>
          <w:szCs w:val="24"/>
        </w:rPr>
        <w:t xml:space="preserve">ke u zemljišnim knjigama sa podacima u katastru radi utvrđivanja stvarnog stanja na terenu, </w:t>
      </w:r>
    </w:p>
    <w:p w14:paraId="3FAC733A" w14:textId="77777777" w:rsidR="00265F7C" w:rsidRPr="008F31AF" w:rsidRDefault="00265F7C"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povezivanje evidentiranih nekretnina sa saznanjima o obuhvatu, statusu i njihovoj namjeni u odnosu na važeće dokumente prostornog uređenja,</w:t>
      </w:r>
    </w:p>
    <w:p w14:paraId="55CD5FD8" w14:textId="63E56EA5" w:rsidR="00265F7C" w:rsidRPr="008F31AF" w:rsidRDefault="00265F7C"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 xml:space="preserve">voditi brigu o </w:t>
      </w:r>
      <w:r w:rsidRPr="009A5278">
        <w:rPr>
          <w:rFonts w:ascii="Ebrima" w:eastAsia="Calibri" w:hAnsi="Ebrima" w:cs="Arial"/>
          <w:sz w:val="24"/>
          <w:szCs w:val="24"/>
        </w:rPr>
        <w:t xml:space="preserve">interesima </w:t>
      </w:r>
      <w:r w:rsidR="008F31AF"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 xml:space="preserve"> kao </w:t>
      </w:r>
      <w:r w:rsidRPr="008F31AF">
        <w:rPr>
          <w:rFonts w:ascii="Ebrima" w:eastAsia="Calibri" w:hAnsi="Ebrima" w:cs="Arial"/>
          <w:color w:val="000000" w:themeColor="text1"/>
          <w:sz w:val="24"/>
          <w:szCs w:val="24"/>
        </w:rPr>
        <w:t>vlasnika nekretnina prilikom izrade prostorno planske dokumentacije,</w:t>
      </w:r>
    </w:p>
    <w:p w14:paraId="42E2D143" w14:textId="77777777" w:rsidR="006B6D76" w:rsidRPr="008F31AF" w:rsidRDefault="006B6D76"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težiti da što veći dio nekretnina bude aktiviran te tako povećati prihode Proračuna i</w:t>
      </w:r>
      <w:r w:rsidR="00FD3546" w:rsidRPr="008F31AF">
        <w:rPr>
          <w:rFonts w:ascii="Ebrima" w:eastAsia="Calibri" w:hAnsi="Ebrima" w:cs="Arial"/>
          <w:color w:val="000000" w:themeColor="text1"/>
          <w:sz w:val="24"/>
          <w:szCs w:val="24"/>
        </w:rPr>
        <w:t xml:space="preserve"> </w:t>
      </w:r>
      <w:r w:rsidRPr="008F31AF">
        <w:rPr>
          <w:rFonts w:ascii="Ebrima" w:eastAsia="Calibri" w:hAnsi="Ebrima" w:cs="Arial"/>
          <w:color w:val="000000" w:themeColor="text1"/>
          <w:sz w:val="24"/>
          <w:szCs w:val="24"/>
        </w:rPr>
        <w:t>ostvariti veću djelotvornost,</w:t>
      </w:r>
    </w:p>
    <w:p w14:paraId="1282D17B" w14:textId="77777777" w:rsidR="006B6D76" w:rsidRPr="008F31AF" w:rsidRDefault="006B6D76"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stjecati vlasništvo nekretnina namijenjeni</w:t>
      </w:r>
      <w:r w:rsidR="00C17A10" w:rsidRPr="008F31AF">
        <w:rPr>
          <w:rFonts w:ascii="Ebrima" w:eastAsia="Calibri" w:hAnsi="Ebrima" w:cs="Arial"/>
          <w:color w:val="000000" w:themeColor="text1"/>
          <w:sz w:val="24"/>
          <w:szCs w:val="24"/>
        </w:rPr>
        <w:t>m</w:t>
      </w:r>
      <w:r w:rsidRPr="008F31AF">
        <w:rPr>
          <w:rFonts w:ascii="Ebrima" w:eastAsia="Calibri" w:hAnsi="Ebrima" w:cs="Arial"/>
          <w:color w:val="000000" w:themeColor="text1"/>
          <w:sz w:val="24"/>
          <w:szCs w:val="24"/>
        </w:rPr>
        <w:t xml:space="preserve"> za gradnju komunalne infrastrukture,</w:t>
      </w:r>
    </w:p>
    <w:p w14:paraId="3FAB22DE" w14:textId="77777777" w:rsidR="00644E37" w:rsidRPr="008F31AF" w:rsidRDefault="00AB5320"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rješavati imovinsko-pravne odnose na nekretninama, kao osnovni preduvjet realizacije investicijskih projekata</w:t>
      </w:r>
      <w:r w:rsidR="00644E37" w:rsidRPr="008F31AF">
        <w:rPr>
          <w:rFonts w:ascii="Ebrima" w:eastAsia="Calibri" w:hAnsi="Ebrima" w:cs="Arial"/>
          <w:color w:val="000000" w:themeColor="text1"/>
          <w:sz w:val="24"/>
          <w:szCs w:val="24"/>
        </w:rPr>
        <w:t>,</w:t>
      </w:r>
    </w:p>
    <w:p w14:paraId="2365678E" w14:textId="51D16608" w:rsidR="00644E37" w:rsidRPr="008F31AF" w:rsidRDefault="008A51E5"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o</w:t>
      </w:r>
      <w:r w:rsidR="00644E37" w:rsidRPr="008F31AF">
        <w:rPr>
          <w:rFonts w:ascii="Ebrima" w:eastAsia="Calibri" w:hAnsi="Ebrima" w:cs="Arial"/>
          <w:color w:val="000000" w:themeColor="text1"/>
          <w:sz w:val="24"/>
          <w:szCs w:val="24"/>
        </w:rPr>
        <w:t xml:space="preserve">dluke o upravljanju nekretninama u </w:t>
      </w:r>
      <w:r w:rsidR="00644E37" w:rsidRPr="009A5278">
        <w:rPr>
          <w:rFonts w:ascii="Ebrima" w:eastAsia="Calibri" w:hAnsi="Ebrima" w:cs="Arial"/>
          <w:sz w:val="24"/>
          <w:szCs w:val="24"/>
        </w:rPr>
        <w:t xml:space="preserve">vlasništvu </w:t>
      </w:r>
      <w:r w:rsidR="008F31AF" w:rsidRPr="009A5278">
        <w:rPr>
          <w:rFonts w:ascii="Ebrima" w:eastAsia="Calibri" w:hAnsi="Ebrima" w:cs="Arial"/>
          <w:sz w:val="24"/>
          <w:szCs w:val="24"/>
        </w:rPr>
        <w:t>Grada</w:t>
      </w:r>
      <w:r w:rsidR="00644E37"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00C512AE" w:rsidRPr="009A5278">
        <w:rPr>
          <w:rFonts w:ascii="Ebrima" w:eastAsia="Calibri" w:hAnsi="Ebrima" w:cs="Arial"/>
          <w:sz w:val="24"/>
          <w:szCs w:val="24"/>
        </w:rPr>
        <w:t xml:space="preserve"> temeljiti</w:t>
      </w:r>
      <w:r w:rsidR="00644E37" w:rsidRPr="009A5278">
        <w:rPr>
          <w:rFonts w:ascii="Ebrima" w:eastAsia="Calibri" w:hAnsi="Ebrima" w:cs="Arial"/>
          <w:sz w:val="24"/>
          <w:szCs w:val="24"/>
        </w:rPr>
        <w:t xml:space="preserve"> </w:t>
      </w:r>
      <w:r w:rsidR="00644E37" w:rsidRPr="008F31AF">
        <w:rPr>
          <w:rFonts w:ascii="Ebrima" w:eastAsia="Calibri" w:hAnsi="Ebrima" w:cs="Arial"/>
          <w:color w:val="000000" w:themeColor="text1"/>
          <w:sz w:val="24"/>
          <w:szCs w:val="24"/>
        </w:rPr>
        <w:t>na najvećem mogućem ekonomskom učinku i održivom razvoju,</w:t>
      </w:r>
    </w:p>
    <w:p w14:paraId="04428250" w14:textId="77777777" w:rsidR="00644E37" w:rsidRPr="008F31AF" w:rsidRDefault="008A51E5"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t>p</w:t>
      </w:r>
      <w:r w:rsidR="00644E37" w:rsidRPr="008F31AF">
        <w:rPr>
          <w:rFonts w:ascii="Ebrima" w:eastAsia="Calibri" w:hAnsi="Ebrima" w:cs="Arial"/>
          <w:color w:val="000000" w:themeColor="text1"/>
          <w:sz w:val="24"/>
          <w:szCs w:val="24"/>
        </w:rPr>
        <w:t>opisati sve nekretnine na kojima postoji suvlasništvo i gdje god je to moguće, zamijeniti suvlasničke omjere na pojedinim nekretninama ili provesti razvrgnuće suvlasničke zajednice,</w:t>
      </w:r>
    </w:p>
    <w:p w14:paraId="068DF4BB" w14:textId="10613022" w:rsidR="00F82D42" w:rsidRPr="009A5278" w:rsidRDefault="00F82D42" w:rsidP="004357F3">
      <w:pPr>
        <w:numPr>
          <w:ilvl w:val="0"/>
          <w:numId w:val="7"/>
        </w:numPr>
        <w:spacing w:line="276" w:lineRule="auto"/>
        <w:contextualSpacing/>
        <w:jc w:val="both"/>
        <w:rPr>
          <w:rFonts w:ascii="Ebrima" w:eastAsia="Calibri" w:hAnsi="Ebrima" w:cs="Arial"/>
          <w:sz w:val="24"/>
          <w:szCs w:val="24"/>
        </w:rPr>
      </w:pPr>
      <w:r w:rsidRPr="008F31AF">
        <w:rPr>
          <w:rFonts w:ascii="Ebrima" w:eastAsia="Calibri" w:hAnsi="Ebrima" w:cs="Arial"/>
          <w:color w:val="000000" w:themeColor="text1"/>
          <w:sz w:val="24"/>
          <w:szCs w:val="24"/>
        </w:rPr>
        <w:t xml:space="preserve">poduzimanje aktivnosti da se zemljište koje je prostornim planom predviđeno za gradnju </w:t>
      </w:r>
      <w:r w:rsidRPr="009A5278">
        <w:rPr>
          <w:rFonts w:ascii="Ebrima" w:eastAsia="Calibri" w:hAnsi="Ebrima" w:cs="Arial"/>
          <w:sz w:val="24"/>
          <w:szCs w:val="24"/>
        </w:rPr>
        <w:t xml:space="preserve">uređuje i priprema za izgradnju te da se njime dalje upravlja i raspolaže sukladno zakonskim odredbama i proračunskim sredstvima </w:t>
      </w:r>
      <w:r w:rsidR="008F31AF" w:rsidRPr="009A5278">
        <w:rPr>
          <w:rFonts w:ascii="Ebrima" w:eastAsia="Calibri" w:hAnsi="Ebrima" w:cs="Arial"/>
          <w:sz w:val="24"/>
          <w:szCs w:val="24"/>
        </w:rPr>
        <w:t>Grada</w:t>
      </w:r>
      <w:r w:rsidRPr="009A5278">
        <w:rPr>
          <w:rFonts w:ascii="Ebrima" w:eastAsia="Calibri" w:hAnsi="Ebrima" w:cs="Arial"/>
          <w:sz w:val="24"/>
          <w:szCs w:val="24"/>
        </w:rPr>
        <w:t>,</w:t>
      </w:r>
    </w:p>
    <w:p w14:paraId="0EF27038" w14:textId="316AACC1" w:rsidR="006B6D76" w:rsidRPr="009A5278" w:rsidRDefault="006B6D76" w:rsidP="004357F3">
      <w:pPr>
        <w:pStyle w:val="ListParagraph"/>
        <w:numPr>
          <w:ilvl w:val="0"/>
          <w:numId w:val="7"/>
        </w:numPr>
        <w:spacing w:line="276" w:lineRule="auto"/>
        <w:jc w:val="both"/>
        <w:rPr>
          <w:rFonts w:ascii="Ebrima" w:eastAsia="Calibri" w:hAnsi="Ebrima" w:cs="Arial"/>
          <w:sz w:val="24"/>
          <w:szCs w:val="24"/>
        </w:rPr>
      </w:pPr>
      <w:r w:rsidRPr="009A5278">
        <w:rPr>
          <w:rFonts w:ascii="Ebrima" w:eastAsia="Calibri" w:hAnsi="Ebrima" w:cs="Arial"/>
          <w:sz w:val="24"/>
          <w:szCs w:val="24"/>
        </w:rPr>
        <w:t>upisati sve nerazvrstane ceste</w:t>
      </w:r>
      <w:r w:rsidR="007A3262">
        <w:rPr>
          <w:rFonts w:ascii="Ebrima" w:eastAsia="Calibri" w:hAnsi="Ebrima" w:cs="Arial"/>
          <w:sz w:val="24"/>
          <w:szCs w:val="24"/>
        </w:rPr>
        <w:t xml:space="preserve"> te ostalu komunalnu infrastrukturu</w:t>
      </w:r>
      <w:r w:rsidRPr="009A5278">
        <w:rPr>
          <w:rFonts w:ascii="Ebrima" w:eastAsia="Calibri" w:hAnsi="Ebrima" w:cs="Arial"/>
          <w:sz w:val="24"/>
          <w:szCs w:val="24"/>
        </w:rPr>
        <w:t xml:space="preserve"> kao javno dobro u općoj uporabi i kao neotuđivo vlasništvo </w:t>
      </w:r>
      <w:r w:rsidR="008F31AF"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w:t>
      </w:r>
    </w:p>
    <w:p w14:paraId="5E773BDF" w14:textId="618AB348" w:rsidR="008E2CEE" w:rsidRPr="008F31AF" w:rsidRDefault="00477EDF" w:rsidP="004357F3">
      <w:pPr>
        <w:numPr>
          <w:ilvl w:val="0"/>
          <w:numId w:val="7"/>
        </w:numPr>
        <w:spacing w:line="276" w:lineRule="auto"/>
        <w:contextualSpacing/>
        <w:jc w:val="both"/>
        <w:rPr>
          <w:rFonts w:ascii="Ebrima" w:eastAsia="Calibri" w:hAnsi="Ebrima" w:cs="Arial"/>
          <w:color w:val="000000" w:themeColor="text1"/>
          <w:sz w:val="24"/>
          <w:szCs w:val="24"/>
        </w:rPr>
      </w:pPr>
      <w:r w:rsidRPr="009A5278">
        <w:rPr>
          <w:rFonts w:ascii="Ebrima" w:eastAsia="Calibri" w:hAnsi="Ebrima" w:cs="Arial"/>
          <w:sz w:val="24"/>
          <w:szCs w:val="24"/>
        </w:rPr>
        <w:t xml:space="preserve">vršiti kontrolu nad trgovačkim društvima u kojima </w:t>
      </w:r>
      <w:r w:rsidR="008F31AF" w:rsidRPr="009A5278">
        <w:rPr>
          <w:rFonts w:ascii="Ebrima" w:eastAsia="Calibri" w:hAnsi="Ebrima" w:cs="Arial"/>
          <w:sz w:val="24"/>
          <w:szCs w:val="24"/>
        </w:rPr>
        <w:t>Grad</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Kastav</w:t>
      </w:r>
      <w:r w:rsidR="00FD3546" w:rsidRPr="009A5278">
        <w:rPr>
          <w:rFonts w:ascii="Ebrima" w:eastAsia="Calibri" w:hAnsi="Ebrima" w:cs="Arial"/>
          <w:sz w:val="24"/>
          <w:szCs w:val="24"/>
        </w:rPr>
        <w:t xml:space="preserve"> </w:t>
      </w:r>
      <w:r w:rsidRPr="009A5278">
        <w:rPr>
          <w:rFonts w:ascii="Ebrima" w:eastAsia="Calibri" w:hAnsi="Ebrima" w:cs="Arial"/>
          <w:sz w:val="24"/>
          <w:szCs w:val="24"/>
        </w:rPr>
        <w:t xml:space="preserve">ima </w:t>
      </w:r>
      <w:r w:rsidRPr="008F31AF">
        <w:rPr>
          <w:rFonts w:ascii="Ebrima" w:eastAsia="Calibri" w:hAnsi="Ebrima" w:cs="Arial"/>
          <w:color w:val="000000" w:themeColor="text1"/>
          <w:sz w:val="24"/>
          <w:szCs w:val="24"/>
        </w:rPr>
        <w:t>poslovni udio, kako bi ta društva poslovala ekonomski opravdano i prema zakonskim odredbama,</w:t>
      </w:r>
    </w:p>
    <w:p w14:paraId="111AFA0B" w14:textId="77777777" w:rsidR="008B16AC" w:rsidRPr="008F31AF" w:rsidRDefault="008B16AC" w:rsidP="004357F3">
      <w:pPr>
        <w:numPr>
          <w:ilvl w:val="0"/>
          <w:numId w:val="7"/>
        </w:numPr>
        <w:spacing w:line="276" w:lineRule="auto"/>
        <w:contextualSpacing/>
        <w:jc w:val="both"/>
        <w:rPr>
          <w:rFonts w:ascii="Ebrima" w:eastAsia="Calibri" w:hAnsi="Ebrima" w:cs="Arial"/>
          <w:color w:val="000000" w:themeColor="text1"/>
          <w:sz w:val="24"/>
          <w:szCs w:val="24"/>
        </w:rPr>
      </w:pPr>
      <w:r w:rsidRPr="008F31AF">
        <w:rPr>
          <w:rFonts w:ascii="Ebrima" w:eastAsia="Calibri" w:hAnsi="Ebrima" w:cs="Arial"/>
          <w:color w:val="000000" w:themeColor="text1"/>
          <w:sz w:val="24"/>
          <w:szCs w:val="24"/>
        </w:rPr>
        <w:lastRenderedPageBreak/>
        <w:t>pojedinačno ocjenjivanje ekonomske koristi imovine,</w:t>
      </w:r>
    </w:p>
    <w:p w14:paraId="52F724BA" w14:textId="3B69B1AE" w:rsidR="008B16AC" w:rsidRPr="009A5278" w:rsidRDefault="008B16AC" w:rsidP="004357F3">
      <w:pPr>
        <w:numPr>
          <w:ilvl w:val="0"/>
          <w:numId w:val="7"/>
        </w:numPr>
        <w:spacing w:line="276" w:lineRule="auto"/>
        <w:contextualSpacing/>
        <w:jc w:val="both"/>
        <w:rPr>
          <w:rFonts w:ascii="Ebrima" w:eastAsia="Calibri" w:hAnsi="Ebrima" w:cs="Arial"/>
          <w:sz w:val="24"/>
          <w:szCs w:val="24"/>
        </w:rPr>
      </w:pPr>
      <w:r w:rsidRPr="008F31AF">
        <w:rPr>
          <w:rFonts w:ascii="Ebrima" w:eastAsia="Calibri" w:hAnsi="Ebrima" w:cs="Arial"/>
          <w:color w:val="000000" w:themeColor="text1"/>
          <w:sz w:val="24"/>
          <w:szCs w:val="24"/>
        </w:rPr>
        <w:t xml:space="preserve">procjenjivanje imovine te njeno </w:t>
      </w:r>
      <w:r w:rsidRPr="009A5278">
        <w:rPr>
          <w:rFonts w:ascii="Ebrima" w:eastAsia="Calibri" w:hAnsi="Ebrima" w:cs="Arial"/>
          <w:sz w:val="24"/>
          <w:szCs w:val="24"/>
        </w:rPr>
        <w:t xml:space="preserve">iskazivanje u knjigovodstvu </w:t>
      </w:r>
      <w:r w:rsidR="008F31AF"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w:t>
      </w:r>
    </w:p>
    <w:p w14:paraId="6E48DE44" w14:textId="3E833611" w:rsidR="00644E37" w:rsidRPr="008F31AF" w:rsidRDefault="00644E37" w:rsidP="004357F3">
      <w:pPr>
        <w:numPr>
          <w:ilvl w:val="0"/>
          <w:numId w:val="7"/>
        </w:numPr>
        <w:spacing w:line="276" w:lineRule="auto"/>
        <w:contextualSpacing/>
        <w:jc w:val="both"/>
        <w:rPr>
          <w:rFonts w:ascii="Ebrima" w:eastAsia="Calibri" w:hAnsi="Ebrima" w:cs="Arial"/>
          <w:color w:val="000000" w:themeColor="text1"/>
          <w:sz w:val="24"/>
          <w:szCs w:val="24"/>
        </w:rPr>
      </w:pPr>
      <w:r w:rsidRPr="009A5278">
        <w:rPr>
          <w:rFonts w:ascii="Ebrima" w:eastAsia="Calibri" w:hAnsi="Ebrima" w:cs="Arial"/>
          <w:sz w:val="24"/>
          <w:szCs w:val="24"/>
        </w:rPr>
        <w:t xml:space="preserve">procjenu potencijala imovine </w:t>
      </w:r>
      <w:r w:rsidR="008F31AF"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00FD3546" w:rsidRPr="009A5278">
        <w:rPr>
          <w:rFonts w:ascii="Ebrima" w:eastAsia="Calibri" w:hAnsi="Ebrima" w:cs="Arial"/>
          <w:sz w:val="24"/>
          <w:szCs w:val="24"/>
        </w:rPr>
        <w:t xml:space="preserve"> </w:t>
      </w:r>
      <w:r w:rsidRPr="008F31AF">
        <w:rPr>
          <w:rFonts w:ascii="Ebrima" w:eastAsia="Calibri" w:hAnsi="Ebrima" w:cs="Arial"/>
          <w:color w:val="000000" w:themeColor="text1"/>
          <w:sz w:val="24"/>
          <w:szCs w:val="24"/>
        </w:rPr>
        <w:t>zasnivati na snimanju, popisu i ocjeni realnog stanja,</w:t>
      </w:r>
    </w:p>
    <w:p w14:paraId="7C83C9B7" w14:textId="77777777" w:rsidR="00265F7C" w:rsidRPr="00DE6D10" w:rsidRDefault="00644E37"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uspostaviti jedinstven sustav i kriterije u procjeni vrijednosti pojedinog oblika imovine, kako bi se što transparentnije odredila njezina vrijednost,</w:t>
      </w:r>
    </w:p>
    <w:p w14:paraId="66DE6ACA" w14:textId="7E16919A" w:rsidR="008A51E5" w:rsidRPr="00DE6D10" w:rsidRDefault="008A51E5"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 xml:space="preserve">utvrditi namjenu nekretnina </w:t>
      </w:r>
      <w:r w:rsidRPr="009A5278">
        <w:rPr>
          <w:rFonts w:ascii="Ebrima" w:eastAsia="Calibri" w:hAnsi="Ebrima" w:cs="Arial"/>
          <w:sz w:val="24"/>
          <w:szCs w:val="24"/>
        </w:rPr>
        <w:t xml:space="preserve">s kojima </w:t>
      </w:r>
      <w:r w:rsidR="00DE6D10" w:rsidRPr="009A5278">
        <w:rPr>
          <w:rFonts w:ascii="Ebrima" w:eastAsia="Calibri" w:hAnsi="Ebrima" w:cs="Arial"/>
          <w:sz w:val="24"/>
          <w:szCs w:val="24"/>
        </w:rPr>
        <w:t>Grad</w:t>
      </w:r>
      <w:r w:rsidR="00FD3546" w:rsidRPr="009A5278">
        <w:rPr>
          <w:rFonts w:ascii="Ebrima" w:eastAsia="Calibri" w:hAnsi="Ebrima" w:cs="Arial"/>
          <w:sz w:val="24"/>
          <w:szCs w:val="24"/>
        </w:rPr>
        <w:t xml:space="preserve"> </w:t>
      </w:r>
      <w:r w:rsidR="009A5278" w:rsidRPr="009A5278">
        <w:rPr>
          <w:rFonts w:ascii="Ebrima" w:eastAsia="Calibri" w:hAnsi="Ebrima" w:cs="Arial"/>
          <w:sz w:val="24"/>
          <w:szCs w:val="24"/>
        </w:rPr>
        <w:t>Kastav</w:t>
      </w:r>
      <w:r w:rsidR="00FD3546" w:rsidRPr="009A5278">
        <w:rPr>
          <w:rFonts w:ascii="Ebrima" w:eastAsia="Calibri" w:hAnsi="Ebrima" w:cs="Arial"/>
          <w:sz w:val="24"/>
          <w:szCs w:val="24"/>
        </w:rPr>
        <w:t xml:space="preserve"> </w:t>
      </w:r>
      <w:r w:rsidRPr="009A5278">
        <w:rPr>
          <w:rFonts w:ascii="Ebrima" w:eastAsia="Calibri" w:hAnsi="Ebrima" w:cs="Arial"/>
          <w:sz w:val="24"/>
          <w:szCs w:val="24"/>
        </w:rPr>
        <w:t xml:space="preserve">upravlja </w:t>
      </w:r>
      <w:r w:rsidRPr="00DE6D10">
        <w:rPr>
          <w:rFonts w:ascii="Ebrima" w:eastAsia="Calibri" w:hAnsi="Ebrima" w:cs="Arial"/>
          <w:color w:val="000000" w:themeColor="text1"/>
          <w:sz w:val="24"/>
          <w:szCs w:val="24"/>
        </w:rPr>
        <w:t>i raspolaže te ustrojiti evidenciju o ostvarenim prihodima i rashodima od upravljanja i raspolaganja nekretninama po svakoj jedinici nekretnine, kako bi se mogla utvrditi i pratiti učinkovitost upravljanja i raspolaganja nekretninama,</w:t>
      </w:r>
    </w:p>
    <w:p w14:paraId="7DB3A437" w14:textId="77777777" w:rsidR="00DD0002" w:rsidRPr="00DE6D10" w:rsidRDefault="00DD0002"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za nekretnine koje nisu u funkciji, poduzeti aktivnosti za stavljanje istih u funkciju prema utvrđenoj namjeni,</w:t>
      </w:r>
    </w:p>
    <w:p w14:paraId="6FAFD434" w14:textId="038D2229" w:rsidR="00E45BBF" w:rsidRPr="009A5278" w:rsidRDefault="00E45BBF" w:rsidP="004357F3">
      <w:pPr>
        <w:numPr>
          <w:ilvl w:val="0"/>
          <w:numId w:val="7"/>
        </w:numPr>
        <w:spacing w:line="276" w:lineRule="auto"/>
        <w:contextualSpacing/>
        <w:jc w:val="both"/>
        <w:rPr>
          <w:rFonts w:ascii="Ebrima" w:eastAsia="Calibri" w:hAnsi="Ebrima" w:cs="Arial"/>
          <w:sz w:val="24"/>
          <w:szCs w:val="24"/>
        </w:rPr>
      </w:pPr>
      <w:r w:rsidRPr="00DE6D10">
        <w:rPr>
          <w:rFonts w:ascii="Ebrima" w:eastAsia="Calibri" w:hAnsi="Ebrima" w:cs="Arial"/>
          <w:color w:val="000000" w:themeColor="text1"/>
          <w:sz w:val="24"/>
          <w:szCs w:val="24"/>
        </w:rPr>
        <w:t xml:space="preserve">u proračunu osigurati sredstva za plaćanje svih režijskih troškova te za investicijsko održavanje objekata u vlasništvu </w:t>
      </w:r>
      <w:r w:rsidR="00DE6D10" w:rsidRPr="009A5278">
        <w:rPr>
          <w:rFonts w:ascii="Ebrima" w:eastAsia="Calibri" w:hAnsi="Ebrima" w:cs="Arial"/>
          <w:sz w:val="24"/>
          <w:szCs w:val="24"/>
        </w:rPr>
        <w:t>Grada</w:t>
      </w:r>
      <w:r w:rsidRPr="009A5278">
        <w:rPr>
          <w:rFonts w:ascii="Ebrima" w:eastAsia="Calibri" w:hAnsi="Ebrima" w:cs="Arial"/>
          <w:sz w:val="24"/>
          <w:szCs w:val="24"/>
        </w:rPr>
        <w:t>, kako bi se priveli svrsi i bili prikladniji za korištenje,</w:t>
      </w:r>
    </w:p>
    <w:p w14:paraId="476CC367" w14:textId="0B91587A" w:rsidR="00644E37" w:rsidRPr="00DE6D10" w:rsidRDefault="00644E37" w:rsidP="004357F3">
      <w:pPr>
        <w:numPr>
          <w:ilvl w:val="0"/>
          <w:numId w:val="7"/>
        </w:numPr>
        <w:spacing w:line="276" w:lineRule="auto"/>
        <w:contextualSpacing/>
        <w:jc w:val="both"/>
        <w:rPr>
          <w:rFonts w:ascii="Ebrima" w:eastAsia="Calibri" w:hAnsi="Ebrima" w:cs="Arial"/>
          <w:color w:val="000000" w:themeColor="text1"/>
          <w:sz w:val="24"/>
          <w:szCs w:val="24"/>
        </w:rPr>
      </w:pPr>
      <w:r w:rsidRPr="009A5278">
        <w:rPr>
          <w:rFonts w:ascii="Ebrima" w:eastAsia="Calibri" w:hAnsi="Ebrima" w:cs="Arial"/>
          <w:sz w:val="24"/>
          <w:szCs w:val="24"/>
        </w:rPr>
        <w:t>na racionalan i učinkovit način upravljati poslovnim</w:t>
      </w:r>
      <w:r w:rsidR="00A85983" w:rsidRPr="009A5278">
        <w:rPr>
          <w:rFonts w:ascii="Ebrima" w:eastAsia="Calibri" w:hAnsi="Ebrima" w:cs="Arial"/>
          <w:sz w:val="24"/>
          <w:szCs w:val="24"/>
        </w:rPr>
        <w:t xml:space="preserve"> i stambenim</w:t>
      </w:r>
      <w:r w:rsidRPr="009A5278">
        <w:rPr>
          <w:rFonts w:ascii="Ebrima" w:eastAsia="Calibri" w:hAnsi="Ebrima" w:cs="Arial"/>
          <w:sz w:val="24"/>
          <w:szCs w:val="24"/>
        </w:rPr>
        <w:t xml:space="preserve"> prostorima na način da oni poslovni </w:t>
      </w:r>
      <w:r w:rsidR="00A85983" w:rsidRPr="009A5278">
        <w:rPr>
          <w:rFonts w:ascii="Ebrima" w:eastAsia="Calibri" w:hAnsi="Ebrima" w:cs="Arial"/>
          <w:sz w:val="24"/>
          <w:szCs w:val="24"/>
        </w:rPr>
        <w:t xml:space="preserve">i stambeni </w:t>
      </w:r>
      <w:r w:rsidRPr="009A5278">
        <w:rPr>
          <w:rFonts w:ascii="Ebrima" w:eastAsia="Calibri" w:hAnsi="Ebrima" w:cs="Arial"/>
          <w:sz w:val="24"/>
          <w:szCs w:val="24"/>
        </w:rPr>
        <w:t xml:space="preserve">prostori koji su potrebni </w:t>
      </w:r>
      <w:r w:rsidR="00DE6D10" w:rsidRPr="009A5278">
        <w:rPr>
          <w:rFonts w:ascii="Ebrima" w:eastAsia="Calibri" w:hAnsi="Ebrima" w:cs="Arial"/>
          <w:sz w:val="24"/>
          <w:szCs w:val="24"/>
        </w:rPr>
        <w:t>Gradu</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Kastvu</w:t>
      </w:r>
      <w:r w:rsidR="00FD3546" w:rsidRPr="009A5278">
        <w:rPr>
          <w:rFonts w:ascii="Ebrima" w:eastAsia="Calibri" w:hAnsi="Ebrima" w:cs="Arial"/>
          <w:sz w:val="24"/>
          <w:szCs w:val="24"/>
        </w:rPr>
        <w:t xml:space="preserve"> </w:t>
      </w:r>
      <w:r w:rsidRPr="009A5278">
        <w:rPr>
          <w:rFonts w:ascii="Ebrima" w:eastAsia="Calibri" w:hAnsi="Ebrima" w:cs="Arial"/>
          <w:sz w:val="24"/>
          <w:szCs w:val="24"/>
        </w:rPr>
        <w:t xml:space="preserve">budu </w:t>
      </w:r>
      <w:r w:rsidRPr="00DE6D10">
        <w:rPr>
          <w:rFonts w:ascii="Ebrima" w:eastAsia="Calibri" w:hAnsi="Ebrima" w:cs="Arial"/>
          <w:color w:val="000000" w:themeColor="text1"/>
          <w:sz w:val="24"/>
          <w:szCs w:val="24"/>
        </w:rPr>
        <w:t>stavljeni u funkciju koja će služiti njezinu racionalnijem i učinkovitijem funkcioniranju, dok svi drugi poslovni prostori</w:t>
      </w:r>
      <w:r w:rsidR="00A85983" w:rsidRPr="00DE6D10">
        <w:rPr>
          <w:rFonts w:ascii="Ebrima" w:hAnsi="Ebrima"/>
        </w:rPr>
        <w:t xml:space="preserve"> </w:t>
      </w:r>
      <w:r w:rsidR="00A85983" w:rsidRPr="00DE6D10">
        <w:rPr>
          <w:rFonts w:ascii="Ebrima" w:eastAsia="Calibri" w:hAnsi="Ebrima" w:cs="Arial"/>
          <w:color w:val="000000" w:themeColor="text1"/>
          <w:sz w:val="24"/>
          <w:szCs w:val="24"/>
        </w:rPr>
        <w:t>i stambeni</w:t>
      </w:r>
      <w:r w:rsidRPr="00DE6D10">
        <w:rPr>
          <w:rFonts w:ascii="Ebrima" w:eastAsia="Calibri" w:hAnsi="Ebrima" w:cs="Arial"/>
          <w:color w:val="000000" w:themeColor="text1"/>
          <w:sz w:val="24"/>
          <w:szCs w:val="24"/>
        </w:rPr>
        <w:t xml:space="preserve"> moraju biti ponuđeni na tržištu, bilo u formi najma, odnosno zakupa, bilo u formi njihove prodaje javnim natječajem,</w:t>
      </w:r>
    </w:p>
    <w:p w14:paraId="329131A4" w14:textId="77777777" w:rsidR="00E24FE0" w:rsidRPr="00DE6D10" w:rsidRDefault="00E24FE0"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poduzeti aktivnosti za naplatu potraživanja vezanih uz zakup poslovnih prostora te aktivnije pratiti istek roka zaključenih ugovora i pravodobno poduzimati radnje u vezi s produljenjem ugovora o zakupu odnosno provedbi natječaja za zakup,</w:t>
      </w:r>
    </w:p>
    <w:p w14:paraId="79A59153" w14:textId="77777777" w:rsidR="006B6D76" w:rsidRPr="00DE6D10" w:rsidRDefault="006B6D76"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propisati procedure kojima treba urediti poslove upravljanja i raspolaganja te ovlasti i nadležnosti zaposlenika te unaprijediti sustav unutarnjih kontrola pri upravljanju i raspolaganju nekretninama,</w:t>
      </w:r>
    </w:p>
    <w:p w14:paraId="27CD6030" w14:textId="77777777" w:rsidR="006B6D76" w:rsidRPr="00DE6D10" w:rsidRDefault="006B6D76"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redovito pregledavati imovinu radi nadgledanja i planiranja održavanja,</w:t>
      </w:r>
    </w:p>
    <w:p w14:paraId="0CEFEC67" w14:textId="77777777" w:rsidR="00644E37" w:rsidRPr="00DE6D10" w:rsidRDefault="00644E37"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pratiti koristi i učinke od upravljanja imovinom,</w:t>
      </w:r>
    </w:p>
    <w:p w14:paraId="3ACDEFA6" w14:textId="78833FB4" w:rsidR="00CD1C69" w:rsidRPr="00DE6D10" w:rsidRDefault="00CD1C69"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donositi opće i pojedinačne akte glede upravljanja imovinom,</w:t>
      </w:r>
    </w:p>
    <w:p w14:paraId="6B4CF286" w14:textId="10448C9F" w:rsidR="00644E37" w:rsidRPr="009A5278" w:rsidRDefault="00857380" w:rsidP="004357F3">
      <w:pPr>
        <w:numPr>
          <w:ilvl w:val="0"/>
          <w:numId w:val="7"/>
        </w:numPr>
        <w:spacing w:line="276" w:lineRule="auto"/>
        <w:contextualSpacing/>
        <w:jc w:val="both"/>
        <w:rPr>
          <w:rFonts w:ascii="Ebrima" w:eastAsia="Calibri" w:hAnsi="Ebrima" w:cs="Arial"/>
          <w:sz w:val="24"/>
          <w:szCs w:val="24"/>
        </w:rPr>
      </w:pPr>
      <w:r w:rsidRPr="00DE6D10">
        <w:rPr>
          <w:rFonts w:ascii="Ebrima" w:eastAsia="Calibri" w:hAnsi="Ebrima" w:cs="Arial"/>
          <w:color w:val="000000" w:themeColor="text1"/>
          <w:sz w:val="24"/>
          <w:szCs w:val="24"/>
        </w:rPr>
        <w:t>na službenoj intern</w:t>
      </w:r>
      <w:r w:rsidRPr="009A5278">
        <w:rPr>
          <w:rFonts w:ascii="Ebrima" w:eastAsia="Calibri" w:hAnsi="Ebrima" w:cs="Arial"/>
          <w:sz w:val="24"/>
          <w:szCs w:val="24"/>
        </w:rPr>
        <w:t xml:space="preserve">et stranici omogućiti pristup dokumentima upravljanja i raspolaganja imovinom u vlasništvu </w:t>
      </w:r>
      <w:r w:rsidR="00DE6D10" w:rsidRPr="009A5278">
        <w:rPr>
          <w:rFonts w:ascii="Ebrima" w:eastAsia="Calibri" w:hAnsi="Ebrima" w:cs="Arial"/>
          <w:sz w:val="24"/>
          <w:szCs w:val="24"/>
        </w:rPr>
        <w:t>Grada</w:t>
      </w:r>
      <w:r w:rsidR="00644E37" w:rsidRPr="009A5278">
        <w:rPr>
          <w:rFonts w:ascii="Ebrima" w:eastAsia="Calibri" w:hAnsi="Ebrima" w:cs="Arial"/>
          <w:sz w:val="24"/>
          <w:szCs w:val="24"/>
        </w:rPr>
        <w:t>,</w:t>
      </w:r>
    </w:p>
    <w:p w14:paraId="0200E6FC" w14:textId="0F19A272" w:rsidR="008B16AC" w:rsidRPr="009A5278" w:rsidRDefault="008B16AC" w:rsidP="004357F3">
      <w:pPr>
        <w:numPr>
          <w:ilvl w:val="0"/>
          <w:numId w:val="7"/>
        </w:numPr>
        <w:spacing w:line="276" w:lineRule="auto"/>
        <w:contextualSpacing/>
        <w:jc w:val="both"/>
        <w:rPr>
          <w:rFonts w:ascii="Ebrima" w:eastAsia="Calibri" w:hAnsi="Ebrima" w:cs="Arial"/>
          <w:sz w:val="24"/>
          <w:szCs w:val="24"/>
        </w:rPr>
      </w:pPr>
      <w:r w:rsidRPr="009A5278">
        <w:rPr>
          <w:rFonts w:ascii="Ebrima" w:eastAsia="Calibri" w:hAnsi="Ebrima" w:cs="Arial"/>
          <w:sz w:val="24"/>
          <w:szCs w:val="24"/>
        </w:rPr>
        <w:t xml:space="preserve">kontinuirano procjenjivati učinke propisa kojima se uređuju svi pojavni oblici imovine u vlasništvu </w:t>
      </w:r>
      <w:r w:rsidR="00DE6D10"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w:t>
      </w:r>
    </w:p>
    <w:p w14:paraId="77A9FF06" w14:textId="77777777" w:rsidR="00DD0002" w:rsidRPr="00DE6D10" w:rsidRDefault="00DD0002"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čuvanje zapisa o nekretninama,</w:t>
      </w:r>
    </w:p>
    <w:p w14:paraId="422C8FBB" w14:textId="26952FA1" w:rsidR="00862FA3" w:rsidRPr="00DE6D10" w:rsidRDefault="00862FA3"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zabrana prodaje osobito vrijednih i povijesno važnih nekretnina,</w:t>
      </w:r>
    </w:p>
    <w:p w14:paraId="4FA99333" w14:textId="6BA5D75F" w:rsidR="00644E37" w:rsidRDefault="00644E37" w:rsidP="004357F3">
      <w:pPr>
        <w:numPr>
          <w:ilvl w:val="0"/>
          <w:numId w:val="7"/>
        </w:num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lastRenderedPageBreak/>
        <w:t>kontinuirano pratiti zakonske i podzakonske akte koji se odnose na raspolaganje i upravljanje imovinom.</w:t>
      </w:r>
    </w:p>
    <w:p w14:paraId="5CC77DE7" w14:textId="77777777" w:rsidR="00F5650F" w:rsidRDefault="00F5650F" w:rsidP="00F5650F">
      <w:pPr>
        <w:spacing w:line="276" w:lineRule="auto"/>
        <w:ind w:left="1080"/>
        <w:contextualSpacing/>
        <w:jc w:val="both"/>
        <w:rPr>
          <w:rFonts w:ascii="Ebrima" w:eastAsia="Calibri" w:hAnsi="Ebrima" w:cs="Arial"/>
          <w:color w:val="000000" w:themeColor="text1"/>
          <w:sz w:val="24"/>
          <w:szCs w:val="24"/>
        </w:rPr>
      </w:pPr>
    </w:p>
    <w:p w14:paraId="6D29BF8C" w14:textId="77777777" w:rsidR="00F5650F" w:rsidRDefault="00F5650F" w:rsidP="00F5650F">
      <w:pPr>
        <w:spacing w:line="276" w:lineRule="auto"/>
        <w:ind w:left="1080"/>
        <w:contextualSpacing/>
        <w:jc w:val="both"/>
        <w:rPr>
          <w:rFonts w:ascii="Ebrima" w:eastAsia="Calibri" w:hAnsi="Ebrima" w:cs="Arial"/>
          <w:color w:val="000000" w:themeColor="text1"/>
          <w:sz w:val="24"/>
          <w:szCs w:val="24"/>
        </w:rPr>
      </w:pPr>
    </w:p>
    <w:p w14:paraId="444485BC" w14:textId="76FA46B5" w:rsidR="00F7545B" w:rsidRPr="00DE6D10" w:rsidRDefault="006766E1" w:rsidP="00F7545B">
      <w:pPr>
        <w:pStyle w:val="Heading1"/>
        <w:rPr>
          <w:rFonts w:ascii="Ebrima" w:eastAsia="Calibri" w:hAnsi="Ebrima"/>
        </w:rPr>
      </w:pPr>
      <w:bookmarkStart w:id="70" w:name="_Toc185851219"/>
      <w:r w:rsidRPr="00DE6D10">
        <w:rPr>
          <w:rFonts w:ascii="Ebrima" w:eastAsia="Calibri" w:hAnsi="Ebrima"/>
        </w:rPr>
        <w:t>ZAKLJUČAK</w:t>
      </w:r>
      <w:bookmarkEnd w:id="70"/>
    </w:p>
    <w:p w14:paraId="13CB66A6" w14:textId="77777777" w:rsidR="00F7545B" w:rsidRDefault="00F7545B" w:rsidP="00C30710">
      <w:pPr>
        <w:spacing w:line="276" w:lineRule="auto"/>
        <w:contextualSpacing/>
        <w:jc w:val="both"/>
        <w:rPr>
          <w:rFonts w:eastAsia="Calibri" w:cs="Arial"/>
          <w:color w:val="000000" w:themeColor="text1"/>
          <w:sz w:val="24"/>
          <w:szCs w:val="24"/>
        </w:rPr>
      </w:pPr>
    </w:p>
    <w:p w14:paraId="744D5E96" w14:textId="1A42D616" w:rsidR="008412EE" w:rsidRPr="00DE6D10" w:rsidRDefault="008412EE" w:rsidP="00C30710">
      <w:p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 xml:space="preserve">Strategija upravljanja </w:t>
      </w:r>
      <w:r w:rsidR="002A32B9">
        <w:rPr>
          <w:rFonts w:ascii="Ebrima" w:eastAsia="Calibri" w:hAnsi="Ebrima" w:cs="Arial"/>
          <w:color w:val="000000" w:themeColor="text1"/>
          <w:sz w:val="24"/>
          <w:szCs w:val="24"/>
        </w:rPr>
        <w:t>nekretninam</w:t>
      </w:r>
      <w:r w:rsidR="007E74A4">
        <w:rPr>
          <w:rFonts w:ascii="Ebrima" w:eastAsia="Calibri" w:hAnsi="Ebrima" w:cs="Arial"/>
          <w:color w:val="000000" w:themeColor="text1"/>
          <w:sz w:val="24"/>
          <w:szCs w:val="24"/>
        </w:rPr>
        <w:t>a</w:t>
      </w:r>
      <w:r w:rsidR="002A32B9">
        <w:rPr>
          <w:rFonts w:ascii="Ebrima" w:eastAsia="Calibri" w:hAnsi="Ebrima" w:cs="Arial"/>
          <w:color w:val="000000" w:themeColor="text1"/>
          <w:sz w:val="24"/>
          <w:szCs w:val="24"/>
        </w:rPr>
        <w:t xml:space="preserve"> i pokretninama u vlasništvu Grada Kastva</w:t>
      </w:r>
      <w:r w:rsidRPr="00DE6D10">
        <w:rPr>
          <w:rFonts w:ascii="Ebrima" w:eastAsia="Calibri" w:hAnsi="Ebrima" w:cs="Arial"/>
          <w:color w:val="000000" w:themeColor="text1"/>
          <w:sz w:val="24"/>
          <w:szCs w:val="24"/>
        </w:rPr>
        <w:t xml:space="preserve"> je</w:t>
      </w:r>
      <w:r w:rsidR="00890920" w:rsidRPr="00DE6D10">
        <w:rPr>
          <w:rFonts w:ascii="Ebrima" w:eastAsia="Calibri" w:hAnsi="Ebrima" w:cs="Arial"/>
          <w:color w:val="000000" w:themeColor="text1"/>
          <w:sz w:val="24"/>
          <w:szCs w:val="24"/>
        </w:rPr>
        <w:t xml:space="preserve"> dugoročni</w:t>
      </w:r>
      <w:r w:rsidRPr="00DE6D10">
        <w:rPr>
          <w:rFonts w:ascii="Ebrima" w:eastAsia="Calibri" w:hAnsi="Ebrima" w:cs="Arial"/>
          <w:color w:val="000000" w:themeColor="text1"/>
          <w:sz w:val="24"/>
          <w:szCs w:val="24"/>
        </w:rPr>
        <w:t xml:space="preserve"> akt koji je u službi postizanja gospodarskih, infrastrukturnih i drugih strateških razvo</w:t>
      </w:r>
      <w:r w:rsidR="009A5278">
        <w:rPr>
          <w:rFonts w:ascii="Ebrima" w:eastAsia="Calibri" w:hAnsi="Ebrima" w:cs="Arial"/>
          <w:color w:val="000000" w:themeColor="text1"/>
          <w:sz w:val="24"/>
          <w:szCs w:val="24"/>
        </w:rPr>
        <w:t xml:space="preserve">jnih ciljeva i zaštite interesa </w:t>
      </w:r>
      <w:r w:rsidR="00DE6D10" w:rsidRPr="009A5278">
        <w:rPr>
          <w:rFonts w:ascii="Ebrima" w:eastAsia="Calibri" w:hAnsi="Ebrima" w:cs="Arial"/>
          <w:sz w:val="24"/>
          <w:szCs w:val="24"/>
        </w:rPr>
        <w:t>Grada</w:t>
      </w:r>
      <w:r w:rsidR="003A0ECA"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 xml:space="preserve">, </w:t>
      </w:r>
      <w:r w:rsidRPr="00DE6D10">
        <w:rPr>
          <w:rFonts w:ascii="Ebrima" w:eastAsia="Calibri" w:hAnsi="Ebrima" w:cs="Arial"/>
          <w:color w:val="000000" w:themeColor="text1"/>
          <w:sz w:val="24"/>
          <w:szCs w:val="24"/>
        </w:rPr>
        <w:t>sa svrhom očuvanja imovine i njene važnosti za život i rad postojećih i budućih naraštaja.</w:t>
      </w:r>
    </w:p>
    <w:p w14:paraId="4B0AC79C" w14:textId="77777777" w:rsidR="008412EE" w:rsidRPr="00DE6D10" w:rsidRDefault="008412EE" w:rsidP="00C30710">
      <w:pPr>
        <w:spacing w:line="276" w:lineRule="auto"/>
        <w:contextualSpacing/>
        <w:jc w:val="both"/>
        <w:rPr>
          <w:rFonts w:ascii="Ebrima" w:eastAsia="Calibri" w:hAnsi="Ebrima" w:cs="Arial"/>
          <w:color w:val="000000" w:themeColor="text1"/>
          <w:sz w:val="24"/>
          <w:szCs w:val="24"/>
        </w:rPr>
      </w:pPr>
    </w:p>
    <w:p w14:paraId="779897A4" w14:textId="40592D92" w:rsidR="008412EE" w:rsidRPr="00DE6D10" w:rsidRDefault="008412EE" w:rsidP="00C30710">
      <w:p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 xml:space="preserve">Imovinu u vlasništvu </w:t>
      </w:r>
      <w:r w:rsidR="00DE6D10"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 xml:space="preserve"> karakterizira </w:t>
      </w:r>
      <w:r w:rsidRPr="00DE6D10">
        <w:rPr>
          <w:rFonts w:ascii="Ebrima" w:eastAsia="Calibri" w:hAnsi="Ebrima" w:cs="Arial"/>
          <w:color w:val="000000" w:themeColor="text1"/>
          <w:sz w:val="24"/>
          <w:szCs w:val="24"/>
        </w:rPr>
        <w:t>bogatstvo i raznolikost oblika, ali ponajv</w:t>
      </w:r>
      <w:r w:rsidR="00E57395" w:rsidRPr="00DE6D10">
        <w:rPr>
          <w:rFonts w:ascii="Ebrima" w:eastAsia="Calibri" w:hAnsi="Ebrima" w:cs="Arial"/>
          <w:color w:val="000000" w:themeColor="text1"/>
          <w:sz w:val="24"/>
          <w:szCs w:val="24"/>
        </w:rPr>
        <w:t xml:space="preserve">iše </w:t>
      </w:r>
      <w:r w:rsidRPr="00DE6D10">
        <w:rPr>
          <w:rFonts w:ascii="Ebrima" w:eastAsia="Calibri" w:hAnsi="Ebrima" w:cs="Arial"/>
          <w:color w:val="000000" w:themeColor="text1"/>
          <w:sz w:val="24"/>
          <w:szCs w:val="24"/>
        </w:rPr>
        <w:t xml:space="preserve">razvojni potencijal koji treba biti usmjeren prema strateškim razvojnim </w:t>
      </w:r>
      <w:r w:rsidRPr="009A5278">
        <w:rPr>
          <w:rFonts w:ascii="Ebrima" w:eastAsia="Calibri" w:hAnsi="Ebrima" w:cs="Arial"/>
          <w:sz w:val="24"/>
          <w:szCs w:val="24"/>
        </w:rPr>
        <w:t xml:space="preserve">prioritetima </w:t>
      </w:r>
      <w:r w:rsidR="00DE6D10" w:rsidRPr="009A5278">
        <w:rPr>
          <w:rFonts w:ascii="Ebrima" w:eastAsia="Calibri" w:hAnsi="Ebrima" w:cs="Arial"/>
          <w:sz w:val="24"/>
          <w:szCs w:val="24"/>
        </w:rPr>
        <w:t>Grada</w:t>
      </w:r>
      <w:r w:rsidRPr="00DE6D10">
        <w:rPr>
          <w:rFonts w:ascii="Ebrima" w:eastAsia="Calibri" w:hAnsi="Ebrima" w:cs="Arial"/>
          <w:color w:val="000000" w:themeColor="text1"/>
          <w:sz w:val="24"/>
          <w:szCs w:val="24"/>
        </w:rPr>
        <w:t>.</w:t>
      </w:r>
    </w:p>
    <w:p w14:paraId="5732A56A" w14:textId="77777777" w:rsidR="008412EE" w:rsidRPr="00DE6D10" w:rsidRDefault="008412EE" w:rsidP="00C30710">
      <w:pPr>
        <w:spacing w:line="276" w:lineRule="auto"/>
        <w:contextualSpacing/>
        <w:jc w:val="both"/>
        <w:rPr>
          <w:rFonts w:ascii="Ebrima" w:eastAsia="Calibri" w:hAnsi="Ebrima" w:cs="Arial"/>
          <w:color w:val="000000" w:themeColor="text1"/>
          <w:sz w:val="24"/>
          <w:szCs w:val="24"/>
        </w:rPr>
      </w:pPr>
    </w:p>
    <w:p w14:paraId="7D2DB09D" w14:textId="5B56E1AB" w:rsidR="00F7545B" w:rsidRPr="00DE6D10" w:rsidRDefault="00F7545B" w:rsidP="00C30710">
      <w:pPr>
        <w:spacing w:line="276" w:lineRule="auto"/>
        <w:contextualSpacing/>
        <w:jc w:val="both"/>
        <w:rPr>
          <w:rFonts w:ascii="Ebrima" w:eastAsia="Calibri" w:hAnsi="Ebrima" w:cs="Arial"/>
          <w:color w:val="000000" w:themeColor="text1"/>
          <w:sz w:val="24"/>
          <w:szCs w:val="24"/>
        </w:rPr>
      </w:pPr>
      <w:r w:rsidRPr="009A5278">
        <w:rPr>
          <w:rFonts w:ascii="Ebrima" w:eastAsia="Calibri" w:hAnsi="Ebrima" w:cs="Arial"/>
          <w:sz w:val="24"/>
          <w:szCs w:val="24"/>
        </w:rPr>
        <w:t xml:space="preserve">Upravljanje </w:t>
      </w:r>
      <w:r w:rsidR="009A5278" w:rsidRPr="009A5278">
        <w:rPr>
          <w:rFonts w:ascii="Ebrima" w:eastAsia="Calibri" w:hAnsi="Ebrima" w:cs="Arial"/>
          <w:sz w:val="24"/>
          <w:szCs w:val="24"/>
        </w:rPr>
        <w:t>gradskom</w:t>
      </w:r>
      <w:r w:rsidRPr="009A5278">
        <w:rPr>
          <w:rFonts w:ascii="Ebrima" w:eastAsia="Calibri" w:hAnsi="Ebrima" w:cs="Arial"/>
          <w:sz w:val="24"/>
          <w:szCs w:val="24"/>
        </w:rPr>
        <w:t xml:space="preserve"> imovinom </w:t>
      </w:r>
      <w:r w:rsidRPr="00DE6D10">
        <w:rPr>
          <w:rFonts w:ascii="Ebrima" w:eastAsia="Calibri" w:hAnsi="Ebrima" w:cs="Arial"/>
          <w:color w:val="000000" w:themeColor="text1"/>
          <w:sz w:val="24"/>
          <w:szCs w:val="24"/>
        </w:rPr>
        <w:t>podrazumijeva donošenje odluka o njenom racionalnom korištenju i alokaciji generiranih učinaka od njene uporabe tj. korištenja namijenjenim općem dobru, uvažavajući načela dobrog gospodarstvenika i najbolje prakse.</w:t>
      </w:r>
    </w:p>
    <w:p w14:paraId="0D5AD8DF" w14:textId="77777777" w:rsidR="00F7545B" w:rsidRPr="00DE6D10" w:rsidRDefault="00F7545B" w:rsidP="00C30710">
      <w:pPr>
        <w:spacing w:line="276" w:lineRule="auto"/>
        <w:contextualSpacing/>
        <w:jc w:val="both"/>
        <w:rPr>
          <w:rFonts w:ascii="Ebrima" w:eastAsia="Calibri" w:hAnsi="Ebrima" w:cs="Arial"/>
          <w:color w:val="000000" w:themeColor="text1"/>
          <w:sz w:val="24"/>
          <w:szCs w:val="24"/>
        </w:rPr>
      </w:pPr>
    </w:p>
    <w:p w14:paraId="713E9848" w14:textId="68B89B78" w:rsidR="00F7545B" w:rsidRPr="00DE6D10" w:rsidRDefault="00F7545B" w:rsidP="00C30710">
      <w:pPr>
        <w:spacing w:line="276" w:lineRule="auto"/>
        <w:contextualSpacing/>
        <w:jc w:val="both"/>
        <w:rPr>
          <w:rFonts w:ascii="Ebrima" w:eastAsia="Calibri" w:hAnsi="Ebrima" w:cs="Arial"/>
          <w:color w:val="000000" w:themeColor="text1"/>
          <w:sz w:val="24"/>
          <w:szCs w:val="24"/>
        </w:rPr>
      </w:pPr>
      <w:r w:rsidRPr="00DE6D10">
        <w:rPr>
          <w:rFonts w:ascii="Ebrima" w:eastAsia="Calibri" w:hAnsi="Ebrima" w:cs="Arial"/>
          <w:color w:val="000000" w:themeColor="text1"/>
          <w:sz w:val="24"/>
          <w:szCs w:val="24"/>
        </w:rPr>
        <w:t>Uspješna implementacija svih posebnih ciljeva</w:t>
      </w:r>
      <w:r w:rsidR="00890920" w:rsidRPr="00DE6D10">
        <w:rPr>
          <w:rFonts w:ascii="Ebrima" w:eastAsia="Calibri" w:hAnsi="Ebrima" w:cs="Arial"/>
          <w:color w:val="000000" w:themeColor="text1"/>
          <w:sz w:val="24"/>
          <w:szCs w:val="24"/>
        </w:rPr>
        <w:t xml:space="preserve"> i smjernica za ostvarivanje posebnih ciljeva</w:t>
      </w:r>
      <w:r w:rsidRPr="00DE6D10">
        <w:rPr>
          <w:rFonts w:ascii="Ebrima" w:eastAsia="Calibri" w:hAnsi="Ebrima" w:cs="Arial"/>
          <w:color w:val="000000" w:themeColor="text1"/>
          <w:sz w:val="24"/>
          <w:szCs w:val="24"/>
        </w:rPr>
        <w:t xml:space="preserve"> doprinijet će realizaciji strateškog cilja čiji su pokazatelji učinka jačanje konkurentnosti </w:t>
      </w:r>
      <w:r w:rsidRPr="009A5278">
        <w:rPr>
          <w:rFonts w:ascii="Ebrima" w:eastAsia="Calibri" w:hAnsi="Ebrima" w:cs="Arial"/>
          <w:sz w:val="24"/>
          <w:szCs w:val="24"/>
        </w:rPr>
        <w:t xml:space="preserve">gospodarstva </w:t>
      </w:r>
      <w:r w:rsidR="00DE6D10" w:rsidRPr="009A5278">
        <w:rPr>
          <w:rFonts w:ascii="Ebrima" w:eastAsia="Calibri" w:hAnsi="Ebrima" w:cs="Arial"/>
          <w:sz w:val="24"/>
          <w:szCs w:val="24"/>
        </w:rPr>
        <w:t>Grada</w:t>
      </w:r>
      <w:r w:rsidR="008412EE"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 xml:space="preserve"> te ostvarivanje </w:t>
      </w:r>
      <w:r w:rsidRPr="00DE6D10">
        <w:rPr>
          <w:rFonts w:ascii="Ebrima" w:eastAsia="Calibri" w:hAnsi="Ebrima" w:cs="Arial"/>
          <w:color w:val="000000" w:themeColor="text1"/>
          <w:sz w:val="24"/>
          <w:szCs w:val="24"/>
        </w:rPr>
        <w:t>infrastrukturnih, socijalnih i drugih javnih ciljeva.</w:t>
      </w:r>
    </w:p>
    <w:p w14:paraId="096507FB" w14:textId="77777777" w:rsidR="00F7545B" w:rsidRPr="00DE6D10" w:rsidRDefault="00F7545B" w:rsidP="00C30710">
      <w:pPr>
        <w:spacing w:line="276" w:lineRule="auto"/>
        <w:contextualSpacing/>
        <w:jc w:val="both"/>
        <w:rPr>
          <w:rFonts w:ascii="Ebrima" w:eastAsia="Calibri" w:hAnsi="Ebrima" w:cs="Arial"/>
          <w:color w:val="000000" w:themeColor="text1"/>
          <w:sz w:val="24"/>
          <w:szCs w:val="24"/>
        </w:rPr>
      </w:pPr>
    </w:p>
    <w:p w14:paraId="7CBB0CBE" w14:textId="70E799A5" w:rsidR="005D2120" w:rsidRPr="009A5278" w:rsidRDefault="005D2120" w:rsidP="00C30710">
      <w:pPr>
        <w:spacing w:line="276" w:lineRule="auto"/>
        <w:contextualSpacing/>
        <w:jc w:val="both"/>
        <w:rPr>
          <w:rFonts w:ascii="Ebrima" w:eastAsia="Calibri" w:hAnsi="Ebrima" w:cs="Arial"/>
          <w:color w:val="FF0000"/>
          <w:sz w:val="24"/>
          <w:szCs w:val="24"/>
        </w:rPr>
      </w:pPr>
      <w:r w:rsidRPr="00DE6D10">
        <w:rPr>
          <w:rFonts w:ascii="Ebrima" w:eastAsia="Calibri" w:hAnsi="Ebrima" w:cs="Arial"/>
          <w:color w:val="000000" w:themeColor="text1"/>
          <w:sz w:val="24"/>
          <w:szCs w:val="24"/>
        </w:rPr>
        <w:t>Zak</w:t>
      </w:r>
      <w:r w:rsidR="004C5624">
        <w:rPr>
          <w:rFonts w:ascii="Ebrima" w:eastAsia="Calibri" w:hAnsi="Ebrima" w:cs="Arial"/>
          <w:color w:val="000000" w:themeColor="text1"/>
          <w:sz w:val="24"/>
          <w:szCs w:val="24"/>
        </w:rPr>
        <w:t>ljučno je važno istaknuti kako gradsko</w:t>
      </w:r>
      <w:r w:rsidRPr="00DE6D10">
        <w:rPr>
          <w:rFonts w:ascii="Ebrima" w:eastAsia="Calibri" w:hAnsi="Ebrima" w:cs="Arial"/>
          <w:color w:val="000000" w:themeColor="text1"/>
          <w:sz w:val="24"/>
          <w:szCs w:val="24"/>
        </w:rPr>
        <w:t xml:space="preserve"> vlasništvo osigurava kontrolu nad prirodnim bogatstvima, kulturnom i drugom baštinom, trgovačkim društvima od posebnog interesa, nekretninama od investicijskog značaja, kao i drugim pojavnim oblicima imovine</w:t>
      </w:r>
      <w:r w:rsidR="00E57395" w:rsidRPr="00DE6D10">
        <w:rPr>
          <w:rFonts w:ascii="Ebrima" w:eastAsia="Calibri" w:hAnsi="Ebrima" w:cs="Arial"/>
          <w:color w:val="000000" w:themeColor="text1"/>
          <w:sz w:val="24"/>
          <w:szCs w:val="24"/>
        </w:rPr>
        <w:t>,</w:t>
      </w:r>
      <w:r w:rsidRPr="00DE6D10">
        <w:rPr>
          <w:rFonts w:ascii="Ebrima" w:eastAsia="Calibri" w:hAnsi="Ebrima" w:cs="Arial"/>
          <w:color w:val="000000" w:themeColor="text1"/>
          <w:sz w:val="24"/>
          <w:szCs w:val="24"/>
        </w:rPr>
        <w:t xml:space="preserve"> odnosno resursima u </w:t>
      </w:r>
      <w:r w:rsidRPr="009A5278">
        <w:rPr>
          <w:rFonts w:ascii="Ebrima" w:eastAsia="Calibri" w:hAnsi="Ebrima" w:cs="Arial"/>
          <w:sz w:val="24"/>
          <w:szCs w:val="24"/>
        </w:rPr>
        <w:t xml:space="preserve">vlasništvu </w:t>
      </w:r>
      <w:r w:rsidR="00DE6D10" w:rsidRPr="009A5278">
        <w:rPr>
          <w:rFonts w:ascii="Ebrima" w:eastAsia="Calibri" w:hAnsi="Ebrima" w:cs="Arial"/>
          <w:sz w:val="24"/>
          <w:szCs w:val="24"/>
        </w:rPr>
        <w:t>Grada</w:t>
      </w:r>
      <w:r w:rsidRPr="009A5278">
        <w:rPr>
          <w:rFonts w:ascii="Ebrima" w:eastAsia="Calibri" w:hAnsi="Ebrima" w:cs="Arial"/>
          <w:sz w:val="24"/>
          <w:szCs w:val="24"/>
        </w:rPr>
        <w:t xml:space="preserve"> </w:t>
      </w:r>
      <w:r w:rsidR="009A5278" w:rsidRPr="009A5278">
        <w:rPr>
          <w:rFonts w:ascii="Ebrima" w:eastAsia="Calibri" w:hAnsi="Ebrima" w:cs="Arial"/>
          <w:sz w:val="24"/>
          <w:szCs w:val="24"/>
        </w:rPr>
        <w:t>Kastva</w:t>
      </w:r>
      <w:r w:rsidRPr="009A5278">
        <w:rPr>
          <w:rFonts w:ascii="Ebrima" w:eastAsia="Calibri" w:hAnsi="Ebrima" w:cs="Arial"/>
          <w:sz w:val="24"/>
          <w:szCs w:val="24"/>
        </w:rPr>
        <w:t xml:space="preserve"> te kako </w:t>
      </w:r>
      <w:r w:rsidRPr="00DE6D10">
        <w:rPr>
          <w:rFonts w:ascii="Ebrima" w:eastAsia="Calibri" w:hAnsi="Ebrima" w:cs="Arial"/>
          <w:color w:val="000000" w:themeColor="text1"/>
          <w:sz w:val="24"/>
          <w:szCs w:val="24"/>
        </w:rPr>
        <w:t xml:space="preserve">je Strategija upravljanja </w:t>
      </w:r>
      <w:r w:rsidR="007E74A4">
        <w:rPr>
          <w:rFonts w:ascii="Ebrima" w:eastAsia="Calibri" w:hAnsi="Ebrima" w:cs="Arial"/>
          <w:color w:val="000000" w:themeColor="text1"/>
          <w:sz w:val="24"/>
          <w:szCs w:val="24"/>
        </w:rPr>
        <w:t>nekretninama i pokretninama</w:t>
      </w:r>
      <w:r w:rsidRPr="00DE6D10">
        <w:rPr>
          <w:rFonts w:ascii="Ebrima" w:eastAsia="Calibri" w:hAnsi="Ebrima" w:cs="Arial"/>
          <w:color w:val="000000" w:themeColor="text1"/>
          <w:sz w:val="24"/>
          <w:szCs w:val="24"/>
        </w:rPr>
        <w:t xml:space="preserve"> za razdoblje </w:t>
      </w:r>
      <w:r w:rsidR="000C418D" w:rsidRPr="003F658A">
        <w:rPr>
          <w:rFonts w:ascii="Ebrima" w:eastAsia="Calibri" w:hAnsi="Ebrima" w:cs="Arial"/>
          <w:color w:val="000000" w:themeColor="text1"/>
          <w:sz w:val="24"/>
          <w:szCs w:val="24"/>
        </w:rPr>
        <w:t>202</w:t>
      </w:r>
      <w:r w:rsidR="00F24117">
        <w:rPr>
          <w:rFonts w:ascii="Ebrima" w:eastAsia="Calibri" w:hAnsi="Ebrima" w:cs="Arial"/>
          <w:color w:val="000000" w:themeColor="text1"/>
          <w:sz w:val="24"/>
          <w:szCs w:val="24"/>
        </w:rPr>
        <w:t>5</w:t>
      </w:r>
      <w:r w:rsidR="000C418D" w:rsidRPr="003F658A">
        <w:rPr>
          <w:rFonts w:ascii="Ebrima" w:eastAsia="Calibri" w:hAnsi="Ebrima" w:cs="Arial"/>
          <w:color w:val="000000" w:themeColor="text1"/>
          <w:sz w:val="24"/>
          <w:szCs w:val="24"/>
        </w:rPr>
        <w:t>.-203</w:t>
      </w:r>
      <w:r w:rsidR="00F24117">
        <w:rPr>
          <w:rFonts w:ascii="Ebrima" w:eastAsia="Calibri" w:hAnsi="Ebrima" w:cs="Arial"/>
          <w:color w:val="000000" w:themeColor="text1"/>
          <w:sz w:val="24"/>
          <w:szCs w:val="24"/>
        </w:rPr>
        <w:t>4</w:t>
      </w:r>
      <w:r w:rsidR="000C418D" w:rsidRPr="003F658A">
        <w:rPr>
          <w:rFonts w:ascii="Ebrima" w:eastAsia="Calibri" w:hAnsi="Ebrima" w:cs="Arial"/>
          <w:color w:val="000000" w:themeColor="text1"/>
          <w:sz w:val="24"/>
          <w:szCs w:val="24"/>
        </w:rPr>
        <w:t>.</w:t>
      </w:r>
      <w:r w:rsidRPr="00DE6D10">
        <w:rPr>
          <w:rFonts w:ascii="Ebrima" w:eastAsia="Calibri" w:hAnsi="Ebrima" w:cs="Arial"/>
          <w:color w:val="000000" w:themeColor="text1"/>
          <w:sz w:val="24"/>
          <w:szCs w:val="24"/>
        </w:rPr>
        <w:t xml:space="preserve"> usmjerena ka sustavnom, razvidnom, optimalnom i dugoročno održivom upravljanju imovinom, temeljenom na načelima odgovornosti, javnosti, ekonomičnosti i predvidljivosti.</w:t>
      </w:r>
    </w:p>
    <w:p w14:paraId="1ECDBDD6" w14:textId="77777777" w:rsidR="00D90ADA" w:rsidRDefault="00D90ADA" w:rsidP="00C30710">
      <w:pPr>
        <w:spacing w:line="276" w:lineRule="auto"/>
        <w:contextualSpacing/>
        <w:jc w:val="both"/>
        <w:rPr>
          <w:rFonts w:eastAsia="Calibri" w:cs="Arial"/>
          <w:color w:val="000000" w:themeColor="text1"/>
          <w:sz w:val="24"/>
          <w:szCs w:val="24"/>
        </w:rPr>
      </w:pPr>
    </w:p>
    <w:p w14:paraId="55F88332" w14:textId="77777777" w:rsidR="00D90ADA" w:rsidRDefault="00D90ADA" w:rsidP="00C30710">
      <w:pPr>
        <w:spacing w:line="276" w:lineRule="auto"/>
        <w:contextualSpacing/>
        <w:jc w:val="both"/>
        <w:rPr>
          <w:rFonts w:eastAsia="Calibri" w:cs="Arial"/>
          <w:color w:val="000000" w:themeColor="text1"/>
          <w:sz w:val="24"/>
          <w:szCs w:val="24"/>
        </w:rPr>
      </w:pPr>
    </w:p>
    <w:p w14:paraId="39CE07CE" w14:textId="631531B5" w:rsidR="00D90ADA" w:rsidRDefault="00D90ADA" w:rsidP="00C30710">
      <w:pPr>
        <w:spacing w:line="276" w:lineRule="auto"/>
        <w:contextualSpacing/>
        <w:jc w:val="both"/>
        <w:rPr>
          <w:rFonts w:eastAsia="Calibri" w:cs="Arial"/>
          <w:color w:val="000000" w:themeColor="text1"/>
          <w:sz w:val="24"/>
          <w:szCs w:val="24"/>
        </w:rPr>
      </w:pPr>
    </w:p>
    <w:p w14:paraId="288E9F05" w14:textId="77777777" w:rsidR="000C5440" w:rsidRPr="000C5440" w:rsidRDefault="000C5440" w:rsidP="00971216">
      <w:pPr>
        <w:ind w:firstLine="708"/>
      </w:pPr>
    </w:p>
    <w:sectPr w:rsidR="000C5440" w:rsidRPr="000C5440" w:rsidSect="00D14C07">
      <w:headerReference w:type="default" r:id="rId18"/>
      <w:footerReference w:type="default" r:id="rId19"/>
      <w:footerReference w:type="first" r:id="rId20"/>
      <w:pgSz w:w="11906" w:h="16838" w:code="9"/>
      <w:pgMar w:top="1418" w:right="1418" w:bottom="1418" w:left="1418"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BDF12" w14:textId="77777777" w:rsidR="00371CA2" w:rsidRDefault="00371CA2" w:rsidP="006517C5">
      <w:pPr>
        <w:spacing w:line="240" w:lineRule="auto"/>
      </w:pPr>
      <w:r>
        <w:separator/>
      </w:r>
    </w:p>
  </w:endnote>
  <w:endnote w:type="continuationSeparator" w:id="0">
    <w:p w14:paraId="3DB411FA" w14:textId="77777777" w:rsidR="00371CA2" w:rsidRDefault="00371CA2" w:rsidP="006517C5">
      <w:pPr>
        <w:spacing w:line="240" w:lineRule="auto"/>
      </w:pPr>
      <w:r>
        <w:continuationSeparator/>
      </w:r>
    </w:p>
  </w:endnote>
  <w:endnote w:type="continuationNotice" w:id="1">
    <w:p w14:paraId="081B9879" w14:textId="77777777" w:rsidR="00371CA2" w:rsidRDefault="00371C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EE"/>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249731"/>
      <w:docPartObj>
        <w:docPartGallery w:val="Page Numbers (Bottom of Page)"/>
        <w:docPartUnique/>
      </w:docPartObj>
    </w:sdtPr>
    <w:sdtEndPr/>
    <w:sdtContent>
      <w:p w14:paraId="1747255B" w14:textId="0C122C7F" w:rsidR="00371CA2" w:rsidRDefault="00371CA2">
        <w:pPr>
          <w:pStyle w:val="Footer"/>
        </w:pPr>
        <w:r>
          <w:rPr>
            <w:noProof/>
            <w:lang w:eastAsia="hr-HR"/>
          </w:rPr>
          <mc:AlternateContent>
            <mc:Choice Requires="wps">
              <w:drawing>
                <wp:anchor distT="0" distB="0" distL="114300" distR="114300" simplePos="0" relativeHeight="251662336" behindDoc="0" locked="0" layoutInCell="1" allowOverlap="1" wp14:anchorId="1ED73996" wp14:editId="55988803">
                  <wp:simplePos x="0" y="0"/>
                  <wp:positionH relativeFrom="margin">
                    <wp:align>center</wp:align>
                  </wp:positionH>
                  <wp:positionV relativeFrom="bottomMargin">
                    <wp:align>center</wp:align>
                  </wp:positionV>
                  <wp:extent cx="551815" cy="238760"/>
                  <wp:effectExtent l="19050" t="19050" r="19685" b="18415"/>
                  <wp:wrapNone/>
                  <wp:docPr id="22" name="Double Bracket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444DAEC" w14:textId="65BD0E35" w:rsidR="00371CA2" w:rsidRDefault="00371CA2">
                              <w:pPr>
                                <w:jc w:val="center"/>
                              </w:pPr>
                              <w:r>
                                <w:fldChar w:fldCharType="begin"/>
                              </w:r>
                              <w:r>
                                <w:instrText xml:space="preserve"> PAGE    \* MERGEFORMAT </w:instrText>
                              </w:r>
                              <w:r>
                                <w:fldChar w:fldCharType="separate"/>
                              </w:r>
                              <w:r w:rsidR="001257F9">
                                <w:rPr>
                                  <w:noProof/>
                                </w:rPr>
                                <w:t>45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ED739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2" o:spid="_x0000_s1034"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444DAEC" w14:textId="65BD0E35" w:rsidR="00371CA2" w:rsidRDefault="00371CA2">
                        <w:pPr>
                          <w:jc w:val="center"/>
                        </w:pPr>
                        <w:r>
                          <w:fldChar w:fldCharType="begin"/>
                        </w:r>
                        <w:r>
                          <w:instrText xml:space="preserve"> PAGE    \* MERGEFORMAT </w:instrText>
                        </w:r>
                        <w:r>
                          <w:fldChar w:fldCharType="separate"/>
                        </w:r>
                        <w:r w:rsidR="001257F9">
                          <w:rPr>
                            <w:noProof/>
                          </w:rPr>
                          <w:t>45</w:t>
                        </w:r>
                        <w:r>
                          <w:rPr>
                            <w:noProof/>
                          </w:rPr>
                          <w:fldChar w:fldCharType="end"/>
                        </w:r>
                      </w:p>
                    </w:txbxContent>
                  </v:textbox>
                  <w10:wrap anchorx="margin" anchory="margin"/>
                </v:shape>
              </w:pict>
            </mc:Fallback>
          </mc:AlternateContent>
        </w:r>
        <w:r>
          <w:rPr>
            <w:noProof/>
            <w:lang w:eastAsia="hr-HR"/>
          </w:rPr>
          <mc:AlternateContent>
            <mc:Choice Requires="wps">
              <w:drawing>
                <wp:anchor distT="0" distB="0" distL="114300" distR="114300" simplePos="0" relativeHeight="251661312" behindDoc="0" locked="0" layoutInCell="1" allowOverlap="1" wp14:anchorId="41C8ED50" wp14:editId="75CAEDF2">
                  <wp:simplePos x="0" y="0"/>
                  <wp:positionH relativeFrom="margin">
                    <wp:align>center</wp:align>
                  </wp:positionH>
                  <wp:positionV relativeFrom="bottomMargin">
                    <wp:align>center</wp:align>
                  </wp:positionV>
                  <wp:extent cx="5518150" cy="0"/>
                  <wp:effectExtent l="9525" t="9525" r="6350"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C37D629" id="_x0000_t32" coordsize="21600,21600" o:spt="32" o:oned="t" path="m,l21600,21600e" filled="f">
                  <v:path arrowok="t" fillok="f" o:connecttype="none"/>
                  <o:lock v:ext="edit" shapetype="t"/>
                </v:shapetype>
                <v:shape id="Straight Arrow Connector 2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2C6" w14:textId="77777777" w:rsidR="00371CA2" w:rsidRPr="002725E2" w:rsidRDefault="00371CA2" w:rsidP="001C22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F203" w14:textId="77777777" w:rsidR="00371CA2" w:rsidRDefault="00371CA2" w:rsidP="006517C5">
      <w:pPr>
        <w:spacing w:line="240" w:lineRule="auto"/>
      </w:pPr>
      <w:r>
        <w:separator/>
      </w:r>
    </w:p>
  </w:footnote>
  <w:footnote w:type="continuationSeparator" w:id="0">
    <w:p w14:paraId="4A47C30E" w14:textId="77777777" w:rsidR="00371CA2" w:rsidRDefault="00371CA2" w:rsidP="006517C5">
      <w:pPr>
        <w:spacing w:line="240" w:lineRule="auto"/>
      </w:pPr>
      <w:r>
        <w:continuationSeparator/>
      </w:r>
    </w:p>
  </w:footnote>
  <w:footnote w:type="continuationNotice" w:id="1">
    <w:p w14:paraId="74298020" w14:textId="77777777" w:rsidR="00371CA2" w:rsidRDefault="00371CA2">
      <w:pPr>
        <w:spacing w:line="240" w:lineRule="auto"/>
      </w:pPr>
    </w:p>
  </w:footnote>
  <w:footnote w:id="2">
    <w:p w14:paraId="1CEFB3A5" w14:textId="13D0ED7E" w:rsidR="00371CA2" w:rsidRDefault="00371CA2" w:rsidP="004C38A7">
      <w:pPr>
        <w:pStyle w:val="FootnoteText"/>
      </w:pPr>
      <w:r>
        <w:rPr>
          <w:rStyle w:val="FootnoteReference"/>
        </w:rPr>
        <w:footnoteRef/>
      </w:r>
      <w:r w:rsidRPr="00697B70">
        <w:rPr>
          <w:sz w:val="16"/>
          <w:szCs w:val="16"/>
        </w:rPr>
        <w:t>Ministarstvo regionalnoga razvoja i fondova Europske unije - Vrijednosti indeksa razvijenosti i pokazatelja za i</w:t>
      </w:r>
      <w:r>
        <w:rPr>
          <w:sz w:val="16"/>
          <w:szCs w:val="16"/>
        </w:rPr>
        <w:t>zračun indeksa razvijenosti 2024</w:t>
      </w:r>
      <w:r w:rsidRPr="00697B70">
        <w:rPr>
          <w:sz w:val="16"/>
          <w:szCs w:val="16"/>
        </w:rPr>
        <w:t>.</w:t>
      </w:r>
    </w:p>
  </w:footnote>
  <w:footnote w:id="3">
    <w:p w14:paraId="0A94865D" w14:textId="77777777" w:rsidR="00371CA2" w:rsidRPr="007C6A34" w:rsidRDefault="00371CA2" w:rsidP="00743A2B">
      <w:pPr>
        <w:pStyle w:val="FootnoteText"/>
        <w:rPr>
          <w:rFonts w:ascii="Arial" w:hAnsi="Arial" w:cs="Arial"/>
        </w:rPr>
      </w:pPr>
      <w:r>
        <w:rPr>
          <w:rStyle w:val="FootnoteReferenc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F3BA" w14:textId="2D97A24E" w:rsidR="00371CA2" w:rsidRPr="004D4E2E" w:rsidRDefault="00371CA2" w:rsidP="004D4E2E">
    <w:pPr>
      <w:pStyle w:val="Header"/>
      <w:jc w:val="center"/>
      <w:rPr>
        <w:sz w:val="12"/>
        <w:szCs w:val="12"/>
      </w:rPr>
    </w:pPr>
    <w:r w:rsidRPr="004D4E2E">
      <w:rPr>
        <w:sz w:val="12"/>
        <w:szCs w:val="12"/>
      </w:rPr>
      <w:t xml:space="preserve">STRATEGIJA UPRAVLJANJA </w:t>
    </w:r>
    <w:r w:rsidR="004D4E2E" w:rsidRPr="004D4E2E">
      <w:rPr>
        <w:sz w:val="12"/>
        <w:szCs w:val="12"/>
      </w:rPr>
      <w:t>NEKRETNINAMA I POKRETNINAMA U VLASNIŠTVU</w:t>
    </w:r>
    <w:r w:rsidRPr="004D4E2E">
      <w:rPr>
        <w:sz w:val="12"/>
        <w:szCs w:val="12"/>
      </w:rPr>
      <w:t xml:space="preserve"> GRADA KASTVA ZA RAZDOBLJE</w:t>
    </w:r>
    <w:r w:rsidR="004D4E2E" w:rsidRPr="004D4E2E">
      <w:rPr>
        <w:sz w:val="12"/>
        <w:szCs w:val="12"/>
      </w:rPr>
      <w:t xml:space="preserve"> OD</w:t>
    </w:r>
    <w:r w:rsidRPr="004D4E2E">
      <w:rPr>
        <w:sz w:val="12"/>
        <w:szCs w:val="12"/>
      </w:rPr>
      <w:t xml:space="preserve"> 202</w:t>
    </w:r>
    <w:r w:rsidR="00A51A3F">
      <w:rPr>
        <w:sz w:val="12"/>
        <w:szCs w:val="12"/>
      </w:rPr>
      <w:t>5</w:t>
    </w:r>
    <w:r w:rsidRPr="004D4E2E">
      <w:rPr>
        <w:sz w:val="12"/>
        <w:szCs w:val="12"/>
      </w:rPr>
      <w:t>.-203</w:t>
    </w:r>
    <w:r w:rsidR="00A51A3F">
      <w:rPr>
        <w:sz w:val="12"/>
        <w:szCs w:val="12"/>
      </w:rPr>
      <w:t>4</w:t>
    </w:r>
    <w:r w:rsidRPr="004D4E2E">
      <w:rPr>
        <w:sz w:val="12"/>
        <w:szCs w:val="12"/>
      </w:rPr>
      <w:t>.</w:t>
    </w:r>
    <w:r w:rsidR="004D4E2E" w:rsidRPr="004D4E2E">
      <w:rPr>
        <w:sz w:val="12"/>
        <w:szCs w:val="12"/>
      </w:rPr>
      <w:t xml:space="preserve"> GODINE</w:t>
    </w:r>
  </w:p>
  <w:p w14:paraId="5B5BC42B" w14:textId="550ACEE6" w:rsidR="00371CA2" w:rsidRDefault="00371CA2" w:rsidP="00840DD9">
    <w:pPr>
      <w:pStyle w:val="Header"/>
      <w:tabs>
        <w:tab w:val="clear" w:pos="4536"/>
        <w:tab w:val="clear" w:pos="9072"/>
        <w:tab w:val="left" w:pos="56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1025232"/>
    <w:multiLevelType w:val="multilevel"/>
    <w:tmpl w:val="012E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91100"/>
    <w:multiLevelType w:val="hybridMultilevel"/>
    <w:tmpl w:val="C77C9D64"/>
    <w:lvl w:ilvl="0" w:tplc="04090009">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6557375"/>
    <w:multiLevelType w:val="hybridMultilevel"/>
    <w:tmpl w:val="89F84EE6"/>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467E28"/>
    <w:multiLevelType w:val="hybridMultilevel"/>
    <w:tmpl w:val="B8CCE1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D66784E"/>
    <w:multiLevelType w:val="hybridMultilevel"/>
    <w:tmpl w:val="2228BED8"/>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5241FD4"/>
    <w:multiLevelType w:val="hybridMultilevel"/>
    <w:tmpl w:val="2AB264FE"/>
    <w:lvl w:ilvl="0" w:tplc="668EBC2A">
      <w:start w:val="1"/>
      <w:numFmt w:val="bullet"/>
      <w:pStyle w:val="Heading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DA1CBF"/>
    <w:multiLevelType w:val="multilevel"/>
    <w:tmpl w:val="2A42A726"/>
    <w:lvl w:ilvl="0">
      <w:start w:val="1"/>
      <w:numFmt w:val="decimal"/>
      <w:pStyle w:val="Heading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866163E"/>
    <w:multiLevelType w:val="hybridMultilevel"/>
    <w:tmpl w:val="0FD4B46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5F2715"/>
    <w:multiLevelType w:val="hybridMultilevel"/>
    <w:tmpl w:val="1B923222"/>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2C0310F"/>
    <w:multiLevelType w:val="hybridMultilevel"/>
    <w:tmpl w:val="9D4CEBD8"/>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36697F"/>
    <w:multiLevelType w:val="hybridMultilevel"/>
    <w:tmpl w:val="102CB600"/>
    <w:lvl w:ilvl="0" w:tplc="04090009">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7463615"/>
    <w:multiLevelType w:val="hybridMultilevel"/>
    <w:tmpl w:val="87229634"/>
    <w:lvl w:ilvl="0" w:tplc="C2CA4BA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AE81F4B"/>
    <w:multiLevelType w:val="multilevel"/>
    <w:tmpl w:val="80D4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73866"/>
    <w:multiLevelType w:val="hybridMultilevel"/>
    <w:tmpl w:val="A418DCD4"/>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E361B7"/>
    <w:multiLevelType w:val="hybridMultilevel"/>
    <w:tmpl w:val="CC24FF80"/>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FE065E"/>
    <w:multiLevelType w:val="hybridMultilevel"/>
    <w:tmpl w:val="D4D0C03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FE5D7B"/>
    <w:multiLevelType w:val="hybridMultilevel"/>
    <w:tmpl w:val="E5F69F4C"/>
    <w:lvl w:ilvl="0" w:tplc="949465F8">
      <w:start w:val="1"/>
      <w:numFmt w:val="decimal"/>
      <w:lvlText w:val="%1."/>
      <w:lvlJc w:val="left"/>
      <w:pPr>
        <w:ind w:left="1020" w:hanging="360"/>
      </w:pPr>
    </w:lvl>
    <w:lvl w:ilvl="1" w:tplc="41027DD6">
      <w:start w:val="1"/>
      <w:numFmt w:val="decimal"/>
      <w:lvlText w:val="%2."/>
      <w:lvlJc w:val="left"/>
      <w:pPr>
        <w:ind w:left="1020" w:hanging="360"/>
      </w:pPr>
    </w:lvl>
    <w:lvl w:ilvl="2" w:tplc="0996FC7C">
      <w:start w:val="1"/>
      <w:numFmt w:val="decimal"/>
      <w:lvlText w:val="%3."/>
      <w:lvlJc w:val="left"/>
      <w:pPr>
        <w:ind w:left="1020" w:hanging="360"/>
      </w:pPr>
    </w:lvl>
    <w:lvl w:ilvl="3" w:tplc="C0C83E0E">
      <w:start w:val="1"/>
      <w:numFmt w:val="decimal"/>
      <w:lvlText w:val="%4."/>
      <w:lvlJc w:val="left"/>
      <w:pPr>
        <w:ind w:left="1020" w:hanging="360"/>
      </w:pPr>
    </w:lvl>
    <w:lvl w:ilvl="4" w:tplc="19F8BF12">
      <w:start w:val="1"/>
      <w:numFmt w:val="decimal"/>
      <w:lvlText w:val="%5."/>
      <w:lvlJc w:val="left"/>
      <w:pPr>
        <w:ind w:left="1020" w:hanging="360"/>
      </w:pPr>
    </w:lvl>
    <w:lvl w:ilvl="5" w:tplc="CB3A049C">
      <w:start w:val="1"/>
      <w:numFmt w:val="decimal"/>
      <w:lvlText w:val="%6."/>
      <w:lvlJc w:val="left"/>
      <w:pPr>
        <w:ind w:left="1020" w:hanging="360"/>
      </w:pPr>
    </w:lvl>
    <w:lvl w:ilvl="6" w:tplc="283A8B78">
      <w:start w:val="1"/>
      <w:numFmt w:val="decimal"/>
      <w:lvlText w:val="%7."/>
      <w:lvlJc w:val="left"/>
      <w:pPr>
        <w:ind w:left="1020" w:hanging="360"/>
      </w:pPr>
    </w:lvl>
    <w:lvl w:ilvl="7" w:tplc="F1D06FC2">
      <w:start w:val="1"/>
      <w:numFmt w:val="decimal"/>
      <w:lvlText w:val="%8."/>
      <w:lvlJc w:val="left"/>
      <w:pPr>
        <w:ind w:left="1020" w:hanging="360"/>
      </w:pPr>
    </w:lvl>
    <w:lvl w:ilvl="8" w:tplc="D8028384">
      <w:start w:val="1"/>
      <w:numFmt w:val="decimal"/>
      <w:lvlText w:val="%9."/>
      <w:lvlJc w:val="left"/>
      <w:pPr>
        <w:ind w:left="1020" w:hanging="360"/>
      </w:pPr>
    </w:lvl>
  </w:abstractNum>
  <w:abstractNum w:abstractNumId="18" w15:restartNumberingAfterBreak="0">
    <w:nsid w:val="523160CE"/>
    <w:multiLevelType w:val="hybridMultilevel"/>
    <w:tmpl w:val="2910B3CE"/>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1B0D14"/>
    <w:multiLevelType w:val="hybridMultilevel"/>
    <w:tmpl w:val="F5E286EA"/>
    <w:lvl w:ilvl="0" w:tplc="0409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03A23FF"/>
    <w:multiLevelType w:val="hybridMultilevel"/>
    <w:tmpl w:val="505EA1BA"/>
    <w:lvl w:ilvl="0" w:tplc="EDD80302">
      <w:start w:val="1"/>
      <w:numFmt w:val="decimal"/>
      <w:pStyle w:val="Heading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2544534"/>
    <w:multiLevelType w:val="multilevel"/>
    <w:tmpl w:val="0082CF34"/>
    <w:lvl w:ilvl="0">
      <w:start w:val="1"/>
      <w:numFmt w:val="decimal"/>
      <w:lvlText w:val="%1."/>
      <w:lvlJc w:val="left"/>
      <w:pPr>
        <w:ind w:left="360" w:hanging="360"/>
      </w:pPr>
      <w:rPr>
        <w:b/>
      </w:r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34B4E77"/>
    <w:multiLevelType w:val="hybridMultilevel"/>
    <w:tmpl w:val="C8C0EFDE"/>
    <w:lvl w:ilvl="0" w:tplc="04090009">
      <w:start w:val="1"/>
      <w:numFmt w:val="bullet"/>
      <w:lvlText w:val=""/>
      <w:lvlJc w:val="left"/>
      <w:pPr>
        <w:ind w:left="1353" w:hanging="360"/>
      </w:pPr>
      <w:rPr>
        <w:rFonts w:ascii="Wingdings" w:hAnsi="Wingdings"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24" w15:restartNumberingAfterBreak="0">
    <w:nsid w:val="74250431"/>
    <w:multiLevelType w:val="hybridMultilevel"/>
    <w:tmpl w:val="18083EE4"/>
    <w:lvl w:ilvl="0" w:tplc="04090009">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76A5609C"/>
    <w:multiLevelType w:val="hybridMultilevel"/>
    <w:tmpl w:val="09A2C8EE"/>
    <w:lvl w:ilvl="0" w:tplc="04090009">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067919958">
    <w:abstractNumId w:val="6"/>
  </w:num>
  <w:num w:numId="2" w16cid:durableId="1638148396">
    <w:abstractNumId w:val="3"/>
  </w:num>
  <w:num w:numId="3" w16cid:durableId="1257978671">
    <w:abstractNumId w:val="7"/>
  </w:num>
  <w:num w:numId="4" w16cid:durableId="616524676">
    <w:abstractNumId w:val="21"/>
  </w:num>
  <w:num w:numId="5" w16cid:durableId="163739234">
    <w:abstractNumId w:val="22"/>
  </w:num>
  <w:num w:numId="6" w16cid:durableId="1187019421">
    <w:abstractNumId w:val="23"/>
  </w:num>
  <w:num w:numId="7" w16cid:durableId="2023622209">
    <w:abstractNumId w:val="25"/>
  </w:num>
  <w:num w:numId="8" w16cid:durableId="1597590904">
    <w:abstractNumId w:val="11"/>
  </w:num>
  <w:num w:numId="9" w16cid:durableId="1396315209">
    <w:abstractNumId w:val="5"/>
  </w:num>
  <w:num w:numId="10" w16cid:durableId="2099204939">
    <w:abstractNumId w:val="16"/>
  </w:num>
  <w:num w:numId="11" w16cid:durableId="1559588686">
    <w:abstractNumId w:val="19"/>
  </w:num>
  <w:num w:numId="12" w16cid:durableId="1928339389">
    <w:abstractNumId w:val="8"/>
  </w:num>
  <w:num w:numId="13" w16cid:durableId="21905095">
    <w:abstractNumId w:val="24"/>
  </w:num>
  <w:num w:numId="14" w16cid:durableId="876893379">
    <w:abstractNumId w:val="9"/>
  </w:num>
  <w:num w:numId="15" w16cid:durableId="915936202">
    <w:abstractNumId w:val="14"/>
  </w:num>
  <w:num w:numId="16" w16cid:durableId="1244341778">
    <w:abstractNumId w:val="18"/>
  </w:num>
  <w:num w:numId="17" w16cid:durableId="582759203">
    <w:abstractNumId w:val="15"/>
  </w:num>
  <w:num w:numId="18" w16cid:durableId="1976638195">
    <w:abstractNumId w:val="2"/>
  </w:num>
  <w:num w:numId="19" w16cid:durableId="596137414">
    <w:abstractNumId w:val="10"/>
  </w:num>
  <w:num w:numId="20" w16cid:durableId="2014530042">
    <w:abstractNumId w:val="17"/>
  </w:num>
  <w:num w:numId="21" w16cid:durableId="998458021">
    <w:abstractNumId w:val="1"/>
  </w:num>
  <w:num w:numId="22" w16cid:durableId="23793521">
    <w:abstractNumId w:val="20"/>
  </w:num>
  <w:num w:numId="23" w16cid:durableId="2130007431">
    <w:abstractNumId w:val="4"/>
  </w:num>
  <w:num w:numId="24" w16cid:durableId="1001853796">
    <w:abstractNumId w:val="12"/>
  </w:num>
  <w:num w:numId="25" w16cid:durableId="459690555">
    <w:abstractNumId w:val="7"/>
  </w:num>
  <w:num w:numId="26" w16cid:durableId="36321373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AF"/>
    <w:rsid w:val="00000300"/>
    <w:rsid w:val="00000937"/>
    <w:rsid w:val="00000A82"/>
    <w:rsid w:val="0000186A"/>
    <w:rsid w:val="000029F0"/>
    <w:rsid w:val="00002F1C"/>
    <w:rsid w:val="00003254"/>
    <w:rsid w:val="00004103"/>
    <w:rsid w:val="000043BF"/>
    <w:rsid w:val="00004473"/>
    <w:rsid w:val="00004536"/>
    <w:rsid w:val="00004E4E"/>
    <w:rsid w:val="00005163"/>
    <w:rsid w:val="00005698"/>
    <w:rsid w:val="00006931"/>
    <w:rsid w:val="000069E1"/>
    <w:rsid w:val="00006D79"/>
    <w:rsid w:val="00006E7D"/>
    <w:rsid w:val="000078BF"/>
    <w:rsid w:val="00007935"/>
    <w:rsid w:val="00010DD4"/>
    <w:rsid w:val="000111D0"/>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6EA5"/>
    <w:rsid w:val="000174D8"/>
    <w:rsid w:val="00017CE9"/>
    <w:rsid w:val="00021B7D"/>
    <w:rsid w:val="00021C64"/>
    <w:rsid w:val="00022607"/>
    <w:rsid w:val="00023281"/>
    <w:rsid w:val="00023CE8"/>
    <w:rsid w:val="00024198"/>
    <w:rsid w:val="00024622"/>
    <w:rsid w:val="00024699"/>
    <w:rsid w:val="000249AD"/>
    <w:rsid w:val="00026276"/>
    <w:rsid w:val="00027384"/>
    <w:rsid w:val="0002782F"/>
    <w:rsid w:val="00030950"/>
    <w:rsid w:val="0003128B"/>
    <w:rsid w:val="00031494"/>
    <w:rsid w:val="00031CE0"/>
    <w:rsid w:val="00031D96"/>
    <w:rsid w:val="00032208"/>
    <w:rsid w:val="00032958"/>
    <w:rsid w:val="00032AE0"/>
    <w:rsid w:val="000335CF"/>
    <w:rsid w:val="0003405A"/>
    <w:rsid w:val="000340C6"/>
    <w:rsid w:val="00034736"/>
    <w:rsid w:val="00034818"/>
    <w:rsid w:val="00034C28"/>
    <w:rsid w:val="000355E1"/>
    <w:rsid w:val="0003581D"/>
    <w:rsid w:val="00035C82"/>
    <w:rsid w:val="00035D47"/>
    <w:rsid w:val="00036635"/>
    <w:rsid w:val="00036DFC"/>
    <w:rsid w:val="000371A7"/>
    <w:rsid w:val="0003746B"/>
    <w:rsid w:val="000378D4"/>
    <w:rsid w:val="0003791F"/>
    <w:rsid w:val="00040A78"/>
    <w:rsid w:val="0004188B"/>
    <w:rsid w:val="00041B70"/>
    <w:rsid w:val="00041C7D"/>
    <w:rsid w:val="000420F7"/>
    <w:rsid w:val="0004219A"/>
    <w:rsid w:val="000429AB"/>
    <w:rsid w:val="00043086"/>
    <w:rsid w:val="00043BD5"/>
    <w:rsid w:val="00043D91"/>
    <w:rsid w:val="000458C9"/>
    <w:rsid w:val="00046265"/>
    <w:rsid w:val="00046390"/>
    <w:rsid w:val="0004714F"/>
    <w:rsid w:val="0004740C"/>
    <w:rsid w:val="000476A9"/>
    <w:rsid w:val="00047F70"/>
    <w:rsid w:val="000501FA"/>
    <w:rsid w:val="00050268"/>
    <w:rsid w:val="00050404"/>
    <w:rsid w:val="00050AE7"/>
    <w:rsid w:val="00051007"/>
    <w:rsid w:val="00051B63"/>
    <w:rsid w:val="00051C78"/>
    <w:rsid w:val="00051CEF"/>
    <w:rsid w:val="000522D5"/>
    <w:rsid w:val="00052C6F"/>
    <w:rsid w:val="00052E02"/>
    <w:rsid w:val="000537AA"/>
    <w:rsid w:val="000538B6"/>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190E"/>
    <w:rsid w:val="0006199D"/>
    <w:rsid w:val="00061C8D"/>
    <w:rsid w:val="00062722"/>
    <w:rsid w:val="00062CCA"/>
    <w:rsid w:val="00063556"/>
    <w:rsid w:val="0006391D"/>
    <w:rsid w:val="00063B7D"/>
    <w:rsid w:val="00063ED7"/>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3E20"/>
    <w:rsid w:val="000744B9"/>
    <w:rsid w:val="00074562"/>
    <w:rsid w:val="00074625"/>
    <w:rsid w:val="00075347"/>
    <w:rsid w:val="0007563C"/>
    <w:rsid w:val="00075743"/>
    <w:rsid w:val="00076232"/>
    <w:rsid w:val="000764CC"/>
    <w:rsid w:val="00076E3F"/>
    <w:rsid w:val="0007720F"/>
    <w:rsid w:val="00077365"/>
    <w:rsid w:val="000774BF"/>
    <w:rsid w:val="00077615"/>
    <w:rsid w:val="00077664"/>
    <w:rsid w:val="00080A17"/>
    <w:rsid w:val="00080E8C"/>
    <w:rsid w:val="00080F94"/>
    <w:rsid w:val="00081174"/>
    <w:rsid w:val="0008189B"/>
    <w:rsid w:val="00081BEB"/>
    <w:rsid w:val="00082C24"/>
    <w:rsid w:val="00084B34"/>
    <w:rsid w:val="00084CE5"/>
    <w:rsid w:val="0008550C"/>
    <w:rsid w:val="00085B66"/>
    <w:rsid w:val="00085EC0"/>
    <w:rsid w:val="00085F93"/>
    <w:rsid w:val="0008607C"/>
    <w:rsid w:val="000864DE"/>
    <w:rsid w:val="00086AA7"/>
    <w:rsid w:val="000871D7"/>
    <w:rsid w:val="00087292"/>
    <w:rsid w:val="00087A8B"/>
    <w:rsid w:val="00087CCE"/>
    <w:rsid w:val="000903E9"/>
    <w:rsid w:val="000906AE"/>
    <w:rsid w:val="00090B96"/>
    <w:rsid w:val="00090E2F"/>
    <w:rsid w:val="00091427"/>
    <w:rsid w:val="000915EB"/>
    <w:rsid w:val="000921BF"/>
    <w:rsid w:val="00092657"/>
    <w:rsid w:val="00093584"/>
    <w:rsid w:val="000938C3"/>
    <w:rsid w:val="00093B74"/>
    <w:rsid w:val="00093DC0"/>
    <w:rsid w:val="000945ED"/>
    <w:rsid w:val="0009481D"/>
    <w:rsid w:val="000948C6"/>
    <w:rsid w:val="00094984"/>
    <w:rsid w:val="00095119"/>
    <w:rsid w:val="00095186"/>
    <w:rsid w:val="000953F2"/>
    <w:rsid w:val="00095EDC"/>
    <w:rsid w:val="00096050"/>
    <w:rsid w:val="0009623A"/>
    <w:rsid w:val="0009675E"/>
    <w:rsid w:val="00097BC8"/>
    <w:rsid w:val="00097D3D"/>
    <w:rsid w:val="00097E5B"/>
    <w:rsid w:val="00097FE6"/>
    <w:rsid w:val="000A1848"/>
    <w:rsid w:val="000A1866"/>
    <w:rsid w:val="000A19E0"/>
    <w:rsid w:val="000A262F"/>
    <w:rsid w:val="000A2C8F"/>
    <w:rsid w:val="000A2D56"/>
    <w:rsid w:val="000A30E3"/>
    <w:rsid w:val="000A322F"/>
    <w:rsid w:val="000A3C44"/>
    <w:rsid w:val="000A41BC"/>
    <w:rsid w:val="000A442A"/>
    <w:rsid w:val="000A4A75"/>
    <w:rsid w:val="000A4C7E"/>
    <w:rsid w:val="000A4DF4"/>
    <w:rsid w:val="000A5366"/>
    <w:rsid w:val="000A58D3"/>
    <w:rsid w:val="000A5E03"/>
    <w:rsid w:val="000A60F5"/>
    <w:rsid w:val="000A6B30"/>
    <w:rsid w:val="000A6C8F"/>
    <w:rsid w:val="000A7845"/>
    <w:rsid w:val="000A7DA6"/>
    <w:rsid w:val="000A7EBE"/>
    <w:rsid w:val="000B0444"/>
    <w:rsid w:val="000B0A1F"/>
    <w:rsid w:val="000B0FD5"/>
    <w:rsid w:val="000B18F9"/>
    <w:rsid w:val="000B1E48"/>
    <w:rsid w:val="000B273A"/>
    <w:rsid w:val="000B295F"/>
    <w:rsid w:val="000B2D00"/>
    <w:rsid w:val="000B2EC4"/>
    <w:rsid w:val="000B312A"/>
    <w:rsid w:val="000B322B"/>
    <w:rsid w:val="000B37D9"/>
    <w:rsid w:val="000B401F"/>
    <w:rsid w:val="000B47E8"/>
    <w:rsid w:val="000B4891"/>
    <w:rsid w:val="000B497C"/>
    <w:rsid w:val="000B4EF3"/>
    <w:rsid w:val="000B540F"/>
    <w:rsid w:val="000B5D08"/>
    <w:rsid w:val="000B72C2"/>
    <w:rsid w:val="000B7359"/>
    <w:rsid w:val="000B75BF"/>
    <w:rsid w:val="000B7A4D"/>
    <w:rsid w:val="000C056B"/>
    <w:rsid w:val="000C0DAF"/>
    <w:rsid w:val="000C180A"/>
    <w:rsid w:val="000C1874"/>
    <w:rsid w:val="000C29CD"/>
    <w:rsid w:val="000C2A17"/>
    <w:rsid w:val="000C2BBD"/>
    <w:rsid w:val="000C35C0"/>
    <w:rsid w:val="000C3724"/>
    <w:rsid w:val="000C3771"/>
    <w:rsid w:val="000C3A11"/>
    <w:rsid w:val="000C3C0A"/>
    <w:rsid w:val="000C418D"/>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25C"/>
    <w:rsid w:val="000D1505"/>
    <w:rsid w:val="000D1CC2"/>
    <w:rsid w:val="000D2783"/>
    <w:rsid w:val="000D29EF"/>
    <w:rsid w:val="000D2CF4"/>
    <w:rsid w:val="000D2FF6"/>
    <w:rsid w:val="000D3514"/>
    <w:rsid w:val="000D37DA"/>
    <w:rsid w:val="000D469C"/>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6FDA"/>
    <w:rsid w:val="000D77FD"/>
    <w:rsid w:val="000D7ABD"/>
    <w:rsid w:val="000D7B39"/>
    <w:rsid w:val="000E03B1"/>
    <w:rsid w:val="000E06A0"/>
    <w:rsid w:val="000E1423"/>
    <w:rsid w:val="000E1B38"/>
    <w:rsid w:val="000E2D41"/>
    <w:rsid w:val="000E30F5"/>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4C6"/>
    <w:rsid w:val="000F25E3"/>
    <w:rsid w:val="000F2633"/>
    <w:rsid w:val="000F2EE8"/>
    <w:rsid w:val="000F3068"/>
    <w:rsid w:val="000F3420"/>
    <w:rsid w:val="000F3846"/>
    <w:rsid w:val="000F38B1"/>
    <w:rsid w:val="000F3D26"/>
    <w:rsid w:val="000F3FA2"/>
    <w:rsid w:val="000F458D"/>
    <w:rsid w:val="000F4632"/>
    <w:rsid w:val="000F4A0F"/>
    <w:rsid w:val="000F4BD9"/>
    <w:rsid w:val="000F4C01"/>
    <w:rsid w:val="000F54E3"/>
    <w:rsid w:val="000F6304"/>
    <w:rsid w:val="000F6B97"/>
    <w:rsid w:val="000F6E9A"/>
    <w:rsid w:val="000F7F28"/>
    <w:rsid w:val="0010065C"/>
    <w:rsid w:val="001008D7"/>
    <w:rsid w:val="00100957"/>
    <w:rsid w:val="001019A3"/>
    <w:rsid w:val="00101CF7"/>
    <w:rsid w:val="00101E5A"/>
    <w:rsid w:val="00101EF6"/>
    <w:rsid w:val="00101F5F"/>
    <w:rsid w:val="001024A6"/>
    <w:rsid w:val="001024D3"/>
    <w:rsid w:val="00102776"/>
    <w:rsid w:val="00102EC3"/>
    <w:rsid w:val="00103A5B"/>
    <w:rsid w:val="00103A60"/>
    <w:rsid w:val="001044DF"/>
    <w:rsid w:val="0010482D"/>
    <w:rsid w:val="00104CC9"/>
    <w:rsid w:val="00104FC9"/>
    <w:rsid w:val="00105F90"/>
    <w:rsid w:val="0010668D"/>
    <w:rsid w:val="001066BF"/>
    <w:rsid w:val="001075E9"/>
    <w:rsid w:val="00107677"/>
    <w:rsid w:val="001077F8"/>
    <w:rsid w:val="00110442"/>
    <w:rsid w:val="0011067E"/>
    <w:rsid w:val="0011080A"/>
    <w:rsid w:val="001109CF"/>
    <w:rsid w:val="00111245"/>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3EA"/>
    <w:rsid w:val="00116750"/>
    <w:rsid w:val="00117043"/>
    <w:rsid w:val="001174DC"/>
    <w:rsid w:val="0011770A"/>
    <w:rsid w:val="001178F4"/>
    <w:rsid w:val="00117CE5"/>
    <w:rsid w:val="00120012"/>
    <w:rsid w:val="0012075B"/>
    <w:rsid w:val="00120AAD"/>
    <w:rsid w:val="00120D77"/>
    <w:rsid w:val="0012162E"/>
    <w:rsid w:val="0012174B"/>
    <w:rsid w:val="00121C90"/>
    <w:rsid w:val="001222AE"/>
    <w:rsid w:val="001222DD"/>
    <w:rsid w:val="00122CF2"/>
    <w:rsid w:val="00123346"/>
    <w:rsid w:val="001235FE"/>
    <w:rsid w:val="00123641"/>
    <w:rsid w:val="00123797"/>
    <w:rsid w:val="001238E4"/>
    <w:rsid w:val="00123DB8"/>
    <w:rsid w:val="00124321"/>
    <w:rsid w:val="00125236"/>
    <w:rsid w:val="001257F9"/>
    <w:rsid w:val="00126602"/>
    <w:rsid w:val="00126B47"/>
    <w:rsid w:val="00126D2A"/>
    <w:rsid w:val="00127582"/>
    <w:rsid w:val="0012794F"/>
    <w:rsid w:val="00127D11"/>
    <w:rsid w:val="001305D3"/>
    <w:rsid w:val="00130B9B"/>
    <w:rsid w:val="00130E24"/>
    <w:rsid w:val="00131F63"/>
    <w:rsid w:val="001322C3"/>
    <w:rsid w:val="001323C8"/>
    <w:rsid w:val="0013286B"/>
    <w:rsid w:val="00132FBF"/>
    <w:rsid w:val="00133B42"/>
    <w:rsid w:val="0013461B"/>
    <w:rsid w:val="00134CE5"/>
    <w:rsid w:val="001363F6"/>
    <w:rsid w:val="0013657E"/>
    <w:rsid w:val="001365FE"/>
    <w:rsid w:val="00137005"/>
    <w:rsid w:val="0013775E"/>
    <w:rsid w:val="00137D5D"/>
    <w:rsid w:val="00137E80"/>
    <w:rsid w:val="00137F71"/>
    <w:rsid w:val="00140032"/>
    <w:rsid w:val="00140141"/>
    <w:rsid w:val="00141742"/>
    <w:rsid w:val="001418F7"/>
    <w:rsid w:val="00142229"/>
    <w:rsid w:val="00142A13"/>
    <w:rsid w:val="0014328F"/>
    <w:rsid w:val="001433DB"/>
    <w:rsid w:val="00143543"/>
    <w:rsid w:val="00143916"/>
    <w:rsid w:val="00143B49"/>
    <w:rsid w:val="00143D55"/>
    <w:rsid w:val="00143DC0"/>
    <w:rsid w:val="00144128"/>
    <w:rsid w:val="0014453F"/>
    <w:rsid w:val="00144AD0"/>
    <w:rsid w:val="00145860"/>
    <w:rsid w:val="001471BE"/>
    <w:rsid w:val="001472F9"/>
    <w:rsid w:val="0015045E"/>
    <w:rsid w:val="00150DB3"/>
    <w:rsid w:val="001510AA"/>
    <w:rsid w:val="001510C5"/>
    <w:rsid w:val="00151A81"/>
    <w:rsid w:val="00152452"/>
    <w:rsid w:val="00152856"/>
    <w:rsid w:val="0015295F"/>
    <w:rsid w:val="00152971"/>
    <w:rsid w:val="00152CA6"/>
    <w:rsid w:val="00152FF7"/>
    <w:rsid w:val="00153170"/>
    <w:rsid w:val="0015338C"/>
    <w:rsid w:val="0015395A"/>
    <w:rsid w:val="00153AAA"/>
    <w:rsid w:val="001542AB"/>
    <w:rsid w:val="001547B1"/>
    <w:rsid w:val="00155053"/>
    <w:rsid w:val="0015576C"/>
    <w:rsid w:val="001559D0"/>
    <w:rsid w:val="00155B50"/>
    <w:rsid w:val="00155D1D"/>
    <w:rsid w:val="001568B2"/>
    <w:rsid w:val="00156CE6"/>
    <w:rsid w:val="00157655"/>
    <w:rsid w:val="00157DEC"/>
    <w:rsid w:val="0016036A"/>
    <w:rsid w:val="001604E3"/>
    <w:rsid w:val="00160678"/>
    <w:rsid w:val="00160B8F"/>
    <w:rsid w:val="00161173"/>
    <w:rsid w:val="00161819"/>
    <w:rsid w:val="00161D94"/>
    <w:rsid w:val="00162B40"/>
    <w:rsid w:val="001630E3"/>
    <w:rsid w:val="00163EA1"/>
    <w:rsid w:val="00163FB8"/>
    <w:rsid w:val="0016485F"/>
    <w:rsid w:val="00164B76"/>
    <w:rsid w:val="00164C53"/>
    <w:rsid w:val="00164F5C"/>
    <w:rsid w:val="001651B7"/>
    <w:rsid w:val="001651D8"/>
    <w:rsid w:val="001654BD"/>
    <w:rsid w:val="00165801"/>
    <w:rsid w:val="00165D7C"/>
    <w:rsid w:val="00165F7C"/>
    <w:rsid w:val="0016649F"/>
    <w:rsid w:val="00166706"/>
    <w:rsid w:val="00166C33"/>
    <w:rsid w:val="0016741C"/>
    <w:rsid w:val="00167424"/>
    <w:rsid w:val="0016756E"/>
    <w:rsid w:val="0016797C"/>
    <w:rsid w:val="00167E28"/>
    <w:rsid w:val="00170205"/>
    <w:rsid w:val="001706E4"/>
    <w:rsid w:val="00170C6E"/>
    <w:rsid w:val="00173CCF"/>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61D7"/>
    <w:rsid w:val="00186FBA"/>
    <w:rsid w:val="0019083F"/>
    <w:rsid w:val="001912C6"/>
    <w:rsid w:val="001917A0"/>
    <w:rsid w:val="00191E0E"/>
    <w:rsid w:val="00191F0E"/>
    <w:rsid w:val="0019201F"/>
    <w:rsid w:val="00192244"/>
    <w:rsid w:val="001923DA"/>
    <w:rsid w:val="0019265A"/>
    <w:rsid w:val="0019265C"/>
    <w:rsid w:val="00192CB2"/>
    <w:rsid w:val="00193EB6"/>
    <w:rsid w:val="001948A0"/>
    <w:rsid w:val="001956FB"/>
    <w:rsid w:val="00195A44"/>
    <w:rsid w:val="00196201"/>
    <w:rsid w:val="001963DD"/>
    <w:rsid w:val="00196590"/>
    <w:rsid w:val="00196B46"/>
    <w:rsid w:val="00197148"/>
    <w:rsid w:val="00197967"/>
    <w:rsid w:val="00197EBB"/>
    <w:rsid w:val="00197FB3"/>
    <w:rsid w:val="001A0082"/>
    <w:rsid w:val="001A01A4"/>
    <w:rsid w:val="001A0551"/>
    <w:rsid w:val="001A0674"/>
    <w:rsid w:val="001A0CFD"/>
    <w:rsid w:val="001A139F"/>
    <w:rsid w:val="001A15A2"/>
    <w:rsid w:val="001A1F0F"/>
    <w:rsid w:val="001A2177"/>
    <w:rsid w:val="001A247E"/>
    <w:rsid w:val="001A2516"/>
    <w:rsid w:val="001A27B2"/>
    <w:rsid w:val="001A284D"/>
    <w:rsid w:val="001A2D89"/>
    <w:rsid w:val="001A2DF3"/>
    <w:rsid w:val="001A317C"/>
    <w:rsid w:val="001A3C0C"/>
    <w:rsid w:val="001A3CA6"/>
    <w:rsid w:val="001A40D8"/>
    <w:rsid w:val="001A463B"/>
    <w:rsid w:val="001A4D52"/>
    <w:rsid w:val="001A507B"/>
    <w:rsid w:val="001A51FE"/>
    <w:rsid w:val="001A5D2B"/>
    <w:rsid w:val="001A6157"/>
    <w:rsid w:val="001A635C"/>
    <w:rsid w:val="001A664E"/>
    <w:rsid w:val="001A6761"/>
    <w:rsid w:val="001A6CA3"/>
    <w:rsid w:val="001A7664"/>
    <w:rsid w:val="001A7BB3"/>
    <w:rsid w:val="001A7BD8"/>
    <w:rsid w:val="001A7EAF"/>
    <w:rsid w:val="001B0022"/>
    <w:rsid w:val="001B0F5F"/>
    <w:rsid w:val="001B13B5"/>
    <w:rsid w:val="001B19D8"/>
    <w:rsid w:val="001B2DB6"/>
    <w:rsid w:val="001B36A7"/>
    <w:rsid w:val="001B3B8A"/>
    <w:rsid w:val="001B443F"/>
    <w:rsid w:val="001B4652"/>
    <w:rsid w:val="001B518E"/>
    <w:rsid w:val="001B6969"/>
    <w:rsid w:val="001B7226"/>
    <w:rsid w:val="001B7331"/>
    <w:rsid w:val="001B7461"/>
    <w:rsid w:val="001C05DF"/>
    <w:rsid w:val="001C0744"/>
    <w:rsid w:val="001C0948"/>
    <w:rsid w:val="001C0C2F"/>
    <w:rsid w:val="001C111F"/>
    <w:rsid w:val="001C125A"/>
    <w:rsid w:val="001C184E"/>
    <w:rsid w:val="001C18BF"/>
    <w:rsid w:val="001C18C8"/>
    <w:rsid w:val="001C2288"/>
    <w:rsid w:val="001C245C"/>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E22"/>
    <w:rsid w:val="001C6ECE"/>
    <w:rsid w:val="001C6FA0"/>
    <w:rsid w:val="001C76CB"/>
    <w:rsid w:val="001C792B"/>
    <w:rsid w:val="001D0A43"/>
    <w:rsid w:val="001D0DD9"/>
    <w:rsid w:val="001D1B5D"/>
    <w:rsid w:val="001D1CFC"/>
    <w:rsid w:val="001D1D14"/>
    <w:rsid w:val="001D229F"/>
    <w:rsid w:val="001D2F64"/>
    <w:rsid w:val="001D33DD"/>
    <w:rsid w:val="001D4179"/>
    <w:rsid w:val="001D433B"/>
    <w:rsid w:val="001D4571"/>
    <w:rsid w:val="001D4624"/>
    <w:rsid w:val="001D4785"/>
    <w:rsid w:val="001D5185"/>
    <w:rsid w:val="001D565C"/>
    <w:rsid w:val="001D5EB0"/>
    <w:rsid w:val="001D738F"/>
    <w:rsid w:val="001D7657"/>
    <w:rsid w:val="001D7690"/>
    <w:rsid w:val="001D7A94"/>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5FE7"/>
    <w:rsid w:val="001E60A7"/>
    <w:rsid w:val="001E67A0"/>
    <w:rsid w:val="001E6CB6"/>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CCA"/>
    <w:rsid w:val="001F5D52"/>
    <w:rsid w:val="001F6BA8"/>
    <w:rsid w:val="001F6CF4"/>
    <w:rsid w:val="001F6D13"/>
    <w:rsid w:val="001F76B6"/>
    <w:rsid w:val="001F7A1B"/>
    <w:rsid w:val="00200611"/>
    <w:rsid w:val="0020094F"/>
    <w:rsid w:val="002009A5"/>
    <w:rsid w:val="00201330"/>
    <w:rsid w:val="002013AB"/>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609A"/>
    <w:rsid w:val="00206A7D"/>
    <w:rsid w:val="00206BC3"/>
    <w:rsid w:val="002078A2"/>
    <w:rsid w:val="00207CD6"/>
    <w:rsid w:val="00207D96"/>
    <w:rsid w:val="00210558"/>
    <w:rsid w:val="00210566"/>
    <w:rsid w:val="00210AB8"/>
    <w:rsid w:val="002111BB"/>
    <w:rsid w:val="002125D9"/>
    <w:rsid w:val="00212A93"/>
    <w:rsid w:val="00212ECA"/>
    <w:rsid w:val="0021313B"/>
    <w:rsid w:val="00213ADF"/>
    <w:rsid w:val="00214A40"/>
    <w:rsid w:val="00214C8C"/>
    <w:rsid w:val="00214E2A"/>
    <w:rsid w:val="00214E5B"/>
    <w:rsid w:val="00215093"/>
    <w:rsid w:val="0021599D"/>
    <w:rsid w:val="00215B18"/>
    <w:rsid w:val="00216274"/>
    <w:rsid w:val="0021708A"/>
    <w:rsid w:val="002173DA"/>
    <w:rsid w:val="00220459"/>
    <w:rsid w:val="002207FB"/>
    <w:rsid w:val="0022094D"/>
    <w:rsid w:val="00220A52"/>
    <w:rsid w:val="00220B63"/>
    <w:rsid w:val="00221E5A"/>
    <w:rsid w:val="00222209"/>
    <w:rsid w:val="002227F3"/>
    <w:rsid w:val="002233FF"/>
    <w:rsid w:val="00224384"/>
    <w:rsid w:val="002245D7"/>
    <w:rsid w:val="0022481C"/>
    <w:rsid w:val="00224A53"/>
    <w:rsid w:val="00224DD5"/>
    <w:rsid w:val="002263F1"/>
    <w:rsid w:val="00226537"/>
    <w:rsid w:val="0022663C"/>
    <w:rsid w:val="00226B5B"/>
    <w:rsid w:val="00226EEE"/>
    <w:rsid w:val="00227030"/>
    <w:rsid w:val="00227F16"/>
    <w:rsid w:val="002308D4"/>
    <w:rsid w:val="0023127D"/>
    <w:rsid w:val="002317D2"/>
    <w:rsid w:val="00231D60"/>
    <w:rsid w:val="00232636"/>
    <w:rsid w:val="002327D5"/>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61B"/>
    <w:rsid w:val="002377D4"/>
    <w:rsid w:val="00240573"/>
    <w:rsid w:val="00240759"/>
    <w:rsid w:val="00241DED"/>
    <w:rsid w:val="002424CD"/>
    <w:rsid w:val="002426D7"/>
    <w:rsid w:val="00243603"/>
    <w:rsid w:val="00243959"/>
    <w:rsid w:val="00243A02"/>
    <w:rsid w:val="00243F33"/>
    <w:rsid w:val="002441B6"/>
    <w:rsid w:val="00244BF4"/>
    <w:rsid w:val="00244C83"/>
    <w:rsid w:val="002454A3"/>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7A0"/>
    <w:rsid w:val="00252863"/>
    <w:rsid w:val="0025300C"/>
    <w:rsid w:val="002531FF"/>
    <w:rsid w:val="00253242"/>
    <w:rsid w:val="002537DE"/>
    <w:rsid w:val="00254AC1"/>
    <w:rsid w:val="00254D16"/>
    <w:rsid w:val="00255C27"/>
    <w:rsid w:val="00255EA7"/>
    <w:rsid w:val="002565A9"/>
    <w:rsid w:val="002565C3"/>
    <w:rsid w:val="00256DEA"/>
    <w:rsid w:val="00260174"/>
    <w:rsid w:val="00260279"/>
    <w:rsid w:val="00260537"/>
    <w:rsid w:val="0026141E"/>
    <w:rsid w:val="002615AA"/>
    <w:rsid w:val="00261C7D"/>
    <w:rsid w:val="00262146"/>
    <w:rsid w:val="0026281D"/>
    <w:rsid w:val="00263993"/>
    <w:rsid w:val="00264E02"/>
    <w:rsid w:val="00265000"/>
    <w:rsid w:val="0026516D"/>
    <w:rsid w:val="00265DE6"/>
    <w:rsid w:val="00265F7C"/>
    <w:rsid w:val="002663E6"/>
    <w:rsid w:val="002670D5"/>
    <w:rsid w:val="002673F4"/>
    <w:rsid w:val="00267557"/>
    <w:rsid w:val="00267DE8"/>
    <w:rsid w:val="0027049B"/>
    <w:rsid w:val="00270685"/>
    <w:rsid w:val="002706EE"/>
    <w:rsid w:val="00271259"/>
    <w:rsid w:val="002713B4"/>
    <w:rsid w:val="0027165A"/>
    <w:rsid w:val="0027181C"/>
    <w:rsid w:val="00271C6E"/>
    <w:rsid w:val="00271F32"/>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B3D"/>
    <w:rsid w:val="002815C7"/>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5E6"/>
    <w:rsid w:val="00287723"/>
    <w:rsid w:val="00287D25"/>
    <w:rsid w:val="00291B77"/>
    <w:rsid w:val="00292383"/>
    <w:rsid w:val="002925DA"/>
    <w:rsid w:val="00292CDB"/>
    <w:rsid w:val="00292FE0"/>
    <w:rsid w:val="00293490"/>
    <w:rsid w:val="00294A86"/>
    <w:rsid w:val="002951E7"/>
    <w:rsid w:val="002952B8"/>
    <w:rsid w:val="0029585A"/>
    <w:rsid w:val="002959C3"/>
    <w:rsid w:val="00295AE5"/>
    <w:rsid w:val="00296F49"/>
    <w:rsid w:val="002970C8"/>
    <w:rsid w:val="00297381"/>
    <w:rsid w:val="00297F83"/>
    <w:rsid w:val="002A00C7"/>
    <w:rsid w:val="002A0A85"/>
    <w:rsid w:val="002A1404"/>
    <w:rsid w:val="002A2156"/>
    <w:rsid w:val="002A22EB"/>
    <w:rsid w:val="002A23F2"/>
    <w:rsid w:val="002A2A89"/>
    <w:rsid w:val="002A2E27"/>
    <w:rsid w:val="002A31E7"/>
    <w:rsid w:val="002A32B9"/>
    <w:rsid w:val="002A34B9"/>
    <w:rsid w:val="002A4380"/>
    <w:rsid w:val="002A4E0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40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73A"/>
    <w:rsid w:val="002C3883"/>
    <w:rsid w:val="002C3DAA"/>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45EC"/>
    <w:rsid w:val="002D593C"/>
    <w:rsid w:val="002D5B8C"/>
    <w:rsid w:val="002D6301"/>
    <w:rsid w:val="002D6669"/>
    <w:rsid w:val="002D67EB"/>
    <w:rsid w:val="002D7038"/>
    <w:rsid w:val="002D7223"/>
    <w:rsid w:val="002E0449"/>
    <w:rsid w:val="002E0685"/>
    <w:rsid w:val="002E185C"/>
    <w:rsid w:val="002E1BB4"/>
    <w:rsid w:val="002E20DB"/>
    <w:rsid w:val="002E34A8"/>
    <w:rsid w:val="002E3738"/>
    <w:rsid w:val="002E404C"/>
    <w:rsid w:val="002E422A"/>
    <w:rsid w:val="002E5885"/>
    <w:rsid w:val="002E5E43"/>
    <w:rsid w:val="002E65AA"/>
    <w:rsid w:val="002E6A97"/>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5BA2"/>
    <w:rsid w:val="002F5FB7"/>
    <w:rsid w:val="002F66B4"/>
    <w:rsid w:val="002F67CB"/>
    <w:rsid w:val="002F694A"/>
    <w:rsid w:val="002F709D"/>
    <w:rsid w:val="002F797D"/>
    <w:rsid w:val="002F79FE"/>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8BD"/>
    <w:rsid w:val="00307E84"/>
    <w:rsid w:val="00310112"/>
    <w:rsid w:val="003103DE"/>
    <w:rsid w:val="00310725"/>
    <w:rsid w:val="00310C13"/>
    <w:rsid w:val="00310F1A"/>
    <w:rsid w:val="00311168"/>
    <w:rsid w:val="0031137D"/>
    <w:rsid w:val="0031141B"/>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249"/>
    <w:rsid w:val="003438A7"/>
    <w:rsid w:val="003439FC"/>
    <w:rsid w:val="00343A76"/>
    <w:rsid w:val="00343F4A"/>
    <w:rsid w:val="003445D1"/>
    <w:rsid w:val="003445EA"/>
    <w:rsid w:val="00344E7A"/>
    <w:rsid w:val="003457A7"/>
    <w:rsid w:val="00346C52"/>
    <w:rsid w:val="003479C6"/>
    <w:rsid w:val="00347A90"/>
    <w:rsid w:val="00350621"/>
    <w:rsid w:val="00350A11"/>
    <w:rsid w:val="00350AFC"/>
    <w:rsid w:val="00351322"/>
    <w:rsid w:val="00351883"/>
    <w:rsid w:val="00351F48"/>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42B3"/>
    <w:rsid w:val="003649CE"/>
    <w:rsid w:val="00364E5D"/>
    <w:rsid w:val="00364E9A"/>
    <w:rsid w:val="00365DEB"/>
    <w:rsid w:val="003663FA"/>
    <w:rsid w:val="0036687D"/>
    <w:rsid w:val="0036768F"/>
    <w:rsid w:val="00367865"/>
    <w:rsid w:val="00367E80"/>
    <w:rsid w:val="00367FB2"/>
    <w:rsid w:val="00370292"/>
    <w:rsid w:val="00371083"/>
    <w:rsid w:val="00371145"/>
    <w:rsid w:val="0037117D"/>
    <w:rsid w:val="003711A2"/>
    <w:rsid w:val="003712EB"/>
    <w:rsid w:val="00371B3A"/>
    <w:rsid w:val="00371CA2"/>
    <w:rsid w:val="00373221"/>
    <w:rsid w:val="00373300"/>
    <w:rsid w:val="00373577"/>
    <w:rsid w:val="0037365B"/>
    <w:rsid w:val="00374BAC"/>
    <w:rsid w:val="00375223"/>
    <w:rsid w:val="00375B65"/>
    <w:rsid w:val="00376826"/>
    <w:rsid w:val="003770E6"/>
    <w:rsid w:val="00377814"/>
    <w:rsid w:val="00377911"/>
    <w:rsid w:val="00377D40"/>
    <w:rsid w:val="00380454"/>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60A"/>
    <w:rsid w:val="00392EAE"/>
    <w:rsid w:val="003939DF"/>
    <w:rsid w:val="00393A4F"/>
    <w:rsid w:val="00393EA5"/>
    <w:rsid w:val="003947E7"/>
    <w:rsid w:val="0039545D"/>
    <w:rsid w:val="0039564F"/>
    <w:rsid w:val="0039665E"/>
    <w:rsid w:val="00396823"/>
    <w:rsid w:val="00396B77"/>
    <w:rsid w:val="00396BBF"/>
    <w:rsid w:val="0039702B"/>
    <w:rsid w:val="0039730F"/>
    <w:rsid w:val="00397F47"/>
    <w:rsid w:val="003A0256"/>
    <w:rsid w:val="003A0ECA"/>
    <w:rsid w:val="003A0F3C"/>
    <w:rsid w:val="003A114F"/>
    <w:rsid w:val="003A12E1"/>
    <w:rsid w:val="003A139D"/>
    <w:rsid w:val="003A19A5"/>
    <w:rsid w:val="003A3628"/>
    <w:rsid w:val="003A369F"/>
    <w:rsid w:val="003A3DA4"/>
    <w:rsid w:val="003A3F13"/>
    <w:rsid w:val="003A46A4"/>
    <w:rsid w:val="003A5691"/>
    <w:rsid w:val="003A5C19"/>
    <w:rsid w:val="003A622D"/>
    <w:rsid w:val="003A6BD3"/>
    <w:rsid w:val="003A6BFD"/>
    <w:rsid w:val="003A73C7"/>
    <w:rsid w:val="003A74B7"/>
    <w:rsid w:val="003A7F8E"/>
    <w:rsid w:val="003B020B"/>
    <w:rsid w:val="003B042E"/>
    <w:rsid w:val="003B0DE5"/>
    <w:rsid w:val="003B148A"/>
    <w:rsid w:val="003B16BE"/>
    <w:rsid w:val="003B1C50"/>
    <w:rsid w:val="003B1DD1"/>
    <w:rsid w:val="003B1E20"/>
    <w:rsid w:val="003B217B"/>
    <w:rsid w:val="003B2643"/>
    <w:rsid w:val="003B2F2E"/>
    <w:rsid w:val="003B45EB"/>
    <w:rsid w:val="003B4613"/>
    <w:rsid w:val="003B4619"/>
    <w:rsid w:val="003B48CF"/>
    <w:rsid w:val="003B561D"/>
    <w:rsid w:val="003B5E8A"/>
    <w:rsid w:val="003B5F82"/>
    <w:rsid w:val="003B6524"/>
    <w:rsid w:val="003B6541"/>
    <w:rsid w:val="003B6BC2"/>
    <w:rsid w:val="003B7066"/>
    <w:rsid w:val="003B71CD"/>
    <w:rsid w:val="003B7421"/>
    <w:rsid w:val="003B7ED7"/>
    <w:rsid w:val="003C006A"/>
    <w:rsid w:val="003C0A73"/>
    <w:rsid w:val="003C10F1"/>
    <w:rsid w:val="003C133A"/>
    <w:rsid w:val="003C1B77"/>
    <w:rsid w:val="003C2C04"/>
    <w:rsid w:val="003C31D9"/>
    <w:rsid w:val="003C44CE"/>
    <w:rsid w:val="003C4B0D"/>
    <w:rsid w:val="003C5A7A"/>
    <w:rsid w:val="003C5B06"/>
    <w:rsid w:val="003C6A66"/>
    <w:rsid w:val="003D0F52"/>
    <w:rsid w:val="003D156D"/>
    <w:rsid w:val="003D19E1"/>
    <w:rsid w:val="003D232C"/>
    <w:rsid w:val="003D2BF7"/>
    <w:rsid w:val="003D33CC"/>
    <w:rsid w:val="003D3C83"/>
    <w:rsid w:val="003D4013"/>
    <w:rsid w:val="003D4376"/>
    <w:rsid w:val="003D4C78"/>
    <w:rsid w:val="003D4D26"/>
    <w:rsid w:val="003D5E8F"/>
    <w:rsid w:val="003D666B"/>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4CC5"/>
    <w:rsid w:val="003E537F"/>
    <w:rsid w:val="003E5696"/>
    <w:rsid w:val="003E5740"/>
    <w:rsid w:val="003E5E35"/>
    <w:rsid w:val="003E6865"/>
    <w:rsid w:val="003E6AA5"/>
    <w:rsid w:val="003E7205"/>
    <w:rsid w:val="003E7B47"/>
    <w:rsid w:val="003F0E3E"/>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4FB5"/>
    <w:rsid w:val="003F5449"/>
    <w:rsid w:val="003F6241"/>
    <w:rsid w:val="003F658A"/>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6C9E"/>
    <w:rsid w:val="00407052"/>
    <w:rsid w:val="00407115"/>
    <w:rsid w:val="004071BE"/>
    <w:rsid w:val="00407C26"/>
    <w:rsid w:val="00407C2F"/>
    <w:rsid w:val="004105F0"/>
    <w:rsid w:val="004107A3"/>
    <w:rsid w:val="00410C15"/>
    <w:rsid w:val="00410CE8"/>
    <w:rsid w:val="00412A2D"/>
    <w:rsid w:val="00412D88"/>
    <w:rsid w:val="004141B3"/>
    <w:rsid w:val="00414B62"/>
    <w:rsid w:val="00414C60"/>
    <w:rsid w:val="00414E9F"/>
    <w:rsid w:val="00416054"/>
    <w:rsid w:val="004163E8"/>
    <w:rsid w:val="00416FDE"/>
    <w:rsid w:val="004207A5"/>
    <w:rsid w:val="00420F57"/>
    <w:rsid w:val="00421349"/>
    <w:rsid w:val="00422C11"/>
    <w:rsid w:val="00422C3E"/>
    <w:rsid w:val="00422CD4"/>
    <w:rsid w:val="00422D3F"/>
    <w:rsid w:val="0042305E"/>
    <w:rsid w:val="0042335B"/>
    <w:rsid w:val="00423BD0"/>
    <w:rsid w:val="00424210"/>
    <w:rsid w:val="004245EE"/>
    <w:rsid w:val="00424C12"/>
    <w:rsid w:val="00425466"/>
    <w:rsid w:val="004265BF"/>
    <w:rsid w:val="0042681A"/>
    <w:rsid w:val="0042692D"/>
    <w:rsid w:val="00426BCF"/>
    <w:rsid w:val="00427474"/>
    <w:rsid w:val="00427C9D"/>
    <w:rsid w:val="00427D77"/>
    <w:rsid w:val="00430110"/>
    <w:rsid w:val="00430596"/>
    <w:rsid w:val="004308AE"/>
    <w:rsid w:val="004318A5"/>
    <w:rsid w:val="004321C8"/>
    <w:rsid w:val="0043301F"/>
    <w:rsid w:val="004336FA"/>
    <w:rsid w:val="00434513"/>
    <w:rsid w:val="004357F3"/>
    <w:rsid w:val="00435A03"/>
    <w:rsid w:val="0043636C"/>
    <w:rsid w:val="00436729"/>
    <w:rsid w:val="004374AF"/>
    <w:rsid w:val="00437744"/>
    <w:rsid w:val="00437914"/>
    <w:rsid w:val="00440176"/>
    <w:rsid w:val="004404FB"/>
    <w:rsid w:val="004405A3"/>
    <w:rsid w:val="004405C2"/>
    <w:rsid w:val="0044072B"/>
    <w:rsid w:val="0044102A"/>
    <w:rsid w:val="004413CD"/>
    <w:rsid w:val="00441A67"/>
    <w:rsid w:val="00441FF3"/>
    <w:rsid w:val="004422D6"/>
    <w:rsid w:val="00443612"/>
    <w:rsid w:val="0044484E"/>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2171"/>
    <w:rsid w:val="0045237C"/>
    <w:rsid w:val="00452947"/>
    <w:rsid w:val="00452D4C"/>
    <w:rsid w:val="00452D9B"/>
    <w:rsid w:val="00453015"/>
    <w:rsid w:val="00453059"/>
    <w:rsid w:val="004533D5"/>
    <w:rsid w:val="00453AFC"/>
    <w:rsid w:val="00454039"/>
    <w:rsid w:val="00454043"/>
    <w:rsid w:val="00454259"/>
    <w:rsid w:val="0045429C"/>
    <w:rsid w:val="004545BF"/>
    <w:rsid w:val="0045541B"/>
    <w:rsid w:val="004558FA"/>
    <w:rsid w:val="00456A22"/>
    <w:rsid w:val="00456B2B"/>
    <w:rsid w:val="00456E9E"/>
    <w:rsid w:val="00456ECD"/>
    <w:rsid w:val="004575B2"/>
    <w:rsid w:val="00457D0C"/>
    <w:rsid w:val="00457E3A"/>
    <w:rsid w:val="00457F0B"/>
    <w:rsid w:val="00460382"/>
    <w:rsid w:val="00461284"/>
    <w:rsid w:val="004612B7"/>
    <w:rsid w:val="00461414"/>
    <w:rsid w:val="004620B8"/>
    <w:rsid w:val="00462672"/>
    <w:rsid w:val="00462799"/>
    <w:rsid w:val="004628B5"/>
    <w:rsid w:val="004629D2"/>
    <w:rsid w:val="004634F1"/>
    <w:rsid w:val="004636F5"/>
    <w:rsid w:val="004636FE"/>
    <w:rsid w:val="004638BD"/>
    <w:rsid w:val="00463D9C"/>
    <w:rsid w:val="004640A3"/>
    <w:rsid w:val="00464F92"/>
    <w:rsid w:val="00465016"/>
    <w:rsid w:val="00465486"/>
    <w:rsid w:val="0046585C"/>
    <w:rsid w:val="00465875"/>
    <w:rsid w:val="00466571"/>
    <w:rsid w:val="00466CFA"/>
    <w:rsid w:val="00467148"/>
    <w:rsid w:val="004674E6"/>
    <w:rsid w:val="004702A5"/>
    <w:rsid w:val="00471A8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DF"/>
    <w:rsid w:val="00475E4A"/>
    <w:rsid w:val="004762FF"/>
    <w:rsid w:val="00476A3C"/>
    <w:rsid w:val="004774B2"/>
    <w:rsid w:val="00477687"/>
    <w:rsid w:val="004777D1"/>
    <w:rsid w:val="00477BD1"/>
    <w:rsid w:val="00477EDF"/>
    <w:rsid w:val="00480E66"/>
    <w:rsid w:val="00480F6A"/>
    <w:rsid w:val="00481890"/>
    <w:rsid w:val="00482032"/>
    <w:rsid w:val="0048292F"/>
    <w:rsid w:val="00483099"/>
    <w:rsid w:val="00483559"/>
    <w:rsid w:val="00483C85"/>
    <w:rsid w:val="00484957"/>
    <w:rsid w:val="00485029"/>
    <w:rsid w:val="0048566A"/>
    <w:rsid w:val="00486B22"/>
    <w:rsid w:val="00486D61"/>
    <w:rsid w:val="00487164"/>
    <w:rsid w:val="004874B9"/>
    <w:rsid w:val="004878EA"/>
    <w:rsid w:val="0049057E"/>
    <w:rsid w:val="00490645"/>
    <w:rsid w:val="00490846"/>
    <w:rsid w:val="00491030"/>
    <w:rsid w:val="004915A8"/>
    <w:rsid w:val="004917D7"/>
    <w:rsid w:val="00491903"/>
    <w:rsid w:val="004919CD"/>
    <w:rsid w:val="00491C01"/>
    <w:rsid w:val="00491CCE"/>
    <w:rsid w:val="00491D75"/>
    <w:rsid w:val="0049261B"/>
    <w:rsid w:val="004926BA"/>
    <w:rsid w:val="00492702"/>
    <w:rsid w:val="00492AD7"/>
    <w:rsid w:val="0049340A"/>
    <w:rsid w:val="0049375B"/>
    <w:rsid w:val="004937D4"/>
    <w:rsid w:val="0049387E"/>
    <w:rsid w:val="00494162"/>
    <w:rsid w:val="00494991"/>
    <w:rsid w:val="004949FB"/>
    <w:rsid w:val="00494AF6"/>
    <w:rsid w:val="00494FD6"/>
    <w:rsid w:val="00495169"/>
    <w:rsid w:val="00495221"/>
    <w:rsid w:val="00495FDC"/>
    <w:rsid w:val="00496C38"/>
    <w:rsid w:val="00497856"/>
    <w:rsid w:val="004A0026"/>
    <w:rsid w:val="004A0325"/>
    <w:rsid w:val="004A0D99"/>
    <w:rsid w:val="004A17E2"/>
    <w:rsid w:val="004A1975"/>
    <w:rsid w:val="004A2023"/>
    <w:rsid w:val="004A24F5"/>
    <w:rsid w:val="004A261F"/>
    <w:rsid w:val="004A2C3E"/>
    <w:rsid w:val="004A310F"/>
    <w:rsid w:val="004A37E0"/>
    <w:rsid w:val="004A38A5"/>
    <w:rsid w:val="004A4382"/>
    <w:rsid w:val="004A4A51"/>
    <w:rsid w:val="004A4FF6"/>
    <w:rsid w:val="004A511F"/>
    <w:rsid w:val="004A524B"/>
    <w:rsid w:val="004A5FBB"/>
    <w:rsid w:val="004A66CE"/>
    <w:rsid w:val="004A66DA"/>
    <w:rsid w:val="004A6F40"/>
    <w:rsid w:val="004A702C"/>
    <w:rsid w:val="004A77A0"/>
    <w:rsid w:val="004A7D6C"/>
    <w:rsid w:val="004A7E9C"/>
    <w:rsid w:val="004B00B6"/>
    <w:rsid w:val="004B148D"/>
    <w:rsid w:val="004B217B"/>
    <w:rsid w:val="004B2529"/>
    <w:rsid w:val="004B278D"/>
    <w:rsid w:val="004B29C6"/>
    <w:rsid w:val="004B34C1"/>
    <w:rsid w:val="004B3C5B"/>
    <w:rsid w:val="004B403E"/>
    <w:rsid w:val="004B4751"/>
    <w:rsid w:val="004B5353"/>
    <w:rsid w:val="004B62BB"/>
    <w:rsid w:val="004B6403"/>
    <w:rsid w:val="004B6675"/>
    <w:rsid w:val="004B6699"/>
    <w:rsid w:val="004B69F8"/>
    <w:rsid w:val="004B726B"/>
    <w:rsid w:val="004B7511"/>
    <w:rsid w:val="004B7629"/>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55E6"/>
    <w:rsid w:val="004C5624"/>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0D94"/>
    <w:rsid w:val="004D10FC"/>
    <w:rsid w:val="004D1DD7"/>
    <w:rsid w:val="004D2540"/>
    <w:rsid w:val="004D2F57"/>
    <w:rsid w:val="004D3164"/>
    <w:rsid w:val="004D321E"/>
    <w:rsid w:val="004D37D3"/>
    <w:rsid w:val="004D473A"/>
    <w:rsid w:val="004D47CF"/>
    <w:rsid w:val="004D4E2E"/>
    <w:rsid w:val="004D57D7"/>
    <w:rsid w:val="004D601D"/>
    <w:rsid w:val="004D6614"/>
    <w:rsid w:val="004D6697"/>
    <w:rsid w:val="004D707A"/>
    <w:rsid w:val="004D75A6"/>
    <w:rsid w:val="004D78D3"/>
    <w:rsid w:val="004D7CC9"/>
    <w:rsid w:val="004E094D"/>
    <w:rsid w:val="004E0D49"/>
    <w:rsid w:val="004E19AA"/>
    <w:rsid w:val="004E1E37"/>
    <w:rsid w:val="004E21F8"/>
    <w:rsid w:val="004E25E4"/>
    <w:rsid w:val="004E28FC"/>
    <w:rsid w:val="004E2F43"/>
    <w:rsid w:val="004E3B2A"/>
    <w:rsid w:val="004E3BB5"/>
    <w:rsid w:val="004E443B"/>
    <w:rsid w:val="004E4476"/>
    <w:rsid w:val="004E44B1"/>
    <w:rsid w:val="004E4A14"/>
    <w:rsid w:val="004E4A3B"/>
    <w:rsid w:val="004E4A59"/>
    <w:rsid w:val="004E4D9F"/>
    <w:rsid w:val="004E528C"/>
    <w:rsid w:val="004E55B0"/>
    <w:rsid w:val="004E639D"/>
    <w:rsid w:val="004E6402"/>
    <w:rsid w:val="004E664D"/>
    <w:rsid w:val="004E665F"/>
    <w:rsid w:val="004E6BA5"/>
    <w:rsid w:val="004E707D"/>
    <w:rsid w:val="004E7476"/>
    <w:rsid w:val="004E747B"/>
    <w:rsid w:val="004E7832"/>
    <w:rsid w:val="004F0D5D"/>
    <w:rsid w:val="004F0D78"/>
    <w:rsid w:val="004F17A0"/>
    <w:rsid w:val="004F2172"/>
    <w:rsid w:val="004F2410"/>
    <w:rsid w:val="004F31DE"/>
    <w:rsid w:val="004F36A7"/>
    <w:rsid w:val="004F38B2"/>
    <w:rsid w:val="004F3A9C"/>
    <w:rsid w:val="004F4A86"/>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D5C"/>
    <w:rsid w:val="0051469C"/>
    <w:rsid w:val="005149AF"/>
    <w:rsid w:val="00514D97"/>
    <w:rsid w:val="00516A9A"/>
    <w:rsid w:val="00517418"/>
    <w:rsid w:val="00517D44"/>
    <w:rsid w:val="00517DA1"/>
    <w:rsid w:val="00517EFA"/>
    <w:rsid w:val="00517F56"/>
    <w:rsid w:val="00520238"/>
    <w:rsid w:val="005205E3"/>
    <w:rsid w:val="00520AA0"/>
    <w:rsid w:val="00520B6A"/>
    <w:rsid w:val="00520F07"/>
    <w:rsid w:val="00522F8B"/>
    <w:rsid w:val="005230C7"/>
    <w:rsid w:val="0052412A"/>
    <w:rsid w:val="00524ECF"/>
    <w:rsid w:val="00525B78"/>
    <w:rsid w:val="0052644B"/>
    <w:rsid w:val="005267B4"/>
    <w:rsid w:val="00526B38"/>
    <w:rsid w:val="00526B9F"/>
    <w:rsid w:val="00527136"/>
    <w:rsid w:val="0052747F"/>
    <w:rsid w:val="00527604"/>
    <w:rsid w:val="005276B3"/>
    <w:rsid w:val="005300F0"/>
    <w:rsid w:val="005302D0"/>
    <w:rsid w:val="005306F4"/>
    <w:rsid w:val="00531149"/>
    <w:rsid w:val="00532011"/>
    <w:rsid w:val="00533276"/>
    <w:rsid w:val="00533550"/>
    <w:rsid w:val="005343BC"/>
    <w:rsid w:val="00535538"/>
    <w:rsid w:val="00535B84"/>
    <w:rsid w:val="00535BED"/>
    <w:rsid w:val="00536A04"/>
    <w:rsid w:val="00537255"/>
    <w:rsid w:val="00537578"/>
    <w:rsid w:val="005377D9"/>
    <w:rsid w:val="0054073D"/>
    <w:rsid w:val="0054080C"/>
    <w:rsid w:val="00540970"/>
    <w:rsid w:val="0054107C"/>
    <w:rsid w:val="00541102"/>
    <w:rsid w:val="00541366"/>
    <w:rsid w:val="0054138F"/>
    <w:rsid w:val="00541699"/>
    <w:rsid w:val="0054193D"/>
    <w:rsid w:val="00541940"/>
    <w:rsid w:val="005423AF"/>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657"/>
    <w:rsid w:val="00551861"/>
    <w:rsid w:val="00551FDA"/>
    <w:rsid w:val="00552069"/>
    <w:rsid w:val="0055249C"/>
    <w:rsid w:val="00552682"/>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558"/>
    <w:rsid w:val="00561C26"/>
    <w:rsid w:val="00561E74"/>
    <w:rsid w:val="00563038"/>
    <w:rsid w:val="00563CB0"/>
    <w:rsid w:val="00563CBA"/>
    <w:rsid w:val="00564104"/>
    <w:rsid w:val="00564D29"/>
    <w:rsid w:val="00564E9A"/>
    <w:rsid w:val="005654B8"/>
    <w:rsid w:val="00565AED"/>
    <w:rsid w:val="00566633"/>
    <w:rsid w:val="00566B8B"/>
    <w:rsid w:val="00566BA2"/>
    <w:rsid w:val="00566CE4"/>
    <w:rsid w:val="00566D23"/>
    <w:rsid w:val="00566FD5"/>
    <w:rsid w:val="00567043"/>
    <w:rsid w:val="00567637"/>
    <w:rsid w:val="005678C3"/>
    <w:rsid w:val="00567ABF"/>
    <w:rsid w:val="00567C18"/>
    <w:rsid w:val="005717F8"/>
    <w:rsid w:val="00571B73"/>
    <w:rsid w:val="00572183"/>
    <w:rsid w:val="00572C01"/>
    <w:rsid w:val="00572FDA"/>
    <w:rsid w:val="00573005"/>
    <w:rsid w:val="00573A14"/>
    <w:rsid w:val="00573E20"/>
    <w:rsid w:val="00574105"/>
    <w:rsid w:val="005751B8"/>
    <w:rsid w:val="005752DD"/>
    <w:rsid w:val="00575AB4"/>
    <w:rsid w:val="0057613C"/>
    <w:rsid w:val="00576409"/>
    <w:rsid w:val="005771AD"/>
    <w:rsid w:val="00577749"/>
    <w:rsid w:val="00577997"/>
    <w:rsid w:val="00577A14"/>
    <w:rsid w:val="00577A64"/>
    <w:rsid w:val="00580331"/>
    <w:rsid w:val="0058064E"/>
    <w:rsid w:val="0058068A"/>
    <w:rsid w:val="005806B0"/>
    <w:rsid w:val="00581504"/>
    <w:rsid w:val="005820BB"/>
    <w:rsid w:val="005822BE"/>
    <w:rsid w:val="0058317B"/>
    <w:rsid w:val="00583825"/>
    <w:rsid w:val="00583C33"/>
    <w:rsid w:val="005848D0"/>
    <w:rsid w:val="00585272"/>
    <w:rsid w:val="0058552E"/>
    <w:rsid w:val="00586235"/>
    <w:rsid w:val="005865BF"/>
    <w:rsid w:val="005868E1"/>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5406"/>
    <w:rsid w:val="00595B3F"/>
    <w:rsid w:val="00596B07"/>
    <w:rsid w:val="00596C1A"/>
    <w:rsid w:val="00596CD2"/>
    <w:rsid w:val="00596E1A"/>
    <w:rsid w:val="00597602"/>
    <w:rsid w:val="005976F6"/>
    <w:rsid w:val="00597959"/>
    <w:rsid w:val="005A00D9"/>
    <w:rsid w:val="005A07A2"/>
    <w:rsid w:val="005A0D4F"/>
    <w:rsid w:val="005A0F5D"/>
    <w:rsid w:val="005A1490"/>
    <w:rsid w:val="005A1DF7"/>
    <w:rsid w:val="005A1E87"/>
    <w:rsid w:val="005A2B9B"/>
    <w:rsid w:val="005A353A"/>
    <w:rsid w:val="005A4241"/>
    <w:rsid w:val="005A485C"/>
    <w:rsid w:val="005A5072"/>
    <w:rsid w:val="005A5931"/>
    <w:rsid w:val="005A599D"/>
    <w:rsid w:val="005A6114"/>
    <w:rsid w:val="005A664C"/>
    <w:rsid w:val="005A673E"/>
    <w:rsid w:val="005A6CF5"/>
    <w:rsid w:val="005A7AFD"/>
    <w:rsid w:val="005A7FC8"/>
    <w:rsid w:val="005B019D"/>
    <w:rsid w:val="005B0250"/>
    <w:rsid w:val="005B0336"/>
    <w:rsid w:val="005B0723"/>
    <w:rsid w:val="005B14D0"/>
    <w:rsid w:val="005B17CC"/>
    <w:rsid w:val="005B247B"/>
    <w:rsid w:val="005B29C7"/>
    <w:rsid w:val="005B29E2"/>
    <w:rsid w:val="005B2A4A"/>
    <w:rsid w:val="005B38F7"/>
    <w:rsid w:val="005B3B11"/>
    <w:rsid w:val="005B3F22"/>
    <w:rsid w:val="005B4021"/>
    <w:rsid w:val="005B44B4"/>
    <w:rsid w:val="005B5138"/>
    <w:rsid w:val="005B5243"/>
    <w:rsid w:val="005B5376"/>
    <w:rsid w:val="005B5AD8"/>
    <w:rsid w:val="005B5E0F"/>
    <w:rsid w:val="005B5E50"/>
    <w:rsid w:val="005B63EF"/>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00E"/>
    <w:rsid w:val="005C3447"/>
    <w:rsid w:val="005C3841"/>
    <w:rsid w:val="005C3ABB"/>
    <w:rsid w:val="005C3E60"/>
    <w:rsid w:val="005C50D1"/>
    <w:rsid w:val="005C5105"/>
    <w:rsid w:val="005C656F"/>
    <w:rsid w:val="005C6FAF"/>
    <w:rsid w:val="005C6FD1"/>
    <w:rsid w:val="005C7E4D"/>
    <w:rsid w:val="005D0377"/>
    <w:rsid w:val="005D03C9"/>
    <w:rsid w:val="005D0400"/>
    <w:rsid w:val="005D0B3F"/>
    <w:rsid w:val="005D0DCA"/>
    <w:rsid w:val="005D1E0D"/>
    <w:rsid w:val="005D2120"/>
    <w:rsid w:val="005D3EF8"/>
    <w:rsid w:val="005D49E1"/>
    <w:rsid w:val="005D5197"/>
    <w:rsid w:val="005D5498"/>
    <w:rsid w:val="005D54CA"/>
    <w:rsid w:val="005D68D7"/>
    <w:rsid w:val="005D6E4F"/>
    <w:rsid w:val="005D7340"/>
    <w:rsid w:val="005E00E0"/>
    <w:rsid w:val="005E05E5"/>
    <w:rsid w:val="005E073C"/>
    <w:rsid w:val="005E07FF"/>
    <w:rsid w:val="005E08FD"/>
    <w:rsid w:val="005E0A07"/>
    <w:rsid w:val="005E0F6F"/>
    <w:rsid w:val="005E1062"/>
    <w:rsid w:val="005E10C3"/>
    <w:rsid w:val="005E160A"/>
    <w:rsid w:val="005E188D"/>
    <w:rsid w:val="005E1908"/>
    <w:rsid w:val="005E2290"/>
    <w:rsid w:val="005E22CD"/>
    <w:rsid w:val="005E2A33"/>
    <w:rsid w:val="005E2B52"/>
    <w:rsid w:val="005E3EBF"/>
    <w:rsid w:val="005E4A2C"/>
    <w:rsid w:val="005E4B70"/>
    <w:rsid w:val="005E5FFB"/>
    <w:rsid w:val="005E6474"/>
    <w:rsid w:val="005E668D"/>
    <w:rsid w:val="005E699A"/>
    <w:rsid w:val="005E69AF"/>
    <w:rsid w:val="005E7E25"/>
    <w:rsid w:val="005F05AF"/>
    <w:rsid w:val="005F05CE"/>
    <w:rsid w:val="005F095C"/>
    <w:rsid w:val="005F1866"/>
    <w:rsid w:val="005F18A5"/>
    <w:rsid w:val="005F1D77"/>
    <w:rsid w:val="005F2080"/>
    <w:rsid w:val="005F2E7E"/>
    <w:rsid w:val="005F342A"/>
    <w:rsid w:val="005F34C3"/>
    <w:rsid w:val="005F387D"/>
    <w:rsid w:val="005F3EDE"/>
    <w:rsid w:val="005F4C1C"/>
    <w:rsid w:val="005F510C"/>
    <w:rsid w:val="005F5261"/>
    <w:rsid w:val="005F544C"/>
    <w:rsid w:val="005F6BFE"/>
    <w:rsid w:val="005F74C3"/>
    <w:rsid w:val="005F79FB"/>
    <w:rsid w:val="005F7D7E"/>
    <w:rsid w:val="006009F0"/>
    <w:rsid w:val="00600DD2"/>
    <w:rsid w:val="00601E0E"/>
    <w:rsid w:val="00604009"/>
    <w:rsid w:val="006044F2"/>
    <w:rsid w:val="0060503E"/>
    <w:rsid w:val="006050E2"/>
    <w:rsid w:val="00606490"/>
    <w:rsid w:val="00606D77"/>
    <w:rsid w:val="00606F1A"/>
    <w:rsid w:val="00606F5B"/>
    <w:rsid w:val="006073C6"/>
    <w:rsid w:val="00607E82"/>
    <w:rsid w:val="006100B3"/>
    <w:rsid w:val="00610B0F"/>
    <w:rsid w:val="0061147D"/>
    <w:rsid w:val="00611677"/>
    <w:rsid w:val="00611B49"/>
    <w:rsid w:val="00611E96"/>
    <w:rsid w:val="006125E9"/>
    <w:rsid w:val="00612FFC"/>
    <w:rsid w:val="006130DC"/>
    <w:rsid w:val="00613F30"/>
    <w:rsid w:val="00614124"/>
    <w:rsid w:val="0061425C"/>
    <w:rsid w:val="00614460"/>
    <w:rsid w:val="006146CA"/>
    <w:rsid w:val="00614AC6"/>
    <w:rsid w:val="0061540A"/>
    <w:rsid w:val="006154D5"/>
    <w:rsid w:val="00615F1B"/>
    <w:rsid w:val="0061608D"/>
    <w:rsid w:val="0061623E"/>
    <w:rsid w:val="00617499"/>
    <w:rsid w:val="00617A72"/>
    <w:rsid w:val="00617DB4"/>
    <w:rsid w:val="00620313"/>
    <w:rsid w:val="0062103C"/>
    <w:rsid w:val="0062104F"/>
    <w:rsid w:val="0062275B"/>
    <w:rsid w:val="006228B1"/>
    <w:rsid w:val="00622D1F"/>
    <w:rsid w:val="0062320B"/>
    <w:rsid w:val="0062365B"/>
    <w:rsid w:val="006239AA"/>
    <w:rsid w:val="00623AFF"/>
    <w:rsid w:val="00623F25"/>
    <w:rsid w:val="006244F5"/>
    <w:rsid w:val="00624C3E"/>
    <w:rsid w:val="00625932"/>
    <w:rsid w:val="00625F53"/>
    <w:rsid w:val="00625FDC"/>
    <w:rsid w:val="00630523"/>
    <w:rsid w:val="00630757"/>
    <w:rsid w:val="00630FDD"/>
    <w:rsid w:val="006313BE"/>
    <w:rsid w:val="006317EB"/>
    <w:rsid w:val="00631AD6"/>
    <w:rsid w:val="0063246F"/>
    <w:rsid w:val="006328F0"/>
    <w:rsid w:val="006329D0"/>
    <w:rsid w:val="0063305E"/>
    <w:rsid w:val="006337E2"/>
    <w:rsid w:val="00633832"/>
    <w:rsid w:val="00633BEF"/>
    <w:rsid w:val="00634324"/>
    <w:rsid w:val="006347DC"/>
    <w:rsid w:val="006351EC"/>
    <w:rsid w:val="00635E7A"/>
    <w:rsid w:val="00637007"/>
    <w:rsid w:val="00637469"/>
    <w:rsid w:val="00640EDB"/>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A8"/>
    <w:rsid w:val="006639BB"/>
    <w:rsid w:val="00663A22"/>
    <w:rsid w:val="00663DDF"/>
    <w:rsid w:val="00663FD4"/>
    <w:rsid w:val="00664494"/>
    <w:rsid w:val="0066451B"/>
    <w:rsid w:val="00664694"/>
    <w:rsid w:val="00664EDC"/>
    <w:rsid w:val="0066566A"/>
    <w:rsid w:val="006656BE"/>
    <w:rsid w:val="00665AA5"/>
    <w:rsid w:val="00665D27"/>
    <w:rsid w:val="00665EDB"/>
    <w:rsid w:val="00667047"/>
    <w:rsid w:val="006707BD"/>
    <w:rsid w:val="006708F5"/>
    <w:rsid w:val="00670DEF"/>
    <w:rsid w:val="00671DFF"/>
    <w:rsid w:val="00671EDD"/>
    <w:rsid w:val="006721B7"/>
    <w:rsid w:val="00672CA5"/>
    <w:rsid w:val="00672DD5"/>
    <w:rsid w:val="00672FFA"/>
    <w:rsid w:val="00673219"/>
    <w:rsid w:val="00673A3C"/>
    <w:rsid w:val="00674889"/>
    <w:rsid w:val="00674AA8"/>
    <w:rsid w:val="00675008"/>
    <w:rsid w:val="00675224"/>
    <w:rsid w:val="00675D29"/>
    <w:rsid w:val="00675F67"/>
    <w:rsid w:val="0067630A"/>
    <w:rsid w:val="006766E1"/>
    <w:rsid w:val="0067694D"/>
    <w:rsid w:val="00676BE2"/>
    <w:rsid w:val="00676D5F"/>
    <w:rsid w:val="00676DB3"/>
    <w:rsid w:val="00676FFA"/>
    <w:rsid w:val="00677B51"/>
    <w:rsid w:val="00680BCF"/>
    <w:rsid w:val="006810BF"/>
    <w:rsid w:val="00681940"/>
    <w:rsid w:val="00681A36"/>
    <w:rsid w:val="006822EF"/>
    <w:rsid w:val="00682E88"/>
    <w:rsid w:val="006832A6"/>
    <w:rsid w:val="006836C2"/>
    <w:rsid w:val="0068431C"/>
    <w:rsid w:val="006853F7"/>
    <w:rsid w:val="0068559C"/>
    <w:rsid w:val="00685A4D"/>
    <w:rsid w:val="0068612F"/>
    <w:rsid w:val="00686EA1"/>
    <w:rsid w:val="00687F53"/>
    <w:rsid w:val="00691681"/>
    <w:rsid w:val="0069170F"/>
    <w:rsid w:val="00692114"/>
    <w:rsid w:val="006925B2"/>
    <w:rsid w:val="00692903"/>
    <w:rsid w:val="00692924"/>
    <w:rsid w:val="00692956"/>
    <w:rsid w:val="00693270"/>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99E"/>
    <w:rsid w:val="006B0BFC"/>
    <w:rsid w:val="006B0CDD"/>
    <w:rsid w:val="006B12DF"/>
    <w:rsid w:val="006B13F2"/>
    <w:rsid w:val="006B16FE"/>
    <w:rsid w:val="006B1B4C"/>
    <w:rsid w:val="006B1D49"/>
    <w:rsid w:val="006B2819"/>
    <w:rsid w:val="006B2D46"/>
    <w:rsid w:val="006B34A6"/>
    <w:rsid w:val="006B5649"/>
    <w:rsid w:val="006B5FE3"/>
    <w:rsid w:val="006B67E5"/>
    <w:rsid w:val="006B6C00"/>
    <w:rsid w:val="006B6D76"/>
    <w:rsid w:val="006B6ED6"/>
    <w:rsid w:val="006B72F7"/>
    <w:rsid w:val="006B7435"/>
    <w:rsid w:val="006B7C1A"/>
    <w:rsid w:val="006C023E"/>
    <w:rsid w:val="006C0C77"/>
    <w:rsid w:val="006C1724"/>
    <w:rsid w:val="006C2587"/>
    <w:rsid w:val="006C2833"/>
    <w:rsid w:val="006C28F7"/>
    <w:rsid w:val="006C2C90"/>
    <w:rsid w:val="006C34CD"/>
    <w:rsid w:val="006C37FE"/>
    <w:rsid w:val="006C41A1"/>
    <w:rsid w:val="006C4763"/>
    <w:rsid w:val="006C483A"/>
    <w:rsid w:val="006C50D6"/>
    <w:rsid w:val="006C5355"/>
    <w:rsid w:val="006C5447"/>
    <w:rsid w:val="006C57AE"/>
    <w:rsid w:val="006C5D84"/>
    <w:rsid w:val="006C68F4"/>
    <w:rsid w:val="006C6974"/>
    <w:rsid w:val="006C6DE9"/>
    <w:rsid w:val="006C7986"/>
    <w:rsid w:val="006C7E4D"/>
    <w:rsid w:val="006C7F71"/>
    <w:rsid w:val="006C7FF7"/>
    <w:rsid w:val="006D001A"/>
    <w:rsid w:val="006D063C"/>
    <w:rsid w:val="006D1931"/>
    <w:rsid w:val="006D2960"/>
    <w:rsid w:val="006D297E"/>
    <w:rsid w:val="006D2BCC"/>
    <w:rsid w:val="006D303D"/>
    <w:rsid w:val="006D3910"/>
    <w:rsid w:val="006D3947"/>
    <w:rsid w:val="006D41B9"/>
    <w:rsid w:val="006D5722"/>
    <w:rsid w:val="006D5E98"/>
    <w:rsid w:val="006D62BC"/>
    <w:rsid w:val="006D630E"/>
    <w:rsid w:val="006D687D"/>
    <w:rsid w:val="006D68DB"/>
    <w:rsid w:val="006D6E70"/>
    <w:rsid w:val="006D7835"/>
    <w:rsid w:val="006E0171"/>
    <w:rsid w:val="006E0251"/>
    <w:rsid w:val="006E025C"/>
    <w:rsid w:val="006E0597"/>
    <w:rsid w:val="006E0B8E"/>
    <w:rsid w:val="006E10B8"/>
    <w:rsid w:val="006E11AB"/>
    <w:rsid w:val="006E1875"/>
    <w:rsid w:val="006E1CB2"/>
    <w:rsid w:val="006E2034"/>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7FC"/>
    <w:rsid w:val="006E6EA4"/>
    <w:rsid w:val="006E7EB3"/>
    <w:rsid w:val="006F098B"/>
    <w:rsid w:val="006F124F"/>
    <w:rsid w:val="006F1BA5"/>
    <w:rsid w:val="006F203F"/>
    <w:rsid w:val="006F236C"/>
    <w:rsid w:val="006F24FD"/>
    <w:rsid w:val="006F28CE"/>
    <w:rsid w:val="006F2946"/>
    <w:rsid w:val="006F2A95"/>
    <w:rsid w:val="006F2BF9"/>
    <w:rsid w:val="006F2C3A"/>
    <w:rsid w:val="006F3709"/>
    <w:rsid w:val="006F47ED"/>
    <w:rsid w:val="006F4D45"/>
    <w:rsid w:val="006F515C"/>
    <w:rsid w:val="006F5214"/>
    <w:rsid w:val="006F58CD"/>
    <w:rsid w:val="006F5D2A"/>
    <w:rsid w:val="006F5E56"/>
    <w:rsid w:val="006F63C9"/>
    <w:rsid w:val="006F661F"/>
    <w:rsid w:val="006F6ABA"/>
    <w:rsid w:val="006F6C25"/>
    <w:rsid w:val="006F72AE"/>
    <w:rsid w:val="006F7BE1"/>
    <w:rsid w:val="00700D66"/>
    <w:rsid w:val="00701178"/>
    <w:rsid w:val="007019A1"/>
    <w:rsid w:val="00701B65"/>
    <w:rsid w:val="0070267D"/>
    <w:rsid w:val="0070327D"/>
    <w:rsid w:val="0070373E"/>
    <w:rsid w:val="00703983"/>
    <w:rsid w:val="00703F0F"/>
    <w:rsid w:val="00704FF1"/>
    <w:rsid w:val="00705D3F"/>
    <w:rsid w:val="007063C6"/>
    <w:rsid w:val="00706EFC"/>
    <w:rsid w:val="00706F45"/>
    <w:rsid w:val="00707858"/>
    <w:rsid w:val="00707B77"/>
    <w:rsid w:val="00707C42"/>
    <w:rsid w:val="00707CFA"/>
    <w:rsid w:val="00710EBE"/>
    <w:rsid w:val="007118D5"/>
    <w:rsid w:val="00712099"/>
    <w:rsid w:val="00712683"/>
    <w:rsid w:val="0071388E"/>
    <w:rsid w:val="0071428E"/>
    <w:rsid w:val="00714755"/>
    <w:rsid w:val="007147AA"/>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20A39"/>
    <w:rsid w:val="00720CC8"/>
    <w:rsid w:val="00721F3B"/>
    <w:rsid w:val="007232B8"/>
    <w:rsid w:val="00723312"/>
    <w:rsid w:val="00723FB0"/>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243B"/>
    <w:rsid w:val="00732681"/>
    <w:rsid w:val="0073289F"/>
    <w:rsid w:val="007328AA"/>
    <w:rsid w:val="00732D24"/>
    <w:rsid w:val="00732DD5"/>
    <w:rsid w:val="007330A7"/>
    <w:rsid w:val="007335FB"/>
    <w:rsid w:val="00734F1E"/>
    <w:rsid w:val="007355FB"/>
    <w:rsid w:val="00735B47"/>
    <w:rsid w:val="007366F7"/>
    <w:rsid w:val="007368FC"/>
    <w:rsid w:val="00736E8D"/>
    <w:rsid w:val="00737464"/>
    <w:rsid w:val="00737F74"/>
    <w:rsid w:val="007402F7"/>
    <w:rsid w:val="00740DC7"/>
    <w:rsid w:val="00741097"/>
    <w:rsid w:val="0074131E"/>
    <w:rsid w:val="007414DD"/>
    <w:rsid w:val="007416F0"/>
    <w:rsid w:val="007419D3"/>
    <w:rsid w:val="0074279E"/>
    <w:rsid w:val="00742A33"/>
    <w:rsid w:val="00742B1A"/>
    <w:rsid w:val="00742EF4"/>
    <w:rsid w:val="007435D9"/>
    <w:rsid w:val="00743A2B"/>
    <w:rsid w:val="00744155"/>
    <w:rsid w:val="00744231"/>
    <w:rsid w:val="00744B57"/>
    <w:rsid w:val="00744CC3"/>
    <w:rsid w:val="007450C6"/>
    <w:rsid w:val="007456D2"/>
    <w:rsid w:val="00745E6D"/>
    <w:rsid w:val="007460C8"/>
    <w:rsid w:val="0074639C"/>
    <w:rsid w:val="007467A3"/>
    <w:rsid w:val="007467CA"/>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57F4E"/>
    <w:rsid w:val="007606D6"/>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67A2C"/>
    <w:rsid w:val="00770455"/>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4D9"/>
    <w:rsid w:val="007777F3"/>
    <w:rsid w:val="00777E8A"/>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90349"/>
    <w:rsid w:val="0079047C"/>
    <w:rsid w:val="007909E3"/>
    <w:rsid w:val="0079133B"/>
    <w:rsid w:val="007915FD"/>
    <w:rsid w:val="00791C83"/>
    <w:rsid w:val="0079243D"/>
    <w:rsid w:val="00792CA8"/>
    <w:rsid w:val="00794014"/>
    <w:rsid w:val="0079443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BBD"/>
    <w:rsid w:val="007A1E9E"/>
    <w:rsid w:val="007A1EB4"/>
    <w:rsid w:val="007A31DB"/>
    <w:rsid w:val="007A3262"/>
    <w:rsid w:val="007A3276"/>
    <w:rsid w:val="007A36A2"/>
    <w:rsid w:val="007A3714"/>
    <w:rsid w:val="007A4119"/>
    <w:rsid w:val="007A435E"/>
    <w:rsid w:val="007A4EDA"/>
    <w:rsid w:val="007A5DBF"/>
    <w:rsid w:val="007A76B8"/>
    <w:rsid w:val="007A7762"/>
    <w:rsid w:val="007A78FB"/>
    <w:rsid w:val="007A7AF5"/>
    <w:rsid w:val="007A7DD7"/>
    <w:rsid w:val="007B0284"/>
    <w:rsid w:val="007B02F5"/>
    <w:rsid w:val="007B08BF"/>
    <w:rsid w:val="007B0B33"/>
    <w:rsid w:val="007B1668"/>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DFF"/>
    <w:rsid w:val="007C2E6B"/>
    <w:rsid w:val="007C3453"/>
    <w:rsid w:val="007C389A"/>
    <w:rsid w:val="007C38DC"/>
    <w:rsid w:val="007C3B12"/>
    <w:rsid w:val="007C44F2"/>
    <w:rsid w:val="007C54E4"/>
    <w:rsid w:val="007C63A6"/>
    <w:rsid w:val="007C6415"/>
    <w:rsid w:val="007C6B0B"/>
    <w:rsid w:val="007D03D3"/>
    <w:rsid w:val="007D0E5E"/>
    <w:rsid w:val="007D121F"/>
    <w:rsid w:val="007D1700"/>
    <w:rsid w:val="007D1BD6"/>
    <w:rsid w:val="007D23C6"/>
    <w:rsid w:val="007D2A40"/>
    <w:rsid w:val="007D2E5E"/>
    <w:rsid w:val="007D2F9B"/>
    <w:rsid w:val="007D304B"/>
    <w:rsid w:val="007D38E3"/>
    <w:rsid w:val="007D4276"/>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47FE"/>
    <w:rsid w:val="007E4C7E"/>
    <w:rsid w:val="007E5152"/>
    <w:rsid w:val="007E54D4"/>
    <w:rsid w:val="007E57CE"/>
    <w:rsid w:val="007E58A1"/>
    <w:rsid w:val="007E5BE2"/>
    <w:rsid w:val="007E6013"/>
    <w:rsid w:val="007E61FB"/>
    <w:rsid w:val="007E69B9"/>
    <w:rsid w:val="007E6E8B"/>
    <w:rsid w:val="007E6EA0"/>
    <w:rsid w:val="007E6F26"/>
    <w:rsid w:val="007E7374"/>
    <w:rsid w:val="007E74A4"/>
    <w:rsid w:val="007F0126"/>
    <w:rsid w:val="007F02B2"/>
    <w:rsid w:val="007F0C49"/>
    <w:rsid w:val="007F0E0C"/>
    <w:rsid w:val="007F12A8"/>
    <w:rsid w:val="007F1521"/>
    <w:rsid w:val="007F1AAE"/>
    <w:rsid w:val="007F21C1"/>
    <w:rsid w:val="007F21F2"/>
    <w:rsid w:val="007F241A"/>
    <w:rsid w:val="007F2687"/>
    <w:rsid w:val="007F2CD9"/>
    <w:rsid w:val="007F2E01"/>
    <w:rsid w:val="007F3222"/>
    <w:rsid w:val="007F3867"/>
    <w:rsid w:val="007F3E82"/>
    <w:rsid w:val="007F4177"/>
    <w:rsid w:val="007F4435"/>
    <w:rsid w:val="007F4774"/>
    <w:rsid w:val="007F4DBC"/>
    <w:rsid w:val="007F5616"/>
    <w:rsid w:val="007F5F67"/>
    <w:rsid w:val="007F6579"/>
    <w:rsid w:val="007F6BF2"/>
    <w:rsid w:val="007F702D"/>
    <w:rsid w:val="007F70D9"/>
    <w:rsid w:val="007F727A"/>
    <w:rsid w:val="007F73F2"/>
    <w:rsid w:val="007F77D2"/>
    <w:rsid w:val="007F7B4F"/>
    <w:rsid w:val="0080160F"/>
    <w:rsid w:val="00801EA9"/>
    <w:rsid w:val="008029F8"/>
    <w:rsid w:val="00803363"/>
    <w:rsid w:val="0080346A"/>
    <w:rsid w:val="00803D70"/>
    <w:rsid w:val="00804845"/>
    <w:rsid w:val="00804DED"/>
    <w:rsid w:val="0080503F"/>
    <w:rsid w:val="008051EC"/>
    <w:rsid w:val="00805594"/>
    <w:rsid w:val="0080562B"/>
    <w:rsid w:val="008059EE"/>
    <w:rsid w:val="00805BC1"/>
    <w:rsid w:val="00806D4C"/>
    <w:rsid w:val="00806E2C"/>
    <w:rsid w:val="00806EC4"/>
    <w:rsid w:val="008070BF"/>
    <w:rsid w:val="0080761F"/>
    <w:rsid w:val="00810085"/>
    <w:rsid w:val="00810092"/>
    <w:rsid w:val="00810CD6"/>
    <w:rsid w:val="00810FFE"/>
    <w:rsid w:val="00811836"/>
    <w:rsid w:val="00811928"/>
    <w:rsid w:val="00811934"/>
    <w:rsid w:val="00812A7D"/>
    <w:rsid w:val="00812CFF"/>
    <w:rsid w:val="00812E1A"/>
    <w:rsid w:val="008135C6"/>
    <w:rsid w:val="008141A4"/>
    <w:rsid w:val="00815774"/>
    <w:rsid w:val="00816002"/>
    <w:rsid w:val="0081661D"/>
    <w:rsid w:val="0081669F"/>
    <w:rsid w:val="008166D8"/>
    <w:rsid w:val="00816B40"/>
    <w:rsid w:val="00816CED"/>
    <w:rsid w:val="00816E9D"/>
    <w:rsid w:val="0081713B"/>
    <w:rsid w:val="008178B0"/>
    <w:rsid w:val="00817A23"/>
    <w:rsid w:val="00817ACA"/>
    <w:rsid w:val="00817D0B"/>
    <w:rsid w:val="00820395"/>
    <w:rsid w:val="008214E0"/>
    <w:rsid w:val="00822CA4"/>
    <w:rsid w:val="00823639"/>
    <w:rsid w:val="008238FC"/>
    <w:rsid w:val="008241D4"/>
    <w:rsid w:val="00825227"/>
    <w:rsid w:val="008253CE"/>
    <w:rsid w:val="00825DB7"/>
    <w:rsid w:val="00826487"/>
    <w:rsid w:val="00826505"/>
    <w:rsid w:val="00826C63"/>
    <w:rsid w:val="00826F10"/>
    <w:rsid w:val="0082731F"/>
    <w:rsid w:val="0082735D"/>
    <w:rsid w:val="008275AA"/>
    <w:rsid w:val="00827964"/>
    <w:rsid w:val="00827BF5"/>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635B"/>
    <w:rsid w:val="0084648C"/>
    <w:rsid w:val="00846983"/>
    <w:rsid w:val="008470AE"/>
    <w:rsid w:val="00847173"/>
    <w:rsid w:val="00847861"/>
    <w:rsid w:val="0084794B"/>
    <w:rsid w:val="00847D10"/>
    <w:rsid w:val="008505B7"/>
    <w:rsid w:val="00852017"/>
    <w:rsid w:val="00852268"/>
    <w:rsid w:val="00852272"/>
    <w:rsid w:val="008522E1"/>
    <w:rsid w:val="00853AC6"/>
    <w:rsid w:val="0085466C"/>
    <w:rsid w:val="008547A1"/>
    <w:rsid w:val="008548BE"/>
    <w:rsid w:val="008548F7"/>
    <w:rsid w:val="00855177"/>
    <w:rsid w:val="0085528E"/>
    <w:rsid w:val="0085580F"/>
    <w:rsid w:val="00855B96"/>
    <w:rsid w:val="00856341"/>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F9D"/>
    <w:rsid w:val="00865320"/>
    <w:rsid w:val="00865471"/>
    <w:rsid w:val="008660F1"/>
    <w:rsid w:val="0086618F"/>
    <w:rsid w:val="008668BF"/>
    <w:rsid w:val="008668CD"/>
    <w:rsid w:val="00867747"/>
    <w:rsid w:val="00867DBD"/>
    <w:rsid w:val="00870692"/>
    <w:rsid w:val="00870A61"/>
    <w:rsid w:val="008714EE"/>
    <w:rsid w:val="00871ABA"/>
    <w:rsid w:val="00871B45"/>
    <w:rsid w:val="00871B73"/>
    <w:rsid w:val="00871F40"/>
    <w:rsid w:val="00872394"/>
    <w:rsid w:val="00872396"/>
    <w:rsid w:val="00872DE8"/>
    <w:rsid w:val="00873397"/>
    <w:rsid w:val="0087349D"/>
    <w:rsid w:val="008736B9"/>
    <w:rsid w:val="008740DF"/>
    <w:rsid w:val="00874BF1"/>
    <w:rsid w:val="00874EB4"/>
    <w:rsid w:val="00874F06"/>
    <w:rsid w:val="00875DED"/>
    <w:rsid w:val="0087622C"/>
    <w:rsid w:val="00876FAC"/>
    <w:rsid w:val="00877930"/>
    <w:rsid w:val="00877D1E"/>
    <w:rsid w:val="00880650"/>
    <w:rsid w:val="00880B9C"/>
    <w:rsid w:val="00880C59"/>
    <w:rsid w:val="00880C92"/>
    <w:rsid w:val="00880EB5"/>
    <w:rsid w:val="00880FB7"/>
    <w:rsid w:val="00881008"/>
    <w:rsid w:val="00881072"/>
    <w:rsid w:val="00881626"/>
    <w:rsid w:val="008828EE"/>
    <w:rsid w:val="0088320C"/>
    <w:rsid w:val="00883759"/>
    <w:rsid w:val="0088446F"/>
    <w:rsid w:val="0088454A"/>
    <w:rsid w:val="00884834"/>
    <w:rsid w:val="0088527A"/>
    <w:rsid w:val="00885767"/>
    <w:rsid w:val="008864BA"/>
    <w:rsid w:val="00887112"/>
    <w:rsid w:val="0088717F"/>
    <w:rsid w:val="008901F1"/>
    <w:rsid w:val="00890920"/>
    <w:rsid w:val="00890954"/>
    <w:rsid w:val="00890B5E"/>
    <w:rsid w:val="00890F29"/>
    <w:rsid w:val="0089133E"/>
    <w:rsid w:val="008913AA"/>
    <w:rsid w:val="00891862"/>
    <w:rsid w:val="00891D2D"/>
    <w:rsid w:val="008921AA"/>
    <w:rsid w:val="00892646"/>
    <w:rsid w:val="008926FA"/>
    <w:rsid w:val="00892F89"/>
    <w:rsid w:val="008934FB"/>
    <w:rsid w:val="008935FB"/>
    <w:rsid w:val="00893639"/>
    <w:rsid w:val="008939A5"/>
    <w:rsid w:val="00893A80"/>
    <w:rsid w:val="0089479F"/>
    <w:rsid w:val="008957AD"/>
    <w:rsid w:val="00895B19"/>
    <w:rsid w:val="00895EE5"/>
    <w:rsid w:val="00896144"/>
    <w:rsid w:val="00896160"/>
    <w:rsid w:val="0089628A"/>
    <w:rsid w:val="008964C9"/>
    <w:rsid w:val="00896929"/>
    <w:rsid w:val="00896BD1"/>
    <w:rsid w:val="00897173"/>
    <w:rsid w:val="008A0C2B"/>
    <w:rsid w:val="008A0C91"/>
    <w:rsid w:val="008A0DF7"/>
    <w:rsid w:val="008A1B43"/>
    <w:rsid w:val="008A1B73"/>
    <w:rsid w:val="008A1C24"/>
    <w:rsid w:val="008A1EEA"/>
    <w:rsid w:val="008A1FD0"/>
    <w:rsid w:val="008A2255"/>
    <w:rsid w:val="008A2333"/>
    <w:rsid w:val="008A26EB"/>
    <w:rsid w:val="008A2829"/>
    <w:rsid w:val="008A2C5C"/>
    <w:rsid w:val="008A3140"/>
    <w:rsid w:val="008A31A5"/>
    <w:rsid w:val="008A32EF"/>
    <w:rsid w:val="008A3747"/>
    <w:rsid w:val="008A4229"/>
    <w:rsid w:val="008A45E2"/>
    <w:rsid w:val="008A46E6"/>
    <w:rsid w:val="008A4B33"/>
    <w:rsid w:val="008A4D7F"/>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22C3"/>
    <w:rsid w:val="008B34C0"/>
    <w:rsid w:val="008B34FF"/>
    <w:rsid w:val="008B3839"/>
    <w:rsid w:val="008B3C41"/>
    <w:rsid w:val="008B40D4"/>
    <w:rsid w:val="008B4212"/>
    <w:rsid w:val="008B4627"/>
    <w:rsid w:val="008B4A9B"/>
    <w:rsid w:val="008B4C6F"/>
    <w:rsid w:val="008B4DCD"/>
    <w:rsid w:val="008B4DE4"/>
    <w:rsid w:val="008B559F"/>
    <w:rsid w:val="008B56F5"/>
    <w:rsid w:val="008B581C"/>
    <w:rsid w:val="008B5D7F"/>
    <w:rsid w:val="008B71A0"/>
    <w:rsid w:val="008B783C"/>
    <w:rsid w:val="008B7A04"/>
    <w:rsid w:val="008B7E56"/>
    <w:rsid w:val="008C0420"/>
    <w:rsid w:val="008C0BA3"/>
    <w:rsid w:val="008C0ECB"/>
    <w:rsid w:val="008C10EC"/>
    <w:rsid w:val="008C140D"/>
    <w:rsid w:val="008C1445"/>
    <w:rsid w:val="008C17E3"/>
    <w:rsid w:val="008C1854"/>
    <w:rsid w:val="008C19DD"/>
    <w:rsid w:val="008C1A9B"/>
    <w:rsid w:val="008C1DDD"/>
    <w:rsid w:val="008C2192"/>
    <w:rsid w:val="008C23E0"/>
    <w:rsid w:val="008C24D4"/>
    <w:rsid w:val="008C2757"/>
    <w:rsid w:val="008C3B48"/>
    <w:rsid w:val="008C47E5"/>
    <w:rsid w:val="008C5522"/>
    <w:rsid w:val="008C5E9C"/>
    <w:rsid w:val="008C6587"/>
    <w:rsid w:val="008C6EDF"/>
    <w:rsid w:val="008C735C"/>
    <w:rsid w:val="008C7D99"/>
    <w:rsid w:val="008C7EB1"/>
    <w:rsid w:val="008D05E5"/>
    <w:rsid w:val="008D05F5"/>
    <w:rsid w:val="008D0840"/>
    <w:rsid w:val="008D0DDC"/>
    <w:rsid w:val="008D13C3"/>
    <w:rsid w:val="008D153E"/>
    <w:rsid w:val="008D1E72"/>
    <w:rsid w:val="008D22C0"/>
    <w:rsid w:val="008D27F1"/>
    <w:rsid w:val="008D2A5F"/>
    <w:rsid w:val="008D3A45"/>
    <w:rsid w:val="008D3AA1"/>
    <w:rsid w:val="008D3AB9"/>
    <w:rsid w:val="008D3E6F"/>
    <w:rsid w:val="008D449F"/>
    <w:rsid w:val="008D459E"/>
    <w:rsid w:val="008D4811"/>
    <w:rsid w:val="008D5A1F"/>
    <w:rsid w:val="008D5D27"/>
    <w:rsid w:val="008D62C9"/>
    <w:rsid w:val="008D6397"/>
    <w:rsid w:val="008D6672"/>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7F9"/>
    <w:rsid w:val="008F3B92"/>
    <w:rsid w:val="008F3E7B"/>
    <w:rsid w:val="008F5000"/>
    <w:rsid w:val="008F526E"/>
    <w:rsid w:val="008F5529"/>
    <w:rsid w:val="008F5653"/>
    <w:rsid w:val="008F5B2E"/>
    <w:rsid w:val="008F62A6"/>
    <w:rsid w:val="008F6464"/>
    <w:rsid w:val="008F6546"/>
    <w:rsid w:val="008F6FB1"/>
    <w:rsid w:val="00900136"/>
    <w:rsid w:val="00900CDC"/>
    <w:rsid w:val="009011CA"/>
    <w:rsid w:val="00901945"/>
    <w:rsid w:val="00901A66"/>
    <w:rsid w:val="009023F8"/>
    <w:rsid w:val="00903149"/>
    <w:rsid w:val="00903276"/>
    <w:rsid w:val="009035EF"/>
    <w:rsid w:val="00903AE7"/>
    <w:rsid w:val="00903FA1"/>
    <w:rsid w:val="00903FD9"/>
    <w:rsid w:val="009048FA"/>
    <w:rsid w:val="00904941"/>
    <w:rsid w:val="00904D95"/>
    <w:rsid w:val="00904F44"/>
    <w:rsid w:val="009056AA"/>
    <w:rsid w:val="009059EF"/>
    <w:rsid w:val="00905D5F"/>
    <w:rsid w:val="0090645F"/>
    <w:rsid w:val="00906C09"/>
    <w:rsid w:val="00906CCC"/>
    <w:rsid w:val="009071CD"/>
    <w:rsid w:val="009076EE"/>
    <w:rsid w:val="00907AA7"/>
    <w:rsid w:val="00907FBC"/>
    <w:rsid w:val="00910AB7"/>
    <w:rsid w:val="00911948"/>
    <w:rsid w:val="00911F16"/>
    <w:rsid w:val="0091279A"/>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098"/>
    <w:rsid w:val="00922752"/>
    <w:rsid w:val="00924115"/>
    <w:rsid w:val="00924535"/>
    <w:rsid w:val="0092471D"/>
    <w:rsid w:val="009247F4"/>
    <w:rsid w:val="00924937"/>
    <w:rsid w:val="00924E8B"/>
    <w:rsid w:val="00925037"/>
    <w:rsid w:val="00925123"/>
    <w:rsid w:val="0092555D"/>
    <w:rsid w:val="00925655"/>
    <w:rsid w:val="009265FE"/>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F7D"/>
    <w:rsid w:val="00943F89"/>
    <w:rsid w:val="00944A06"/>
    <w:rsid w:val="00944AE2"/>
    <w:rsid w:val="00944D81"/>
    <w:rsid w:val="0094530B"/>
    <w:rsid w:val="009456F9"/>
    <w:rsid w:val="009462BA"/>
    <w:rsid w:val="00947233"/>
    <w:rsid w:val="009477FD"/>
    <w:rsid w:val="009478E6"/>
    <w:rsid w:val="00950716"/>
    <w:rsid w:val="00950D44"/>
    <w:rsid w:val="00950EE4"/>
    <w:rsid w:val="00951E75"/>
    <w:rsid w:val="00952489"/>
    <w:rsid w:val="00952A98"/>
    <w:rsid w:val="00952AC8"/>
    <w:rsid w:val="0095405C"/>
    <w:rsid w:val="00955A5D"/>
    <w:rsid w:val="00956339"/>
    <w:rsid w:val="0095679A"/>
    <w:rsid w:val="009569DF"/>
    <w:rsid w:val="00956EF0"/>
    <w:rsid w:val="00957290"/>
    <w:rsid w:val="00957B52"/>
    <w:rsid w:val="00957D46"/>
    <w:rsid w:val="00960179"/>
    <w:rsid w:val="00960372"/>
    <w:rsid w:val="00961C12"/>
    <w:rsid w:val="0096223D"/>
    <w:rsid w:val="00962D88"/>
    <w:rsid w:val="009639E3"/>
    <w:rsid w:val="00963D32"/>
    <w:rsid w:val="00963DB7"/>
    <w:rsid w:val="00964000"/>
    <w:rsid w:val="009644F9"/>
    <w:rsid w:val="009649D7"/>
    <w:rsid w:val="00964B17"/>
    <w:rsid w:val="00964F35"/>
    <w:rsid w:val="00965878"/>
    <w:rsid w:val="0096771A"/>
    <w:rsid w:val="00967763"/>
    <w:rsid w:val="00967A2A"/>
    <w:rsid w:val="00967DA7"/>
    <w:rsid w:val="009701FD"/>
    <w:rsid w:val="00970ECB"/>
    <w:rsid w:val="00970F86"/>
    <w:rsid w:val="009710BA"/>
    <w:rsid w:val="009710DC"/>
    <w:rsid w:val="00971216"/>
    <w:rsid w:val="009720C8"/>
    <w:rsid w:val="00972313"/>
    <w:rsid w:val="009728EA"/>
    <w:rsid w:val="00972C51"/>
    <w:rsid w:val="0097320F"/>
    <w:rsid w:val="009734AC"/>
    <w:rsid w:val="00973789"/>
    <w:rsid w:val="00974133"/>
    <w:rsid w:val="00974135"/>
    <w:rsid w:val="00974E11"/>
    <w:rsid w:val="00975606"/>
    <w:rsid w:val="00976C00"/>
    <w:rsid w:val="00976E30"/>
    <w:rsid w:val="00977517"/>
    <w:rsid w:val="00977863"/>
    <w:rsid w:val="00977C1A"/>
    <w:rsid w:val="0098043B"/>
    <w:rsid w:val="00980703"/>
    <w:rsid w:val="009809CF"/>
    <w:rsid w:val="0098104E"/>
    <w:rsid w:val="009811F0"/>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8F"/>
    <w:rsid w:val="0099283E"/>
    <w:rsid w:val="009928DF"/>
    <w:rsid w:val="00992F26"/>
    <w:rsid w:val="009936C5"/>
    <w:rsid w:val="009938D5"/>
    <w:rsid w:val="0099399B"/>
    <w:rsid w:val="00994D9A"/>
    <w:rsid w:val="009950F2"/>
    <w:rsid w:val="00995EB1"/>
    <w:rsid w:val="00995F74"/>
    <w:rsid w:val="00996392"/>
    <w:rsid w:val="009964E8"/>
    <w:rsid w:val="009971EF"/>
    <w:rsid w:val="00997248"/>
    <w:rsid w:val="00997BAF"/>
    <w:rsid w:val="00997C28"/>
    <w:rsid w:val="00997C59"/>
    <w:rsid w:val="009A0DA7"/>
    <w:rsid w:val="009A1209"/>
    <w:rsid w:val="009A1436"/>
    <w:rsid w:val="009A1889"/>
    <w:rsid w:val="009A1900"/>
    <w:rsid w:val="009A27B0"/>
    <w:rsid w:val="009A2D1E"/>
    <w:rsid w:val="009A2DD3"/>
    <w:rsid w:val="009A352C"/>
    <w:rsid w:val="009A3AFA"/>
    <w:rsid w:val="009A3CEE"/>
    <w:rsid w:val="009A4A8D"/>
    <w:rsid w:val="009A50BC"/>
    <w:rsid w:val="009A5278"/>
    <w:rsid w:val="009A53EA"/>
    <w:rsid w:val="009A574A"/>
    <w:rsid w:val="009A576D"/>
    <w:rsid w:val="009A5801"/>
    <w:rsid w:val="009A58BD"/>
    <w:rsid w:val="009A5C20"/>
    <w:rsid w:val="009A73A1"/>
    <w:rsid w:val="009A786C"/>
    <w:rsid w:val="009A7ECB"/>
    <w:rsid w:val="009B01DE"/>
    <w:rsid w:val="009B092C"/>
    <w:rsid w:val="009B0CAB"/>
    <w:rsid w:val="009B12A0"/>
    <w:rsid w:val="009B36E3"/>
    <w:rsid w:val="009B447E"/>
    <w:rsid w:val="009B5497"/>
    <w:rsid w:val="009B5648"/>
    <w:rsid w:val="009B6752"/>
    <w:rsid w:val="009B6AA4"/>
    <w:rsid w:val="009B6D74"/>
    <w:rsid w:val="009C0528"/>
    <w:rsid w:val="009C098F"/>
    <w:rsid w:val="009C0C58"/>
    <w:rsid w:val="009C0CB0"/>
    <w:rsid w:val="009C103B"/>
    <w:rsid w:val="009C1186"/>
    <w:rsid w:val="009C18B0"/>
    <w:rsid w:val="009C2351"/>
    <w:rsid w:val="009C25C1"/>
    <w:rsid w:val="009C28C2"/>
    <w:rsid w:val="009C2904"/>
    <w:rsid w:val="009C2B2F"/>
    <w:rsid w:val="009C2F4C"/>
    <w:rsid w:val="009C323F"/>
    <w:rsid w:val="009C3256"/>
    <w:rsid w:val="009C392C"/>
    <w:rsid w:val="009C399E"/>
    <w:rsid w:val="009C3D5B"/>
    <w:rsid w:val="009C4358"/>
    <w:rsid w:val="009C4A75"/>
    <w:rsid w:val="009C4EAE"/>
    <w:rsid w:val="009C575F"/>
    <w:rsid w:val="009C5C19"/>
    <w:rsid w:val="009C6374"/>
    <w:rsid w:val="009C6D8B"/>
    <w:rsid w:val="009C75CB"/>
    <w:rsid w:val="009C7FB6"/>
    <w:rsid w:val="009D0207"/>
    <w:rsid w:val="009D0B08"/>
    <w:rsid w:val="009D0E01"/>
    <w:rsid w:val="009D17E9"/>
    <w:rsid w:val="009D1882"/>
    <w:rsid w:val="009D1DE0"/>
    <w:rsid w:val="009D2536"/>
    <w:rsid w:val="009D2A6F"/>
    <w:rsid w:val="009D3161"/>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813"/>
    <w:rsid w:val="009E1C29"/>
    <w:rsid w:val="009E20B2"/>
    <w:rsid w:val="009E2498"/>
    <w:rsid w:val="009E2FA7"/>
    <w:rsid w:val="009E38B2"/>
    <w:rsid w:val="009E3D3D"/>
    <w:rsid w:val="009E3DEE"/>
    <w:rsid w:val="009E3E60"/>
    <w:rsid w:val="009E43AE"/>
    <w:rsid w:val="009E47B0"/>
    <w:rsid w:val="009E48A0"/>
    <w:rsid w:val="009E4A52"/>
    <w:rsid w:val="009E5B0B"/>
    <w:rsid w:val="009E5E46"/>
    <w:rsid w:val="009E5E63"/>
    <w:rsid w:val="009E640F"/>
    <w:rsid w:val="009E717C"/>
    <w:rsid w:val="009E7187"/>
    <w:rsid w:val="009E7700"/>
    <w:rsid w:val="009F0400"/>
    <w:rsid w:val="009F04E5"/>
    <w:rsid w:val="009F0506"/>
    <w:rsid w:val="009F0EBC"/>
    <w:rsid w:val="009F0F92"/>
    <w:rsid w:val="009F0F9C"/>
    <w:rsid w:val="009F2347"/>
    <w:rsid w:val="009F2FE8"/>
    <w:rsid w:val="009F3214"/>
    <w:rsid w:val="009F4249"/>
    <w:rsid w:val="009F464E"/>
    <w:rsid w:val="009F544B"/>
    <w:rsid w:val="009F57EC"/>
    <w:rsid w:val="009F58DC"/>
    <w:rsid w:val="009F59A6"/>
    <w:rsid w:val="009F5A90"/>
    <w:rsid w:val="009F6477"/>
    <w:rsid w:val="009F6642"/>
    <w:rsid w:val="009F66D0"/>
    <w:rsid w:val="009F72A5"/>
    <w:rsid w:val="009F73EB"/>
    <w:rsid w:val="009F789D"/>
    <w:rsid w:val="009F7D72"/>
    <w:rsid w:val="00A002C2"/>
    <w:rsid w:val="00A00725"/>
    <w:rsid w:val="00A0078E"/>
    <w:rsid w:val="00A00C7C"/>
    <w:rsid w:val="00A010BE"/>
    <w:rsid w:val="00A0112C"/>
    <w:rsid w:val="00A01820"/>
    <w:rsid w:val="00A01D6F"/>
    <w:rsid w:val="00A01E30"/>
    <w:rsid w:val="00A025F4"/>
    <w:rsid w:val="00A0260C"/>
    <w:rsid w:val="00A02E29"/>
    <w:rsid w:val="00A03026"/>
    <w:rsid w:val="00A0302C"/>
    <w:rsid w:val="00A032D7"/>
    <w:rsid w:val="00A03761"/>
    <w:rsid w:val="00A037C0"/>
    <w:rsid w:val="00A038DD"/>
    <w:rsid w:val="00A03AAD"/>
    <w:rsid w:val="00A03B9E"/>
    <w:rsid w:val="00A03D8C"/>
    <w:rsid w:val="00A047C2"/>
    <w:rsid w:val="00A04F7D"/>
    <w:rsid w:val="00A0515A"/>
    <w:rsid w:val="00A0521B"/>
    <w:rsid w:val="00A05352"/>
    <w:rsid w:val="00A05BA1"/>
    <w:rsid w:val="00A05FD0"/>
    <w:rsid w:val="00A0610F"/>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D1E"/>
    <w:rsid w:val="00A17E62"/>
    <w:rsid w:val="00A2038A"/>
    <w:rsid w:val="00A206B1"/>
    <w:rsid w:val="00A2124E"/>
    <w:rsid w:val="00A2124F"/>
    <w:rsid w:val="00A212AD"/>
    <w:rsid w:val="00A21797"/>
    <w:rsid w:val="00A21891"/>
    <w:rsid w:val="00A21FE2"/>
    <w:rsid w:val="00A223E1"/>
    <w:rsid w:val="00A22910"/>
    <w:rsid w:val="00A2376F"/>
    <w:rsid w:val="00A237D7"/>
    <w:rsid w:val="00A24196"/>
    <w:rsid w:val="00A24936"/>
    <w:rsid w:val="00A25974"/>
    <w:rsid w:val="00A25E8E"/>
    <w:rsid w:val="00A26470"/>
    <w:rsid w:val="00A2663F"/>
    <w:rsid w:val="00A267A6"/>
    <w:rsid w:val="00A27876"/>
    <w:rsid w:val="00A27C3B"/>
    <w:rsid w:val="00A27E29"/>
    <w:rsid w:val="00A30289"/>
    <w:rsid w:val="00A3055F"/>
    <w:rsid w:val="00A306C2"/>
    <w:rsid w:val="00A30BF4"/>
    <w:rsid w:val="00A311FC"/>
    <w:rsid w:val="00A31277"/>
    <w:rsid w:val="00A31613"/>
    <w:rsid w:val="00A31963"/>
    <w:rsid w:val="00A31CBB"/>
    <w:rsid w:val="00A31D3C"/>
    <w:rsid w:val="00A3308F"/>
    <w:rsid w:val="00A3344A"/>
    <w:rsid w:val="00A3395E"/>
    <w:rsid w:val="00A33C9A"/>
    <w:rsid w:val="00A33D1D"/>
    <w:rsid w:val="00A34965"/>
    <w:rsid w:val="00A354D7"/>
    <w:rsid w:val="00A35A1C"/>
    <w:rsid w:val="00A35A33"/>
    <w:rsid w:val="00A36BBB"/>
    <w:rsid w:val="00A36CA0"/>
    <w:rsid w:val="00A378E5"/>
    <w:rsid w:val="00A37A96"/>
    <w:rsid w:val="00A407C2"/>
    <w:rsid w:val="00A4133F"/>
    <w:rsid w:val="00A425B2"/>
    <w:rsid w:val="00A43862"/>
    <w:rsid w:val="00A43A29"/>
    <w:rsid w:val="00A4406D"/>
    <w:rsid w:val="00A441FA"/>
    <w:rsid w:val="00A44AA4"/>
    <w:rsid w:val="00A45926"/>
    <w:rsid w:val="00A466D7"/>
    <w:rsid w:val="00A47302"/>
    <w:rsid w:val="00A47BBB"/>
    <w:rsid w:val="00A47C38"/>
    <w:rsid w:val="00A500BA"/>
    <w:rsid w:val="00A50434"/>
    <w:rsid w:val="00A513BA"/>
    <w:rsid w:val="00A515E8"/>
    <w:rsid w:val="00A51A3F"/>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CB6"/>
    <w:rsid w:val="00A714C2"/>
    <w:rsid w:val="00A716D9"/>
    <w:rsid w:val="00A717ED"/>
    <w:rsid w:val="00A719C1"/>
    <w:rsid w:val="00A71BEB"/>
    <w:rsid w:val="00A725D3"/>
    <w:rsid w:val="00A725F1"/>
    <w:rsid w:val="00A742D8"/>
    <w:rsid w:val="00A743FB"/>
    <w:rsid w:val="00A74588"/>
    <w:rsid w:val="00A74A5B"/>
    <w:rsid w:val="00A75752"/>
    <w:rsid w:val="00A766D3"/>
    <w:rsid w:val="00A766D5"/>
    <w:rsid w:val="00A76F83"/>
    <w:rsid w:val="00A770BA"/>
    <w:rsid w:val="00A77BB4"/>
    <w:rsid w:val="00A77F72"/>
    <w:rsid w:val="00A77FA6"/>
    <w:rsid w:val="00A80230"/>
    <w:rsid w:val="00A80AEC"/>
    <w:rsid w:val="00A80FDF"/>
    <w:rsid w:val="00A8152C"/>
    <w:rsid w:val="00A81807"/>
    <w:rsid w:val="00A81854"/>
    <w:rsid w:val="00A82281"/>
    <w:rsid w:val="00A82A08"/>
    <w:rsid w:val="00A82E1A"/>
    <w:rsid w:val="00A833D0"/>
    <w:rsid w:val="00A83478"/>
    <w:rsid w:val="00A83791"/>
    <w:rsid w:val="00A84080"/>
    <w:rsid w:val="00A84832"/>
    <w:rsid w:val="00A84899"/>
    <w:rsid w:val="00A8498B"/>
    <w:rsid w:val="00A85498"/>
    <w:rsid w:val="00A85592"/>
    <w:rsid w:val="00A85735"/>
    <w:rsid w:val="00A85983"/>
    <w:rsid w:val="00A87033"/>
    <w:rsid w:val="00A87104"/>
    <w:rsid w:val="00A87777"/>
    <w:rsid w:val="00A90050"/>
    <w:rsid w:val="00A90E7A"/>
    <w:rsid w:val="00A914E4"/>
    <w:rsid w:val="00A91A0C"/>
    <w:rsid w:val="00A92116"/>
    <w:rsid w:val="00A92485"/>
    <w:rsid w:val="00A93079"/>
    <w:rsid w:val="00A93F5D"/>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3A3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BF3"/>
    <w:rsid w:val="00AB1D80"/>
    <w:rsid w:val="00AB21E1"/>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B7B62"/>
    <w:rsid w:val="00AB7BD2"/>
    <w:rsid w:val="00AC0369"/>
    <w:rsid w:val="00AC0957"/>
    <w:rsid w:val="00AC0ED4"/>
    <w:rsid w:val="00AC28FB"/>
    <w:rsid w:val="00AC2DA5"/>
    <w:rsid w:val="00AC2E3D"/>
    <w:rsid w:val="00AC3B68"/>
    <w:rsid w:val="00AC4181"/>
    <w:rsid w:val="00AC4440"/>
    <w:rsid w:val="00AC4A31"/>
    <w:rsid w:val="00AC5149"/>
    <w:rsid w:val="00AC58DB"/>
    <w:rsid w:val="00AC615C"/>
    <w:rsid w:val="00AD048A"/>
    <w:rsid w:val="00AD29F0"/>
    <w:rsid w:val="00AD378F"/>
    <w:rsid w:val="00AD3E81"/>
    <w:rsid w:val="00AD4FD0"/>
    <w:rsid w:val="00AD4FF0"/>
    <w:rsid w:val="00AD5230"/>
    <w:rsid w:val="00AD5EB2"/>
    <w:rsid w:val="00AD6289"/>
    <w:rsid w:val="00AD6655"/>
    <w:rsid w:val="00AD708F"/>
    <w:rsid w:val="00AD7CA6"/>
    <w:rsid w:val="00AE0587"/>
    <w:rsid w:val="00AE0C31"/>
    <w:rsid w:val="00AE0C88"/>
    <w:rsid w:val="00AE0DF4"/>
    <w:rsid w:val="00AE0FC6"/>
    <w:rsid w:val="00AE11CB"/>
    <w:rsid w:val="00AE135B"/>
    <w:rsid w:val="00AE1434"/>
    <w:rsid w:val="00AE21F4"/>
    <w:rsid w:val="00AE2492"/>
    <w:rsid w:val="00AE2A22"/>
    <w:rsid w:val="00AE3209"/>
    <w:rsid w:val="00AE576E"/>
    <w:rsid w:val="00AE6D86"/>
    <w:rsid w:val="00AE70D7"/>
    <w:rsid w:val="00AE7CF6"/>
    <w:rsid w:val="00AE7D0A"/>
    <w:rsid w:val="00AF03C5"/>
    <w:rsid w:val="00AF0462"/>
    <w:rsid w:val="00AF0882"/>
    <w:rsid w:val="00AF129B"/>
    <w:rsid w:val="00AF1BD0"/>
    <w:rsid w:val="00AF2042"/>
    <w:rsid w:val="00AF29C8"/>
    <w:rsid w:val="00AF2DA0"/>
    <w:rsid w:val="00AF2F6B"/>
    <w:rsid w:val="00AF3450"/>
    <w:rsid w:val="00AF3659"/>
    <w:rsid w:val="00AF3771"/>
    <w:rsid w:val="00AF3AB0"/>
    <w:rsid w:val="00AF42A9"/>
    <w:rsid w:val="00AF449E"/>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6CA3"/>
    <w:rsid w:val="00B073DF"/>
    <w:rsid w:val="00B07F6E"/>
    <w:rsid w:val="00B07F88"/>
    <w:rsid w:val="00B10091"/>
    <w:rsid w:val="00B10B50"/>
    <w:rsid w:val="00B114DB"/>
    <w:rsid w:val="00B11F8D"/>
    <w:rsid w:val="00B12354"/>
    <w:rsid w:val="00B12661"/>
    <w:rsid w:val="00B136D9"/>
    <w:rsid w:val="00B1380C"/>
    <w:rsid w:val="00B13EF6"/>
    <w:rsid w:val="00B155DB"/>
    <w:rsid w:val="00B15DE1"/>
    <w:rsid w:val="00B15F1F"/>
    <w:rsid w:val="00B1764C"/>
    <w:rsid w:val="00B177AF"/>
    <w:rsid w:val="00B201AF"/>
    <w:rsid w:val="00B21127"/>
    <w:rsid w:val="00B22B20"/>
    <w:rsid w:val="00B22CE9"/>
    <w:rsid w:val="00B23817"/>
    <w:rsid w:val="00B23E63"/>
    <w:rsid w:val="00B24AEB"/>
    <w:rsid w:val="00B24EA3"/>
    <w:rsid w:val="00B251FA"/>
    <w:rsid w:val="00B2529B"/>
    <w:rsid w:val="00B2548B"/>
    <w:rsid w:val="00B25B34"/>
    <w:rsid w:val="00B27164"/>
    <w:rsid w:val="00B27352"/>
    <w:rsid w:val="00B2740D"/>
    <w:rsid w:val="00B27B47"/>
    <w:rsid w:val="00B27E49"/>
    <w:rsid w:val="00B3017B"/>
    <w:rsid w:val="00B3026D"/>
    <w:rsid w:val="00B311D2"/>
    <w:rsid w:val="00B319AE"/>
    <w:rsid w:val="00B320F9"/>
    <w:rsid w:val="00B32BF1"/>
    <w:rsid w:val="00B335ED"/>
    <w:rsid w:val="00B33B15"/>
    <w:rsid w:val="00B33BA5"/>
    <w:rsid w:val="00B33BEA"/>
    <w:rsid w:val="00B34018"/>
    <w:rsid w:val="00B34E11"/>
    <w:rsid w:val="00B3505D"/>
    <w:rsid w:val="00B357B1"/>
    <w:rsid w:val="00B36512"/>
    <w:rsid w:val="00B36763"/>
    <w:rsid w:val="00B36CE8"/>
    <w:rsid w:val="00B3759A"/>
    <w:rsid w:val="00B3792B"/>
    <w:rsid w:val="00B402D1"/>
    <w:rsid w:val="00B404EC"/>
    <w:rsid w:val="00B4165D"/>
    <w:rsid w:val="00B41BCF"/>
    <w:rsid w:val="00B4225D"/>
    <w:rsid w:val="00B4248E"/>
    <w:rsid w:val="00B42F90"/>
    <w:rsid w:val="00B43491"/>
    <w:rsid w:val="00B43C2B"/>
    <w:rsid w:val="00B4417F"/>
    <w:rsid w:val="00B44986"/>
    <w:rsid w:val="00B44D83"/>
    <w:rsid w:val="00B44E9F"/>
    <w:rsid w:val="00B45BC0"/>
    <w:rsid w:val="00B45FF0"/>
    <w:rsid w:val="00B460E8"/>
    <w:rsid w:val="00B46438"/>
    <w:rsid w:val="00B46471"/>
    <w:rsid w:val="00B46A40"/>
    <w:rsid w:val="00B46B8F"/>
    <w:rsid w:val="00B4700C"/>
    <w:rsid w:val="00B4751C"/>
    <w:rsid w:val="00B5020A"/>
    <w:rsid w:val="00B50822"/>
    <w:rsid w:val="00B50D62"/>
    <w:rsid w:val="00B50DB9"/>
    <w:rsid w:val="00B51089"/>
    <w:rsid w:val="00B512E4"/>
    <w:rsid w:val="00B51A94"/>
    <w:rsid w:val="00B520FE"/>
    <w:rsid w:val="00B524D9"/>
    <w:rsid w:val="00B52706"/>
    <w:rsid w:val="00B52A56"/>
    <w:rsid w:val="00B53386"/>
    <w:rsid w:val="00B538B7"/>
    <w:rsid w:val="00B5399D"/>
    <w:rsid w:val="00B539A6"/>
    <w:rsid w:val="00B53C51"/>
    <w:rsid w:val="00B541BA"/>
    <w:rsid w:val="00B548D6"/>
    <w:rsid w:val="00B54AC3"/>
    <w:rsid w:val="00B55921"/>
    <w:rsid w:val="00B55E41"/>
    <w:rsid w:val="00B56171"/>
    <w:rsid w:val="00B56853"/>
    <w:rsid w:val="00B56939"/>
    <w:rsid w:val="00B56952"/>
    <w:rsid w:val="00B5696B"/>
    <w:rsid w:val="00B5707F"/>
    <w:rsid w:val="00B57197"/>
    <w:rsid w:val="00B57387"/>
    <w:rsid w:val="00B57985"/>
    <w:rsid w:val="00B57CD7"/>
    <w:rsid w:val="00B57EA5"/>
    <w:rsid w:val="00B6018C"/>
    <w:rsid w:val="00B60D9F"/>
    <w:rsid w:val="00B60EBE"/>
    <w:rsid w:val="00B61479"/>
    <w:rsid w:val="00B620CC"/>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6FD9"/>
    <w:rsid w:val="00B677D1"/>
    <w:rsid w:val="00B6783E"/>
    <w:rsid w:val="00B6792B"/>
    <w:rsid w:val="00B70560"/>
    <w:rsid w:val="00B70997"/>
    <w:rsid w:val="00B70DF2"/>
    <w:rsid w:val="00B71551"/>
    <w:rsid w:val="00B717C0"/>
    <w:rsid w:val="00B718B7"/>
    <w:rsid w:val="00B71964"/>
    <w:rsid w:val="00B71D6E"/>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792"/>
    <w:rsid w:val="00B80A41"/>
    <w:rsid w:val="00B80D0A"/>
    <w:rsid w:val="00B817B5"/>
    <w:rsid w:val="00B8196B"/>
    <w:rsid w:val="00B81D7A"/>
    <w:rsid w:val="00B8202A"/>
    <w:rsid w:val="00B82509"/>
    <w:rsid w:val="00B82680"/>
    <w:rsid w:val="00B82D37"/>
    <w:rsid w:val="00B83459"/>
    <w:rsid w:val="00B841B7"/>
    <w:rsid w:val="00B845EA"/>
    <w:rsid w:val="00B85318"/>
    <w:rsid w:val="00B85BF7"/>
    <w:rsid w:val="00B85E05"/>
    <w:rsid w:val="00B86030"/>
    <w:rsid w:val="00B86411"/>
    <w:rsid w:val="00B87052"/>
    <w:rsid w:val="00B873E8"/>
    <w:rsid w:val="00B87CD4"/>
    <w:rsid w:val="00B87CFC"/>
    <w:rsid w:val="00B900FD"/>
    <w:rsid w:val="00B902D7"/>
    <w:rsid w:val="00B90635"/>
    <w:rsid w:val="00B91B6E"/>
    <w:rsid w:val="00B9219C"/>
    <w:rsid w:val="00B9258B"/>
    <w:rsid w:val="00B92DB4"/>
    <w:rsid w:val="00B9345F"/>
    <w:rsid w:val="00B93D6B"/>
    <w:rsid w:val="00B944EF"/>
    <w:rsid w:val="00B94A1C"/>
    <w:rsid w:val="00B94C9E"/>
    <w:rsid w:val="00B94E36"/>
    <w:rsid w:val="00B95209"/>
    <w:rsid w:val="00B952E7"/>
    <w:rsid w:val="00B95459"/>
    <w:rsid w:val="00B955F3"/>
    <w:rsid w:val="00B96085"/>
    <w:rsid w:val="00B96FA4"/>
    <w:rsid w:val="00B96FF3"/>
    <w:rsid w:val="00B977FB"/>
    <w:rsid w:val="00B9795E"/>
    <w:rsid w:val="00B97F57"/>
    <w:rsid w:val="00B97FF8"/>
    <w:rsid w:val="00BA0605"/>
    <w:rsid w:val="00BA0A3E"/>
    <w:rsid w:val="00BA1C7C"/>
    <w:rsid w:val="00BA24AC"/>
    <w:rsid w:val="00BA26D9"/>
    <w:rsid w:val="00BA2E7A"/>
    <w:rsid w:val="00BA3C94"/>
    <w:rsid w:val="00BA3D3D"/>
    <w:rsid w:val="00BA4A63"/>
    <w:rsid w:val="00BA4C9A"/>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098"/>
    <w:rsid w:val="00BB62DA"/>
    <w:rsid w:val="00BB70C9"/>
    <w:rsid w:val="00BB7770"/>
    <w:rsid w:val="00BB7974"/>
    <w:rsid w:val="00BB7E29"/>
    <w:rsid w:val="00BC030A"/>
    <w:rsid w:val="00BC0749"/>
    <w:rsid w:val="00BC158A"/>
    <w:rsid w:val="00BC1A23"/>
    <w:rsid w:val="00BC2104"/>
    <w:rsid w:val="00BC23C1"/>
    <w:rsid w:val="00BC2804"/>
    <w:rsid w:val="00BC290A"/>
    <w:rsid w:val="00BC2DA4"/>
    <w:rsid w:val="00BC2EAA"/>
    <w:rsid w:val="00BC2F2F"/>
    <w:rsid w:val="00BC3502"/>
    <w:rsid w:val="00BC3FC3"/>
    <w:rsid w:val="00BC4B1A"/>
    <w:rsid w:val="00BC4EFB"/>
    <w:rsid w:val="00BC5110"/>
    <w:rsid w:val="00BC54EE"/>
    <w:rsid w:val="00BC61ED"/>
    <w:rsid w:val="00BC6F9A"/>
    <w:rsid w:val="00BC798D"/>
    <w:rsid w:val="00BC79A9"/>
    <w:rsid w:val="00BC7B30"/>
    <w:rsid w:val="00BD051C"/>
    <w:rsid w:val="00BD0606"/>
    <w:rsid w:val="00BD0696"/>
    <w:rsid w:val="00BD0CEF"/>
    <w:rsid w:val="00BD1B9C"/>
    <w:rsid w:val="00BD35D6"/>
    <w:rsid w:val="00BD3806"/>
    <w:rsid w:val="00BD4082"/>
    <w:rsid w:val="00BD4D15"/>
    <w:rsid w:val="00BD4F0D"/>
    <w:rsid w:val="00BD4FB2"/>
    <w:rsid w:val="00BD53FE"/>
    <w:rsid w:val="00BD6D19"/>
    <w:rsid w:val="00BD738E"/>
    <w:rsid w:val="00BE003B"/>
    <w:rsid w:val="00BE0608"/>
    <w:rsid w:val="00BE0EFC"/>
    <w:rsid w:val="00BE1396"/>
    <w:rsid w:val="00BE1C54"/>
    <w:rsid w:val="00BE1FED"/>
    <w:rsid w:val="00BE2B65"/>
    <w:rsid w:val="00BE2E2C"/>
    <w:rsid w:val="00BE3027"/>
    <w:rsid w:val="00BE321C"/>
    <w:rsid w:val="00BE33B5"/>
    <w:rsid w:val="00BE4A66"/>
    <w:rsid w:val="00BE4C29"/>
    <w:rsid w:val="00BE4E7D"/>
    <w:rsid w:val="00BE5E5A"/>
    <w:rsid w:val="00BE62F3"/>
    <w:rsid w:val="00BE65C7"/>
    <w:rsid w:val="00BE7493"/>
    <w:rsid w:val="00BE7CF9"/>
    <w:rsid w:val="00BF061A"/>
    <w:rsid w:val="00BF11D5"/>
    <w:rsid w:val="00BF13FD"/>
    <w:rsid w:val="00BF1425"/>
    <w:rsid w:val="00BF17C4"/>
    <w:rsid w:val="00BF193D"/>
    <w:rsid w:val="00BF214B"/>
    <w:rsid w:val="00BF2ACE"/>
    <w:rsid w:val="00BF2C52"/>
    <w:rsid w:val="00BF337B"/>
    <w:rsid w:val="00BF3CEB"/>
    <w:rsid w:val="00BF4008"/>
    <w:rsid w:val="00BF457C"/>
    <w:rsid w:val="00BF4FA5"/>
    <w:rsid w:val="00BF50BD"/>
    <w:rsid w:val="00BF54F0"/>
    <w:rsid w:val="00BF5519"/>
    <w:rsid w:val="00BF57B0"/>
    <w:rsid w:val="00BF641B"/>
    <w:rsid w:val="00BF64F2"/>
    <w:rsid w:val="00BF66A2"/>
    <w:rsid w:val="00BF6BBA"/>
    <w:rsid w:val="00BF6BCF"/>
    <w:rsid w:val="00C002E6"/>
    <w:rsid w:val="00C00604"/>
    <w:rsid w:val="00C00A76"/>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9FC"/>
    <w:rsid w:val="00C12BFB"/>
    <w:rsid w:val="00C14187"/>
    <w:rsid w:val="00C14284"/>
    <w:rsid w:val="00C14D23"/>
    <w:rsid w:val="00C151D7"/>
    <w:rsid w:val="00C155C5"/>
    <w:rsid w:val="00C1736B"/>
    <w:rsid w:val="00C175E1"/>
    <w:rsid w:val="00C17628"/>
    <w:rsid w:val="00C17783"/>
    <w:rsid w:val="00C17A10"/>
    <w:rsid w:val="00C17CBD"/>
    <w:rsid w:val="00C17F9D"/>
    <w:rsid w:val="00C20916"/>
    <w:rsid w:val="00C210DC"/>
    <w:rsid w:val="00C211AF"/>
    <w:rsid w:val="00C21455"/>
    <w:rsid w:val="00C22A24"/>
    <w:rsid w:val="00C22A7C"/>
    <w:rsid w:val="00C23B77"/>
    <w:rsid w:val="00C23D0D"/>
    <w:rsid w:val="00C24069"/>
    <w:rsid w:val="00C2414B"/>
    <w:rsid w:val="00C24667"/>
    <w:rsid w:val="00C2479E"/>
    <w:rsid w:val="00C24FEB"/>
    <w:rsid w:val="00C2513F"/>
    <w:rsid w:val="00C25E5C"/>
    <w:rsid w:val="00C267E3"/>
    <w:rsid w:val="00C26A5F"/>
    <w:rsid w:val="00C26B97"/>
    <w:rsid w:val="00C27899"/>
    <w:rsid w:val="00C30130"/>
    <w:rsid w:val="00C30710"/>
    <w:rsid w:val="00C30D10"/>
    <w:rsid w:val="00C31C8F"/>
    <w:rsid w:val="00C32DC3"/>
    <w:rsid w:val="00C336AD"/>
    <w:rsid w:val="00C33B75"/>
    <w:rsid w:val="00C33F1F"/>
    <w:rsid w:val="00C33F34"/>
    <w:rsid w:val="00C34BFF"/>
    <w:rsid w:val="00C34EF7"/>
    <w:rsid w:val="00C35FD6"/>
    <w:rsid w:val="00C36065"/>
    <w:rsid w:val="00C362AC"/>
    <w:rsid w:val="00C37068"/>
    <w:rsid w:val="00C370D5"/>
    <w:rsid w:val="00C375DD"/>
    <w:rsid w:val="00C37CFB"/>
    <w:rsid w:val="00C41917"/>
    <w:rsid w:val="00C423DF"/>
    <w:rsid w:val="00C4287A"/>
    <w:rsid w:val="00C42C8A"/>
    <w:rsid w:val="00C43387"/>
    <w:rsid w:val="00C435F5"/>
    <w:rsid w:val="00C43693"/>
    <w:rsid w:val="00C43B7B"/>
    <w:rsid w:val="00C44C55"/>
    <w:rsid w:val="00C44E8E"/>
    <w:rsid w:val="00C4607C"/>
    <w:rsid w:val="00C4722B"/>
    <w:rsid w:val="00C47DC7"/>
    <w:rsid w:val="00C47EE9"/>
    <w:rsid w:val="00C50B45"/>
    <w:rsid w:val="00C50EEE"/>
    <w:rsid w:val="00C510C3"/>
    <w:rsid w:val="00C512AE"/>
    <w:rsid w:val="00C51B33"/>
    <w:rsid w:val="00C53321"/>
    <w:rsid w:val="00C533C9"/>
    <w:rsid w:val="00C54637"/>
    <w:rsid w:val="00C546D1"/>
    <w:rsid w:val="00C54BD4"/>
    <w:rsid w:val="00C553E3"/>
    <w:rsid w:val="00C55DAE"/>
    <w:rsid w:val="00C562DD"/>
    <w:rsid w:val="00C5671F"/>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67D2F"/>
    <w:rsid w:val="00C7015B"/>
    <w:rsid w:val="00C704E7"/>
    <w:rsid w:val="00C7126E"/>
    <w:rsid w:val="00C71F8F"/>
    <w:rsid w:val="00C7233C"/>
    <w:rsid w:val="00C72FBB"/>
    <w:rsid w:val="00C7317D"/>
    <w:rsid w:val="00C733E2"/>
    <w:rsid w:val="00C73754"/>
    <w:rsid w:val="00C73784"/>
    <w:rsid w:val="00C7586F"/>
    <w:rsid w:val="00C75A25"/>
    <w:rsid w:val="00C76103"/>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A3F"/>
    <w:rsid w:val="00C85BEA"/>
    <w:rsid w:val="00C85EB2"/>
    <w:rsid w:val="00C86457"/>
    <w:rsid w:val="00C866F6"/>
    <w:rsid w:val="00C86989"/>
    <w:rsid w:val="00C86A23"/>
    <w:rsid w:val="00C86A5F"/>
    <w:rsid w:val="00C870BC"/>
    <w:rsid w:val="00C87B8E"/>
    <w:rsid w:val="00C91228"/>
    <w:rsid w:val="00C9185C"/>
    <w:rsid w:val="00C92602"/>
    <w:rsid w:val="00C92DBD"/>
    <w:rsid w:val="00C92DCB"/>
    <w:rsid w:val="00C92EE2"/>
    <w:rsid w:val="00C935FE"/>
    <w:rsid w:val="00C93C03"/>
    <w:rsid w:val="00C9453A"/>
    <w:rsid w:val="00C95681"/>
    <w:rsid w:val="00C95791"/>
    <w:rsid w:val="00C95A55"/>
    <w:rsid w:val="00C95BA1"/>
    <w:rsid w:val="00C961C7"/>
    <w:rsid w:val="00C96C27"/>
    <w:rsid w:val="00C96DCE"/>
    <w:rsid w:val="00C979AB"/>
    <w:rsid w:val="00C97FF5"/>
    <w:rsid w:val="00CA01D2"/>
    <w:rsid w:val="00CA0317"/>
    <w:rsid w:val="00CA061C"/>
    <w:rsid w:val="00CA0B8E"/>
    <w:rsid w:val="00CA0D66"/>
    <w:rsid w:val="00CA0EAE"/>
    <w:rsid w:val="00CA0F9D"/>
    <w:rsid w:val="00CA1A19"/>
    <w:rsid w:val="00CA23D6"/>
    <w:rsid w:val="00CA2D96"/>
    <w:rsid w:val="00CA3304"/>
    <w:rsid w:val="00CA3566"/>
    <w:rsid w:val="00CA3CC6"/>
    <w:rsid w:val="00CA3E43"/>
    <w:rsid w:val="00CA470B"/>
    <w:rsid w:val="00CA4E8C"/>
    <w:rsid w:val="00CA5186"/>
    <w:rsid w:val="00CA5237"/>
    <w:rsid w:val="00CA74DB"/>
    <w:rsid w:val="00CA7558"/>
    <w:rsid w:val="00CA78EF"/>
    <w:rsid w:val="00CB0364"/>
    <w:rsid w:val="00CB04FA"/>
    <w:rsid w:val="00CB0C06"/>
    <w:rsid w:val="00CB0D33"/>
    <w:rsid w:val="00CB163D"/>
    <w:rsid w:val="00CB1AAF"/>
    <w:rsid w:val="00CB1ACC"/>
    <w:rsid w:val="00CB1B1B"/>
    <w:rsid w:val="00CB1C63"/>
    <w:rsid w:val="00CB27B9"/>
    <w:rsid w:val="00CB30CC"/>
    <w:rsid w:val="00CB32CC"/>
    <w:rsid w:val="00CB3576"/>
    <w:rsid w:val="00CB3FF6"/>
    <w:rsid w:val="00CB4B10"/>
    <w:rsid w:val="00CB58D8"/>
    <w:rsid w:val="00CB5A3C"/>
    <w:rsid w:val="00CB6491"/>
    <w:rsid w:val="00CB6711"/>
    <w:rsid w:val="00CB6757"/>
    <w:rsid w:val="00CB6763"/>
    <w:rsid w:val="00CB7AD0"/>
    <w:rsid w:val="00CC0109"/>
    <w:rsid w:val="00CC045F"/>
    <w:rsid w:val="00CC06DD"/>
    <w:rsid w:val="00CC0E34"/>
    <w:rsid w:val="00CC0FCF"/>
    <w:rsid w:val="00CC17FC"/>
    <w:rsid w:val="00CC1B0E"/>
    <w:rsid w:val="00CC1C04"/>
    <w:rsid w:val="00CC1DC3"/>
    <w:rsid w:val="00CC1DCD"/>
    <w:rsid w:val="00CC28B5"/>
    <w:rsid w:val="00CC2AC6"/>
    <w:rsid w:val="00CC2BAF"/>
    <w:rsid w:val="00CC2ED6"/>
    <w:rsid w:val="00CC4009"/>
    <w:rsid w:val="00CC4023"/>
    <w:rsid w:val="00CC449A"/>
    <w:rsid w:val="00CC44BA"/>
    <w:rsid w:val="00CC4537"/>
    <w:rsid w:val="00CC4B2C"/>
    <w:rsid w:val="00CC6207"/>
    <w:rsid w:val="00CC751C"/>
    <w:rsid w:val="00CC77D6"/>
    <w:rsid w:val="00CC7EF3"/>
    <w:rsid w:val="00CD0149"/>
    <w:rsid w:val="00CD02FE"/>
    <w:rsid w:val="00CD140A"/>
    <w:rsid w:val="00CD1486"/>
    <w:rsid w:val="00CD15D2"/>
    <w:rsid w:val="00CD18F2"/>
    <w:rsid w:val="00CD1C69"/>
    <w:rsid w:val="00CD226B"/>
    <w:rsid w:val="00CD3793"/>
    <w:rsid w:val="00CD3D78"/>
    <w:rsid w:val="00CD4018"/>
    <w:rsid w:val="00CD4575"/>
    <w:rsid w:val="00CD4958"/>
    <w:rsid w:val="00CD5547"/>
    <w:rsid w:val="00CD5DBC"/>
    <w:rsid w:val="00CD6A76"/>
    <w:rsid w:val="00CD6D7E"/>
    <w:rsid w:val="00CD70FA"/>
    <w:rsid w:val="00CD7170"/>
    <w:rsid w:val="00CD71D7"/>
    <w:rsid w:val="00CD7C4A"/>
    <w:rsid w:val="00CD7EB6"/>
    <w:rsid w:val="00CE023B"/>
    <w:rsid w:val="00CE02F1"/>
    <w:rsid w:val="00CE0E1A"/>
    <w:rsid w:val="00CE1617"/>
    <w:rsid w:val="00CE1660"/>
    <w:rsid w:val="00CE1734"/>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73A7"/>
    <w:rsid w:val="00CE749C"/>
    <w:rsid w:val="00CE7ACA"/>
    <w:rsid w:val="00CF19D5"/>
    <w:rsid w:val="00CF23DB"/>
    <w:rsid w:val="00CF275F"/>
    <w:rsid w:val="00CF27A3"/>
    <w:rsid w:val="00CF3152"/>
    <w:rsid w:val="00CF365F"/>
    <w:rsid w:val="00CF3A3D"/>
    <w:rsid w:val="00CF3A81"/>
    <w:rsid w:val="00CF3DB0"/>
    <w:rsid w:val="00CF4509"/>
    <w:rsid w:val="00CF521D"/>
    <w:rsid w:val="00CF5527"/>
    <w:rsid w:val="00CF56B0"/>
    <w:rsid w:val="00CF5C3B"/>
    <w:rsid w:val="00CF605B"/>
    <w:rsid w:val="00CF6115"/>
    <w:rsid w:val="00CF6851"/>
    <w:rsid w:val="00CF6DCF"/>
    <w:rsid w:val="00CF6F38"/>
    <w:rsid w:val="00D004F6"/>
    <w:rsid w:val="00D006EC"/>
    <w:rsid w:val="00D00A37"/>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573"/>
    <w:rsid w:val="00D12C61"/>
    <w:rsid w:val="00D12F9F"/>
    <w:rsid w:val="00D1319B"/>
    <w:rsid w:val="00D13301"/>
    <w:rsid w:val="00D13622"/>
    <w:rsid w:val="00D14026"/>
    <w:rsid w:val="00D1407E"/>
    <w:rsid w:val="00D14378"/>
    <w:rsid w:val="00D144EF"/>
    <w:rsid w:val="00D14A1E"/>
    <w:rsid w:val="00D14AAF"/>
    <w:rsid w:val="00D14C07"/>
    <w:rsid w:val="00D14F94"/>
    <w:rsid w:val="00D15CE7"/>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26D"/>
    <w:rsid w:val="00D35476"/>
    <w:rsid w:val="00D35F69"/>
    <w:rsid w:val="00D36442"/>
    <w:rsid w:val="00D366E1"/>
    <w:rsid w:val="00D36F9A"/>
    <w:rsid w:val="00D37AB9"/>
    <w:rsid w:val="00D37EB3"/>
    <w:rsid w:val="00D40A26"/>
    <w:rsid w:val="00D40B81"/>
    <w:rsid w:val="00D412D2"/>
    <w:rsid w:val="00D415CF"/>
    <w:rsid w:val="00D41FB3"/>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A8C"/>
    <w:rsid w:val="00D5120E"/>
    <w:rsid w:val="00D51AEA"/>
    <w:rsid w:val="00D520BB"/>
    <w:rsid w:val="00D528AC"/>
    <w:rsid w:val="00D530FA"/>
    <w:rsid w:val="00D53295"/>
    <w:rsid w:val="00D53DAA"/>
    <w:rsid w:val="00D540F3"/>
    <w:rsid w:val="00D5420F"/>
    <w:rsid w:val="00D54585"/>
    <w:rsid w:val="00D54A42"/>
    <w:rsid w:val="00D54B4D"/>
    <w:rsid w:val="00D54C6B"/>
    <w:rsid w:val="00D5556D"/>
    <w:rsid w:val="00D55BB3"/>
    <w:rsid w:val="00D55D7A"/>
    <w:rsid w:val="00D55FD5"/>
    <w:rsid w:val="00D56442"/>
    <w:rsid w:val="00D572C7"/>
    <w:rsid w:val="00D60447"/>
    <w:rsid w:val="00D61254"/>
    <w:rsid w:val="00D61372"/>
    <w:rsid w:val="00D613D2"/>
    <w:rsid w:val="00D632FB"/>
    <w:rsid w:val="00D634B9"/>
    <w:rsid w:val="00D648B5"/>
    <w:rsid w:val="00D64E7F"/>
    <w:rsid w:val="00D6630B"/>
    <w:rsid w:val="00D66A39"/>
    <w:rsid w:val="00D66D78"/>
    <w:rsid w:val="00D66EB3"/>
    <w:rsid w:val="00D67396"/>
    <w:rsid w:val="00D70458"/>
    <w:rsid w:val="00D705A8"/>
    <w:rsid w:val="00D7082A"/>
    <w:rsid w:val="00D70E64"/>
    <w:rsid w:val="00D71232"/>
    <w:rsid w:val="00D713B0"/>
    <w:rsid w:val="00D71A9C"/>
    <w:rsid w:val="00D72221"/>
    <w:rsid w:val="00D72A5A"/>
    <w:rsid w:val="00D7380F"/>
    <w:rsid w:val="00D7478C"/>
    <w:rsid w:val="00D74C67"/>
    <w:rsid w:val="00D75381"/>
    <w:rsid w:val="00D753CA"/>
    <w:rsid w:val="00D756F5"/>
    <w:rsid w:val="00D75A90"/>
    <w:rsid w:val="00D75F76"/>
    <w:rsid w:val="00D75FFF"/>
    <w:rsid w:val="00D76F67"/>
    <w:rsid w:val="00D7723B"/>
    <w:rsid w:val="00D7773A"/>
    <w:rsid w:val="00D7783A"/>
    <w:rsid w:val="00D77EF0"/>
    <w:rsid w:val="00D809EB"/>
    <w:rsid w:val="00D80E32"/>
    <w:rsid w:val="00D8245B"/>
    <w:rsid w:val="00D83015"/>
    <w:rsid w:val="00D83300"/>
    <w:rsid w:val="00D83767"/>
    <w:rsid w:val="00D839D0"/>
    <w:rsid w:val="00D83C7E"/>
    <w:rsid w:val="00D83E63"/>
    <w:rsid w:val="00D85056"/>
    <w:rsid w:val="00D85F02"/>
    <w:rsid w:val="00D86092"/>
    <w:rsid w:val="00D8628A"/>
    <w:rsid w:val="00D8667E"/>
    <w:rsid w:val="00D86F35"/>
    <w:rsid w:val="00D878B8"/>
    <w:rsid w:val="00D87E94"/>
    <w:rsid w:val="00D90ADA"/>
    <w:rsid w:val="00D90F9A"/>
    <w:rsid w:val="00D91617"/>
    <w:rsid w:val="00D91B62"/>
    <w:rsid w:val="00D9211C"/>
    <w:rsid w:val="00D922A4"/>
    <w:rsid w:val="00D92805"/>
    <w:rsid w:val="00D9287A"/>
    <w:rsid w:val="00D92FA6"/>
    <w:rsid w:val="00D93302"/>
    <w:rsid w:val="00D93EC3"/>
    <w:rsid w:val="00D94105"/>
    <w:rsid w:val="00D943A9"/>
    <w:rsid w:val="00D944C8"/>
    <w:rsid w:val="00D9493F"/>
    <w:rsid w:val="00D94B94"/>
    <w:rsid w:val="00D95B34"/>
    <w:rsid w:val="00D95E14"/>
    <w:rsid w:val="00D95F9F"/>
    <w:rsid w:val="00D962A9"/>
    <w:rsid w:val="00D97B26"/>
    <w:rsid w:val="00D97BF9"/>
    <w:rsid w:val="00D97C8E"/>
    <w:rsid w:val="00DA01BC"/>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44FE"/>
    <w:rsid w:val="00DA641A"/>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CC0"/>
    <w:rsid w:val="00DB5D4A"/>
    <w:rsid w:val="00DB5DB6"/>
    <w:rsid w:val="00DB5EB5"/>
    <w:rsid w:val="00DB6212"/>
    <w:rsid w:val="00DB6358"/>
    <w:rsid w:val="00DB64AF"/>
    <w:rsid w:val="00DB666F"/>
    <w:rsid w:val="00DB69DD"/>
    <w:rsid w:val="00DB6B5A"/>
    <w:rsid w:val="00DB7161"/>
    <w:rsid w:val="00DB761F"/>
    <w:rsid w:val="00DB7731"/>
    <w:rsid w:val="00DB7AD3"/>
    <w:rsid w:val="00DB7C1E"/>
    <w:rsid w:val="00DB7C3A"/>
    <w:rsid w:val="00DC0698"/>
    <w:rsid w:val="00DC0842"/>
    <w:rsid w:val="00DC1A3D"/>
    <w:rsid w:val="00DC1D01"/>
    <w:rsid w:val="00DC2649"/>
    <w:rsid w:val="00DC2AA2"/>
    <w:rsid w:val="00DC2B96"/>
    <w:rsid w:val="00DC2F94"/>
    <w:rsid w:val="00DC33B6"/>
    <w:rsid w:val="00DC3734"/>
    <w:rsid w:val="00DC4166"/>
    <w:rsid w:val="00DC4879"/>
    <w:rsid w:val="00DC52B6"/>
    <w:rsid w:val="00DC66E4"/>
    <w:rsid w:val="00DC71ED"/>
    <w:rsid w:val="00DC72DA"/>
    <w:rsid w:val="00DC7557"/>
    <w:rsid w:val="00DC7760"/>
    <w:rsid w:val="00DC7776"/>
    <w:rsid w:val="00DC7B46"/>
    <w:rsid w:val="00DD0002"/>
    <w:rsid w:val="00DD002C"/>
    <w:rsid w:val="00DD063A"/>
    <w:rsid w:val="00DD07FD"/>
    <w:rsid w:val="00DD0921"/>
    <w:rsid w:val="00DD0D54"/>
    <w:rsid w:val="00DD0F90"/>
    <w:rsid w:val="00DD1089"/>
    <w:rsid w:val="00DD185E"/>
    <w:rsid w:val="00DD1D1E"/>
    <w:rsid w:val="00DD1D33"/>
    <w:rsid w:val="00DD2195"/>
    <w:rsid w:val="00DD2DF3"/>
    <w:rsid w:val="00DD2FC7"/>
    <w:rsid w:val="00DD42F9"/>
    <w:rsid w:val="00DD444B"/>
    <w:rsid w:val="00DD4C60"/>
    <w:rsid w:val="00DD506D"/>
    <w:rsid w:val="00DD5B34"/>
    <w:rsid w:val="00DD62D6"/>
    <w:rsid w:val="00DD652F"/>
    <w:rsid w:val="00DD6939"/>
    <w:rsid w:val="00DD6B8D"/>
    <w:rsid w:val="00DD6E3E"/>
    <w:rsid w:val="00DD7704"/>
    <w:rsid w:val="00DE00B7"/>
    <w:rsid w:val="00DE056C"/>
    <w:rsid w:val="00DE0C5E"/>
    <w:rsid w:val="00DE1BE2"/>
    <w:rsid w:val="00DE29DD"/>
    <w:rsid w:val="00DE4AAF"/>
    <w:rsid w:val="00DE519C"/>
    <w:rsid w:val="00DE552C"/>
    <w:rsid w:val="00DE594B"/>
    <w:rsid w:val="00DE67DC"/>
    <w:rsid w:val="00DE6B50"/>
    <w:rsid w:val="00DE6D10"/>
    <w:rsid w:val="00DE709C"/>
    <w:rsid w:val="00DE7801"/>
    <w:rsid w:val="00DE7960"/>
    <w:rsid w:val="00DF0070"/>
    <w:rsid w:val="00DF0496"/>
    <w:rsid w:val="00DF1236"/>
    <w:rsid w:val="00DF146F"/>
    <w:rsid w:val="00DF1CC0"/>
    <w:rsid w:val="00DF205D"/>
    <w:rsid w:val="00DF2079"/>
    <w:rsid w:val="00DF293D"/>
    <w:rsid w:val="00DF2BD7"/>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10FD"/>
    <w:rsid w:val="00E01BB9"/>
    <w:rsid w:val="00E01FFF"/>
    <w:rsid w:val="00E0227A"/>
    <w:rsid w:val="00E02C0D"/>
    <w:rsid w:val="00E02E32"/>
    <w:rsid w:val="00E03F1F"/>
    <w:rsid w:val="00E03FBE"/>
    <w:rsid w:val="00E046FF"/>
    <w:rsid w:val="00E04B31"/>
    <w:rsid w:val="00E04B51"/>
    <w:rsid w:val="00E04FD1"/>
    <w:rsid w:val="00E05149"/>
    <w:rsid w:val="00E053A7"/>
    <w:rsid w:val="00E05A97"/>
    <w:rsid w:val="00E061C6"/>
    <w:rsid w:val="00E06259"/>
    <w:rsid w:val="00E06780"/>
    <w:rsid w:val="00E06930"/>
    <w:rsid w:val="00E06ABD"/>
    <w:rsid w:val="00E06AFE"/>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4C1B"/>
    <w:rsid w:val="00E1559D"/>
    <w:rsid w:val="00E15A0F"/>
    <w:rsid w:val="00E15E44"/>
    <w:rsid w:val="00E16DA3"/>
    <w:rsid w:val="00E17E0F"/>
    <w:rsid w:val="00E17FCD"/>
    <w:rsid w:val="00E203B6"/>
    <w:rsid w:val="00E20898"/>
    <w:rsid w:val="00E208EF"/>
    <w:rsid w:val="00E2105C"/>
    <w:rsid w:val="00E21077"/>
    <w:rsid w:val="00E21336"/>
    <w:rsid w:val="00E225B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0C09"/>
    <w:rsid w:val="00E316DD"/>
    <w:rsid w:val="00E31963"/>
    <w:rsid w:val="00E3205E"/>
    <w:rsid w:val="00E32262"/>
    <w:rsid w:val="00E324A3"/>
    <w:rsid w:val="00E32AA1"/>
    <w:rsid w:val="00E32BB8"/>
    <w:rsid w:val="00E32EE6"/>
    <w:rsid w:val="00E33150"/>
    <w:rsid w:val="00E33FB6"/>
    <w:rsid w:val="00E34227"/>
    <w:rsid w:val="00E34D51"/>
    <w:rsid w:val="00E3520C"/>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597"/>
    <w:rsid w:val="00E4160A"/>
    <w:rsid w:val="00E41687"/>
    <w:rsid w:val="00E41BDA"/>
    <w:rsid w:val="00E42C20"/>
    <w:rsid w:val="00E42DCD"/>
    <w:rsid w:val="00E42F9B"/>
    <w:rsid w:val="00E430BD"/>
    <w:rsid w:val="00E43245"/>
    <w:rsid w:val="00E43417"/>
    <w:rsid w:val="00E439A0"/>
    <w:rsid w:val="00E440D8"/>
    <w:rsid w:val="00E448D1"/>
    <w:rsid w:val="00E44ABA"/>
    <w:rsid w:val="00E44B7F"/>
    <w:rsid w:val="00E451B5"/>
    <w:rsid w:val="00E45881"/>
    <w:rsid w:val="00E45BBF"/>
    <w:rsid w:val="00E45E0A"/>
    <w:rsid w:val="00E45FAE"/>
    <w:rsid w:val="00E4668B"/>
    <w:rsid w:val="00E46C4F"/>
    <w:rsid w:val="00E479BB"/>
    <w:rsid w:val="00E500AE"/>
    <w:rsid w:val="00E500E8"/>
    <w:rsid w:val="00E519B7"/>
    <w:rsid w:val="00E51B19"/>
    <w:rsid w:val="00E52E71"/>
    <w:rsid w:val="00E53289"/>
    <w:rsid w:val="00E53A31"/>
    <w:rsid w:val="00E542AA"/>
    <w:rsid w:val="00E543CE"/>
    <w:rsid w:val="00E54E1B"/>
    <w:rsid w:val="00E56C19"/>
    <w:rsid w:val="00E57147"/>
    <w:rsid w:val="00E57395"/>
    <w:rsid w:val="00E576C9"/>
    <w:rsid w:val="00E57BBF"/>
    <w:rsid w:val="00E600EC"/>
    <w:rsid w:val="00E602F6"/>
    <w:rsid w:val="00E60B9C"/>
    <w:rsid w:val="00E60DB0"/>
    <w:rsid w:val="00E61168"/>
    <w:rsid w:val="00E61220"/>
    <w:rsid w:val="00E619ED"/>
    <w:rsid w:val="00E61A05"/>
    <w:rsid w:val="00E61CFC"/>
    <w:rsid w:val="00E622C8"/>
    <w:rsid w:val="00E629E2"/>
    <w:rsid w:val="00E62A5A"/>
    <w:rsid w:val="00E63BE0"/>
    <w:rsid w:val="00E63D01"/>
    <w:rsid w:val="00E63F47"/>
    <w:rsid w:val="00E640F0"/>
    <w:rsid w:val="00E641E4"/>
    <w:rsid w:val="00E64738"/>
    <w:rsid w:val="00E64A47"/>
    <w:rsid w:val="00E65400"/>
    <w:rsid w:val="00E66059"/>
    <w:rsid w:val="00E6659B"/>
    <w:rsid w:val="00E66897"/>
    <w:rsid w:val="00E66B92"/>
    <w:rsid w:val="00E67192"/>
    <w:rsid w:val="00E673BA"/>
    <w:rsid w:val="00E67546"/>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C"/>
    <w:rsid w:val="00E7442F"/>
    <w:rsid w:val="00E747A2"/>
    <w:rsid w:val="00E747EF"/>
    <w:rsid w:val="00E7542D"/>
    <w:rsid w:val="00E76230"/>
    <w:rsid w:val="00E76372"/>
    <w:rsid w:val="00E7649F"/>
    <w:rsid w:val="00E768B5"/>
    <w:rsid w:val="00E77431"/>
    <w:rsid w:val="00E7797B"/>
    <w:rsid w:val="00E77C3E"/>
    <w:rsid w:val="00E77D02"/>
    <w:rsid w:val="00E800FC"/>
    <w:rsid w:val="00E803C7"/>
    <w:rsid w:val="00E809F4"/>
    <w:rsid w:val="00E80B3B"/>
    <w:rsid w:val="00E80D35"/>
    <w:rsid w:val="00E822EB"/>
    <w:rsid w:val="00E82327"/>
    <w:rsid w:val="00E827FD"/>
    <w:rsid w:val="00E8286B"/>
    <w:rsid w:val="00E83BB1"/>
    <w:rsid w:val="00E83C6F"/>
    <w:rsid w:val="00E8453D"/>
    <w:rsid w:val="00E84740"/>
    <w:rsid w:val="00E848B3"/>
    <w:rsid w:val="00E85037"/>
    <w:rsid w:val="00E85559"/>
    <w:rsid w:val="00E85CD9"/>
    <w:rsid w:val="00E86C0E"/>
    <w:rsid w:val="00E871FC"/>
    <w:rsid w:val="00E87351"/>
    <w:rsid w:val="00E901B8"/>
    <w:rsid w:val="00E901E8"/>
    <w:rsid w:val="00E91750"/>
    <w:rsid w:val="00E92213"/>
    <w:rsid w:val="00E92795"/>
    <w:rsid w:val="00E92814"/>
    <w:rsid w:val="00E92859"/>
    <w:rsid w:val="00E92EB9"/>
    <w:rsid w:val="00E93172"/>
    <w:rsid w:val="00E936D4"/>
    <w:rsid w:val="00E94079"/>
    <w:rsid w:val="00E944D5"/>
    <w:rsid w:val="00E945CF"/>
    <w:rsid w:val="00E94961"/>
    <w:rsid w:val="00E94FA6"/>
    <w:rsid w:val="00E9560C"/>
    <w:rsid w:val="00E95DD7"/>
    <w:rsid w:val="00E960E4"/>
    <w:rsid w:val="00E969C6"/>
    <w:rsid w:val="00E96A96"/>
    <w:rsid w:val="00E97C75"/>
    <w:rsid w:val="00EA0511"/>
    <w:rsid w:val="00EA0613"/>
    <w:rsid w:val="00EA12D9"/>
    <w:rsid w:val="00EA1B4E"/>
    <w:rsid w:val="00EA210B"/>
    <w:rsid w:val="00EA231D"/>
    <w:rsid w:val="00EA2432"/>
    <w:rsid w:val="00EA3E98"/>
    <w:rsid w:val="00EA3FB6"/>
    <w:rsid w:val="00EA4843"/>
    <w:rsid w:val="00EA4CF7"/>
    <w:rsid w:val="00EA564F"/>
    <w:rsid w:val="00EA56D7"/>
    <w:rsid w:val="00EA582E"/>
    <w:rsid w:val="00EA58FF"/>
    <w:rsid w:val="00EA631C"/>
    <w:rsid w:val="00EA72BB"/>
    <w:rsid w:val="00EA7CCF"/>
    <w:rsid w:val="00EB0854"/>
    <w:rsid w:val="00EB0B74"/>
    <w:rsid w:val="00EB0B8D"/>
    <w:rsid w:val="00EB1030"/>
    <w:rsid w:val="00EB1346"/>
    <w:rsid w:val="00EB13D3"/>
    <w:rsid w:val="00EB2FE5"/>
    <w:rsid w:val="00EB3171"/>
    <w:rsid w:val="00EB39CE"/>
    <w:rsid w:val="00EB4847"/>
    <w:rsid w:val="00EB5234"/>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273"/>
    <w:rsid w:val="00EC32E7"/>
    <w:rsid w:val="00EC3D12"/>
    <w:rsid w:val="00EC3FEB"/>
    <w:rsid w:val="00EC4A17"/>
    <w:rsid w:val="00EC4A26"/>
    <w:rsid w:val="00EC4ADF"/>
    <w:rsid w:val="00EC4C6B"/>
    <w:rsid w:val="00EC4DE7"/>
    <w:rsid w:val="00EC51FC"/>
    <w:rsid w:val="00EC52AD"/>
    <w:rsid w:val="00EC5651"/>
    <w:rsid w:val="00EC5847"/>
    <w:rsid w:val="00EC5CAC"/>
    <w:rsid w:val="00ED0978"/>
    <w:rsid w:val="00ED0991"/>
    <w:rsid w:val="00ED0C09"/>
    <w:rsid w:val="00ED0FA7"/>
    <w:rsid w:val="00ED1166"/>
    <w:rsid w:val="00ED1728"/>
    <w:rsid w:val="00ED1909"/>
    <w:rsid w:val="00ED2F3E"/>
    <w:rsid w:val="00ED33A4"/>
    <w:rsid w:val="00ED33DC"/>
    <w:rsid w:val="00ED365B"/>
    <w:rsid w:val="00ED3677"/>
    <w:rsid w:val="00ED436B"/>
    <w:rsid w:val="00ED4684"/>
    <w:rsid w:val="00ED47D5"/>
    <w:rsid w:val="00ED4DB0"/>
    <w:rsid w:val="00ED56F4"/>
    <w:rsid w:val="00ED58C5"/>
    <w:rsid w:val="00ED5994"/>
    <w:rsid w:val="00ED6563"/>
    <w:rsid w:val="00ED6BDE"/>
    <w:rsid w:val="00ED6BEB"/>
    <w:rsid w:val="00ED793C"/>
    <w:rsid w:val="00ED7BAE"/>
    <w:rsid w:val="00EE04D9"/>
    <w:rsid w:val="00EE0D21"/>
    <w:rsid w:val="00EE0DB2"/>
    <w:rsid w:val="00EE1E76"/>
    <w:rsid w:val="00EE2CA9"/>
    <w:rsid w:val="00EE3556"/>
    <w:rsid w:val="00EE3E94"/>
    <w:rsid w:val="00EE4EA7"/>
    <w:rsid w:val="00EE54DE"/>
    <w:rsid w:val="00EE57B1"/>
    <w:rsid w:val="00EE6A30"/>
    <w:rsid w:val="00EE713D"/>
    <w:rsid w:val="00EE7A44"/>
    <w:rsid w:val="00EF06FA"/>
    <w:rsid w:val="00EF06FE"/>
    <w:rsid w:val="00EF0B28"/>
    <w:rsid w:val="00EF1247"/>
    <w:rsid w:val="00EF1303"/>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00B"/>
    <w:rsid w:val="00F00177"/>
    <w:rsid w:val="00F00250"/>
    <w:rsid w:val="00F006D2"/>
    <w:rsid w:val="00F00AC6"/>
    <w:rsid w:val="00F00EDA"/>
    <w:rsid w:val="00F0140A"/>
    <w:rsid w:val="00F0242F"/>
    <w:rsid w:val="00F025EE"/>
    <w:rsid w:val="00F02B28"/>
    <w:rsid w:val="00F03657"/>
    <w:rsid w:val="00F04A05"/>
    <w:rsid w:val="00F05975"/>
    <w:rsid w:val="00F065B2"/>
    <w:rsid w:val="00F078B1"/>
    <w:rsid w:val="00F07F16"/>
    <w:rsid w:val="00F10813"/>
    <w:rsid w:val="00F11413"/>
    <w:rsid w:val="00F114A0"/>
    <w:rsid w:val="00F11B07"/>
    <w:rsid w:val="00F122F7"/>
    <w:rsid w:val="00F126AA"/>
    <w:rsid w:val="00F12908"/>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E1B"/>
    <w:rsid w:val="00F232BA"/>
    <w:rsid w:val="00F236E3"/>
    <w:rsid w:val="00F23D42"/>
    <w:rsid w:val="00F24117"/>
    <w:rsid w:val="00F24913"/>
    <w:rsid w:val="00F249D2"/>
    <w:rsid w:val="00F24CA4"/>
    <w:rsid w:val="00F251FB"/>
    <w:rsid w:val="00F255F2"/>
    <w:rsid w:val="00F25BFF"/>
    <w:rsid w:val="00F2640C"/>
    <w:rsid w:val="00F264BD"/>
    <w:rsid w:val="00F26970"/>
    <w:rsid w:val="00F27338"/>
    <w:rsid w:val="00F27C29"/>
    <w:rsid w:val="00F3055B"/>
    <w:rsid w:val="00F30714"/>
    <w:rsid w:val="00F3155E"/>
    <w:rsid w:val="00F3217A"/>
    <w:rsid w:val="00F3263C"/>
    <w:rsid w:val="00F32FB4"/>
    <w:rsid w:val="00F332CB"/>
    <w:rsid w:val="00F335F1"/>
    <w:rsid w:val="00F34518"/>
    <w:rsid w:val="00F34A41"/>
    <w:rsid w:val="00F34B2F"/>
    <w:rsid w:val="00F353DD"/>
    <w:rsid w:val="00F35680"/>
    <w:rsid w:val="00F357E8"/>
    <w:rsid w:val="00F35B9E"/>
    <w:rsid w:val="00F35F6D"/>
    <w:rsid w:val="00F3622E"/>
    <w:rsid w:val="00F36627"/>
    <w:rsid w:val="00F3698D"/>
    <w:rsid w:val="00F37062"/>
    <w:rsid w:val="00F37B93"/>
    <w:rsid w:val="00F37E3E"/>
    <w:rsid w:val="00F4080F"/>
    <w:rsid w:val="00F408F8"/>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11E0"/>
    <w:rsid w:val="00F51DE1"/>
    <w:rsid w:val="00F5216A"/>
    <w:rsid w:val="00F522A8"/>
    <w:rsid w:val="00F52355"/>
    <w:rsid w:val="00F532AA"/>
    <w:rsid w:val="00F54275"/>
    <w:rsid w:val="00F5477A"/>
    <w:rsid w:val="00F55199"/>
    <w:rsid w:val="00F5535D"/>
    <w:rsid w:val="00F553D9"/>
    <w:rsid w:val="00F553EF"/>
    <w:rsid w:val="00F55750"/>
    <w:rsid w:val="00F55F9A"/>
    <w:rsid w:val="00F56016"/>
    <w:rsid w:val="00F56464"/>
    <w:rsid w:val="00F564A2"/>
    <w:rsid w:val="00F5650F"/>
    <w:rsid w:val="00F57450"/>
    <w:rsid w:val="00F605A7"/>
    <w:rsid w:val="00F610DD"/>
    <w:rsid w:val="00F61610"/>
    <w:rsid w:val="00F6167F"/>
    <w:rsid w:val="00F61E9E"/>
    <w:rsid w:val="00F61ECA"/>
    <w:rsid w:val="00F62D7E"/>
    <w:rsid w:val="00F6301D"/>
    <w:rsid w:val="00F6322C"/>
    <w:rsid w:val="00F63CE2"/>
    <w:rsid w:val="00F63FED"/>
    <w:rsid w:val="00F64ADB"/>
    <w:rsid w:val="00F64C42"/>
    <w:rsid w:val="00F65295"/>
    <w:rsid w:val="00F65424"/>
    <w:rsid w:val="00F65753"/>
    <w:rsid w:val="00F65B0C"/>
    <w:rsid w:val="00F6604A"/>
    <w:rsid w:val="00F66231"/>
    <w:rsid w:val="00F662FE"/>
    <w:rsid w:val="00F66372"/>
    <w:rsid w:val="00F67D69"/>
    <w:rsid w:val="00F707EA"/>
    <w:rsid w:val="00F7091A"/>
    <w:rsid w:val="00F7108E"/>
    <w:rsid w:val="00F71247"/>
    <w:rsid w:val="00F71612"/>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56A0"/>
    <w:rsid w:val="00F86A33"/>
    <w:rsid w:val="00F87374"/>
    <w:rsid w:val="00F87C31"/>
    <w:rsid w:val="00F90040"/>
    <w:rsid w:val="00F9025B"/>
    <w:rsid w:val="00F905A6"/>
    <w:rsid w:val="00F90ADA"/>
    <w:rsid w:val="00F91047"/>
    <w:rsid w:val="00F912A0"/>
    <w:rsid w:val="00F9215F"/>
    <w:rsid w:val="00F925E7"/>
    <w:rsid w:val="00F92C2C"/>
    <w:rsid w:val="00F92FE9"/>
    <w:rsid w:val="00F93045"/>
    <w:rsid w:val="00F93415"/>
    <w:rsid w:val="00F937AA"/>
    <w:rsid w:val="00F94032"/>
    <w:rsid w:val="00F94B24"/>
    <w:rsid w:val="00F94C48"/>
    <w:rsid w:val="00F94FD8"/>
    <w:rsid w:val="00F9533E"/>
    <w:rsid w:val="00F95369"/>
    <w:rsid w:val="00F9536C"/>
    <w:rsid w:val="00F9604E"/>
    <w:rsid w:val="00F969EF"/>
    <w:rsid w:val="00F96E59"/>
    <w:rsid w:val="00F97374"/>
    <w:rsid w:val="00F97C78"/>
    <w:rsid w:val="00FA00C4"/>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6762"/>
    <w:rsid w:val="00FA6799"/>
    <w:rsid w:val="00FA7BF2"/>
    <w:rsid w:val="00FB01ED"/>
    <w:rsid w:val="00FB03E7"/>
    <w:rsid w:val="00FB0851"/>
    <w:rsid w:val="00FB416D"/>
    <w:rsid w:val="00FB4321"/>
    <w:rsid w:val="00FB486C"/>
    <w:rsid w:val="00FB5B37"/>
    <w:rsid w:val="00FB5C31"/>
    <w:rsid w:val="00FB6A74"/>
    <w:rsid w:val="00FB6E1B"/>
    <w:rsid w:val="00FB70B3"/>
    <w:rsid w:val="00FB73D0"/>
    <w:rsid w:val="00FB7637"/>
    <w:rsid w:val="00FB7C87"/>
    <w:rsid w:val="00FB7D18"/>
    <w:rsid w:val="00FC05D7"/>
    <w:rsid w:val="00FC0B9E"/>
    <w:rsid w:val="00FC0BC5"/>
    <w:rsid w:val="00FC0BEC"/>
    <w:rsid w:val="00FC11AB"/>
    <w:rsid w:val="00FC14B0"/>
    <w:rsid w:val="00FC19CF"/>
    <w:rsid w:val="00FC1C26"/>
    <w:rsid w:val="00FC217F"/>
    <w:rsid w:val="00FC2250"/>
    <w:rsid w:val="00FC2396"/>
    <w:rsid w:val="00FC25F1"/>
    <w:rsid w:val="00FC27F1"/>
    <w:rsid w:val="00FC31AD"/>
    <w:rsid w:val="00FC345B"/>
    <w:rsid w:val="00FC3AF3"/>
    <w:rsid w:val="00FC435C"/>
    <w:rsid w:val="00FC4429"/>
    <w:rsid w:val="00FC516C"/>
    <w:rsid w:val="00FC52ED"/>
    <w:rsid w:val="00FC5563"/>
    <w:rsid w:val="00FC607D"/>
    <w:rsid w:val="00FC6927"/>
    <w:rsid w:val="00FC6E94"/>
    <w:rsid w:val="00FC6F8B"/>
    <w:rsid w:val="00FC70BD"/>
    <w:rsid w:val="00FC7BA1"/>
    <w:rsid w:val="00FC7DA9"/>
    <w:rsid w:val="00FD0145"/>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3438"/>
    <w:rsid w:val="00FE3489"/>
    <w:rsid w:val="00FE37CE"/>
    <w:rsid w:val="00FE3F58"/>
    <w:rsid w:val="00FE40D9"/>
    <w:rsid w:val="00FE411E"/>
    <w:rsid w:val="00FE4178"/>
    <w:rsid w:val="00FE4487"/>
    <w:rsid w:val="00FE4641"/>
    <w:rsid w:val="00FE4B8D"/>
    <w:rsid w:val="00FE4F96"/>
    <w:rsid w:val="00FE5165"/>
    <w:rsid w:val="00FE5483"/>
    <w:rsid w:val="00FE5FE3"/>
    <w:rsid w:val="00FE61E2"/>
    <w:rsid w:val="00FE62B0"/>
    <w:rsid w:val="00FE63EA"/>
    <w:rsid w:val="00FE66DB"/>
    <w:rsid w:val="00FE670E"/>
    <w:rsid w:val="00FE679A"/>
    <w:rsid w:val="00FE697A"/>
    <w:rsid w:val="00FE7390"/>
    <w:rsid w:val="00FE7868"/>
    <w:rsid w:val="00FE786A"/>
    <w:rsid w:val="00FE78BD"/>
    <w:rsid w:val="00FF0127"/>
    <w:rsid w:val="00FF09F8"/>
    <w:rsid w:val="00FF0A3B"/>
    <w:rsid w:val="00FF12A4"/>
    <w:rsid w:val="00FF1B98"/>
    <w:rsid w:val="00FF2CDA"/>
    <w:rsid w:val="00FF3820"/>
    <w:rsid w:val="00FF4E24"/>
    <w:rsid w:val="00FF5133"/>
    <w:rsid w:val="00FF5783"/>
    <w:rsid w:val="00FF5B90"/>
    <w:rsid w:val="00FF6615"/>
    <w:rsid w:val="00FF6CCD"/>
    <w:rsid w:val="00FF6D72"/>
    <w:rsid w:val="00FF6E4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a89a92,#9e8f86"/>
    </o:shapedefaults>
    <o:shapelayout v:ext="edit">
      <o:idmap v:ext="edit" data="2"/>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FC"/>
  </w:style>
  <w:style w:type="paragraph" w:styleId="Heading1">
    <w:name w:val="heading 1"/>
    <w:basedOn w:val="Normal"/>
    <w:next w:val="Normal"/>
    <w:link w:val="Heading1Char"/>
    <w:uiPriority w:val="9"/>
    <w:qFormat/>
    <w:rsid w:val="00367E80"/>
    <w:pPr>
      <w:keepNext/>
      <w:keepLines/>
      <w:numPr>
        <w:numId w:val="3"/>
      </w:numPr>
      <w:pBdr>
        <w:bottom w:val="threeDEmboss" w:sz="24" w:space="1" w:color="000000" w:themeColor="text1"/>
      </w:pBdr>
      <w:spacing w:line="240" w:lineRule="auto"/>
      <w:jc w:val="center"/>
      <w:outlineLvl w:val="0"/>
    </w:pPr>
    <w:rPr>
      <w:rFonts w:ascii="Century Gothic" w:eastAsiaTheme="majorEastAsia" w:hAnsi="Century Gothic" w:cstheme="majorBidi"/>
      <w:b/>
      <w:bCs/>
      <w:color w:val="000000" w:themeColor="text1"/>
      <w:sz w:val="28"/>
      <w:szCs w:val="28"/>
    </w:rPr>
  </w:style>
  <w:style w:type="paragraph" w:styleId="Heading2">
    <w:name w:val="heading 2"/>
    <w:basedOn w:val="Normal"/>
    <w:next w:val="Normal"/>
    <w:link w:val="Heading2Char"/>
    <w:uiPriority w:val="9"/>
    <w:unhideWhenUsed/>
    <w:qFormat/>
    <w:rsid w:val="00367E80"/>
    <w:pPr>
      <w:keepNext/>
      <w:keepLines/>
      <w:numPr>
        <w:numId w:val="4"/>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Heading3">
    <w:name w:val="heading 3"/>
    <w:basedOn w:val="Normal"/>
    <w:next w:val="Normal"/>
    <w:link w:val="Heading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Heading4">
    <w:name w:val="heading 4"/>
    <w:basedOn w:val="Normal"/>
    <w:next w:val="Normal"/>
    <w:link w:val="Heading4Char"/>
    <w:uiPriority w:val="9"/>
    <w:unhideWhenUsed/>
    <w:qFormat/>
    <w:rsid w:val="00AB2862"/>
    <w:pPr>
      <w:keepNext/>
      <w:keepLines/>
      <w:numPr>
        <w:numId w:val="1"/>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D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AF"/>
    <w:rPr>
      <w:rFonts w:ascii="Tahoma" w:hAnsi="Tahoma" w:cs="Tahoma"/>
      <w:sz w:val="16"/>
      <w:szCs w:val="16"/>
    </w:rPr>
  </w:style>
  <w:style w:type="character" w:customStyle="1" w:styleId="Heading1Char">
    <w:name w:val="Heading 1 Char"/>
    <w:basedOn w:val="DefaultParagraphFont"/>
    <w:link w:val="Heading1"/>
    <w:uiPriority w:val="9"/>
    <w:rsid w:val="00367E80"/>
    <w:rPr>
      <w:rFonts w:ascii="Century Gothic" w:eastAsiaTheme="majorEastAsia" w:hAnsi="Century Gothic" w:cstheme="majorBidi"/>
      <w:b/>
      <w:bCs/>
      <w:color w:val="000000" w:themeColor="text1"/>
      <w:sz w:val="28"/>
      <w:szCs w:val="28"/>
    </w:rPr>
  </w:style>
  <w:style w:type="character" w:customStyle="1" w:styleId="Heading2Char">
    <w:name w:val="Heading 2 Char"/>
    <w:basedOn w:val="DefaultParagraphFont"/>
    <w:link w:val="Heading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Heading3Char">
    <w:name w:val="Heading 3 Char"/>
    <w:basedOn w:val="DefaultParagraphFont"/>
    <w:link w:val="Heading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Heading4Char">
    <w:name w:val="Heading 4 Char"/>
    <w:basedOn w:val="DefaultParagraphFont"/>
    <w:link w:val="Heading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ListParagraph">
    <w:name w:val="List Paragraph"/>
    <w:basedOn w:val="Normal"/>
    <w:link w:val="ListParagraphChar1"/>
    <w:uiPriority w:val="34"/>
    <w:qFormat/>
    <w:rsid w:val="001174DC"/>
    <w:pPr>
      <w:ind w:left="720"/>
      <w:contextualSpacing/>
    </w:pPr>
  </w:style>
  <w:style w:type="paragraph" w:styleId="Header">
    <w:name w:val="header"/>
    <w:basedOn w:val="Normal"/>
    <w:link w:val="HeaderChar"/>
    <w:uiPriority w:val="99"/>
    <w:unhideWhenUsed/>
    <w:rsid w:val="006517C5"/>
    <w:pPr>
      <w:tabs>
        <w:tab w:val="center" w:pos="4536"/>
        <w:tab w:val="right" w:pos="9072"/>
      </w:tabs>
      <w:spacing w:line="240" w:lineRule="auto"/>
    </w:pPr>
  </w:style>
  <w:style w:type="character" w:customStyle="1" w:styleId="HeaderChar">
    <w:name w:val="Header Char"/>
    <w:basedOn w:val="DefaultParagraphFont"/>
    <w:link w:val="Header"/>
    <w:uiPriority w:val="99"/>
    <w:rsid w:val="006517C5"/>
  </w:style>
  <w:style w:type="paragraph" w:styleId="Footer">
    <w:name w:val="footer"/>
    <w:basedOn w:val="Normal"/>
    <w:link w:val="FooterChar"/>
    <w:uiPriority w:val="99"/>
    <w:unhideWhenUsed/>
    <w:rsid w:val="006517C5"/>
    <w:pPr>
      <w:tabs>
        <w:tab w:val="center" w:pos="4536"/>
        <w:tab w:val="right" w:pos="9072"/>
      </w:tabs>
      <w:spacing w:line="240" w:lineRule="auto"/>
    </w:pPr>
  </w:style>
  <w:style w:type="character" w:customStyle="1" w:styleId="FooterChar">
    <w:name w:val="Footer Char"/>
    <w:basedOn w:val="DefaultParagraphFont"/>
    <w:link w:val="Footer"/>
    <w:uiPriority w:val="99"/>
    <w:rsid w:val="006517C5"/>
  </w:style>
  <w:style w:type="character" w:customStyle="1" w:styleId="ListParagraphChar1">
    <w:name w:val="List Paragraph Char1"/>
    <w:link w:val="ListParagraph"/>
    <w:uiPriority w:val="34"/>
    <w:locked/>
    <w:rsid w:val="001C3453"/>
  </w:style>
  <w:style w:type="table" w:styleId="LightList-Accent3">
    <w:name w:val="Light List Accent 3"/>
    <w:basedOn w:val="TableNormal"/>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Caption">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TableGrid">
    <w:name w:val="Table Grid"/>
    <w:basedOn w:val="TableNormal"/>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Shading1-Accent4">
    <w:name w:val="Medium Shading 1 Accent 4"/>
    <w:basedOn w:val="TableNormal"/>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TableNormal"/>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TableNormal"/>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DocumentMap">
    <w:name w:val="Document Map"/>
    <w:basedOn w:val="Normal"/>
    <w:link w:val="DocumentMapChar"/>
    <w:uiPriority w:val="99"/>
    <w:semiHidden/>
    <w:unhideWhenUsed/>
    <w:rsid w:val="00651A2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51A21"/>
    <w:rPr>
      <w:rFonts w:ascii="Tahoma" w:hAnsi="Tahoma" w:cs="Tahoma"/>
      <w:sz w:val="16"/>
      <w:szCs w:val="16"/>
    </w:rPr>
  </w:style>
  <w:style w:type="table" w:customStyle="1" w:styleId="Murter-Kornati">
    <w:name w:val="Murter-Kornati"/>
    <w:basedOn w:val="TableNormal"/>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Normal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510D51"/>
    <w:pPr>
      <w:spacing w:line="240" w:lineRule="auto"/>
    </w:pPr>
    <w:rPr>
      <w:rFonts w:eastAsiaTheme="minorEastAsia"/>
      <w:lang w:eastAsia="hr-HR"/>
    </w:rPr>
  </w:style>
  <w:style w:type="character" w:customStyle="1" w:styleId="NoSpacingChar">
    <w:name w:val="No Spacing Char"/>
    <w:basedOn w:val="DefaultParagraphFont"/>
    <w:link w:val="NoSpacing"/>
    <w:uiPriority w:val="1"/>
    <w:rsid w:val="00510D51"/>
    <w:rPr>
      <w:rFonts w:eastAsiaTheme="minorEastAsia"/>
      <w:lang w:eastAsia="hr-HR"/>
    </w:rPr>
  </w:style>
  <w:style w:type="paragraph" w:styleId="FootnoteText">
    <w:name w:val="footnote text"/>
    <w:basedOn w:val="Normal"/>
    <w:link w:val="FootnoteTextChar"/>
    <w:uiPriority w:val="99"/>
    <w:unhideWhenUsed/>
    <w:rsid w:val="00E25268"/>
    <w:pPr>
      <w:spacing w:line="240" w:lineRule="auto"/>
    </w:pPr>
    <w:rPr>
      <w:sz w:val="20"/>
      <w:szCs w:val="20"/>
    </w:rPr>
  </w:style>
  <w:style w:type="character" w:customStyle="1" w:styleId="FootnoteTextChar">
    <w:name w:val="Footnote Text Char"/>
    <w:basedOn w:val="DefaultParagraphFont"/>
    <w:link w:val="FootnoteText"/>
    <w:uiPriority w:val="99"/>
    <w:rsid w:val="00E25268"/>
    <w:rPr>
      <w:sz w:val="20"/>
      <w:szCs w:val="20"/>
    </w:rPr>
  </w:style>
  <w:style w:type="character" w:styleId="FootnoteReference">
    <w:name w:val="footnote reference"/>
    <w:basedOn w:val="DefaultParagraphFont"/>
    <w:uiPriority w:val="99"/>
    <w:unhideWhenUsed/>
    <w:rsid w:val="00E25268"/>
    <w:rPr>
      <w:vertAlign w:val="superscript"/>
    </w:rPr>
  </w:style>
  <w:style w:type="paragraph" w:styleId="TableofFigures">
    <w:name w:val="table of figures"/>
    <w:basedOn w:val="Normal"/>
    <w:next w:val="Normal"/>
    <w:uiPriority w:val="99"/>
    <w:unhideWhenUsed/>
    <w:rsid w:val="00407115"/>
  </w:style>
  <w:style w:type="character" w:styleId="Hyperlink">
    <w:name w:val="Hyperlink"/>
    <w:basedOn w:val="DefaultParagraphFont"/>
    <w:uiPriority w:val="99"/>
    <w:unhideWhenUsed/>
    <w:rsid w:val="00407115"/>
    <w:rPr>
      <w:color w:val="00A3D6" w:themeColor="hyperlink"/>
      <w:u w:val="single"/>
    </w:rPr>
  </w:style>
  <w:style w:type="paragraph" w:styleId="TOC1">
    <w:name w:val="toc 1"/>
    <w:basedOn w:val="Normal"/>
    <w:next w:val="Normal"/>
    <w:autoRedefine/>
    <w:uiPriority w:val="39"/>
    <w:unhideWhenUsed/>
    <w:rsid w:val="006B0BFC"/>
    <w:pPr>
      <w:tabs>
        <w:tab w:val="left" w:pos="440"/>
        <w:tab w:val="right" w:leader="dot" w:pos="9060"/>
      </w:tabs>
      <w:spacing w:after="100"/>
    </w:pPr>
    <w:rPr>
      <w:rFonts w:ascii="Ebrima" w:hAnsi="Ebrima"/>
      <w:b/>
      <w:bCs/>
      <w:noProof/>
    </w:rPr>
  </w:style>
  <w:style w:type="paragraph" w:styleId="TOC2">
    <w:name w:val="toc 2"/>
    <w:basedOn w:val="Normal"/>
    <w:next w:val="Normal"/>
    <w:autoRedefine/>
    <w:uiPriority w:val="39"/>
    <w:unhideWhenUsed/>
    <w:rsid w:val="00FD65B9"/>
    <w:pPr>
      <w:spacing w:after="100"/>
      <w:ind w:left="220"/>
    </w:pPr>
  </w:style>
  <w:style w:type="paragraph" w:styleId="TOC3">
    <w:name w:val="toc 3"/>
    <w:basedOn w:val="Normal"/>
    <w:next w:val="Normal"/>
    <w:autoRedefine/>
    <w:uiPriority w:val="39"/>
    <w:unhideWhenUsed/>
    <w:rsid w:val="00FD65B9"/>
    <w:pPr>
      <w:spacing w:after="100"/>
      <w:ind w:left="440"/>
    </w:pPr>
  </w:style>
  <w:style w:type="character" w:styleId="CommentReference">
    <w:name w:val="annotation reference"/>
    <w:basedOn w:val="DefaultParagraphFont"/>
    <w:uiPriority w:val="99"/>
    <w:semiHidden/>
    <w:unhideWhenUsed/>
    <w:rsid w:val="007467CA"/>
    <w:rPr>
      <w:sz w:val="16"/>
      <w:szCs w:val="16"/>
    </w:rPr>
  </w:style>
  <w:style w:type="paragraph" w:styleId="CommentText">
    <w:name w:val="annotation text"/>
    <w:basedOn w:val="Normal"/>
    <w:link w:val="CommentTextChar"/>
    <w:uiPriority w:val="99"/>
    <w:unhideWhenUsed/>
    <w:rsid w:val="007467CA"/>
    <w:pPr>
      <w:spacing w:line="240" w:lineRule="auto"/>
    </w:pPr>
    <w:rPr>
      <w:sz w:val="20"/>
      <w:szCs w:val="20"/>
    </w:rPr>
  </w:style>
  <w:style w:type="character" w:customStyle="1" w:styleId="CommentTextChar">
    <w:name w:val="Comment Text Char"/>
    <w:basedOn w:val="DefaultParagraphFont"/>
    <w:link w:val="CommentText"/>
    <w:uiPriority w:val="99"/>
    <w:rsid w:val="007467CA"/>
    <w:rPr>
      <w:sz w:val="20"/>
      <w:szCs w:val="20"/>
    </w:rPr>
  </w:style>
  <w:style w:type="paragraph" w:styleId="CommentSubject">
    <w:name w:val="annotation subject"/>
    <w:basedOn w:val="CommentText"/>
    <w:next w:val="CommentText"/>
    <w:link w:val="CommentSubjectChar"/>
    <w:uiPriority w:val="99"/>
    <w:semiHidden/>
    <w:unhideWhenUsed/>
    <w:rsid w:val="007467CA"/>
    <w:rPr>
      <w:b/>
      <w:bCs/>
    </w:rPr>
  </w:style>
  <w:style w:type="character" w:customStyle="1" w:styleId="CommentSubjectChar">
    <w:name w:val="Comment Subject Char"/>
    <w:basedOn w:val="CommentTextChar"/>
    <w:link w:val="CommentSubject"/>
    <w:uiPriority w:val="99"/>
    <w:semiHidden/>
    <w:rsid w:val="007467CA"/>
    <w:rPr>
      <w:b/>
      <w:bCs/>
      <w:sz w:val="20"/>
      <w:szCs w:val="20"/>
    </w:rPr>
  </w:style>
  <w:style w:type="table" w:customStyle="1" w:styleId="TableGrid1">
    <w:name w:val="Table Grid1"/>
    <w:basedOn w:val="TableNormal"/>
    <w:next w:val="TableGrid"/>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B57985"/>
    <w:rPr>
      <w:b/>
      <w:bCs/>
    </w:rPr>
  </w:style>
  <w:style w:type="paragraph" w:styleId="EndnoteText">
    <w:name w:val="endnote text"/>
    <w:basedOn w:val="Normal"/>
    <w:link w:val="EndnoteTextChar"/>
    <w:uiPriority w:val="99"/>
    <w:semiHidden/>
    <w:unhideWhenUsed/>
    <w:rsid w:val="003F4ED1"/>
    <w:pPr>
      <w:spacing w:line="240" w:lineRule="auto"/>
    </w:pPr>
    <w:rPr>
      <w:sz w:val="20"/>
      <w:szCs w:val="20"/>
    </w:rPr>
  </w:style>
  <w:style w:type="character" w:customStyle="1" w:styleId="EndnoteTextChar">
    <w:name w:val="Endnote Text Char"/>
    <w:basedOn w:val="DefaultParagraphFont"/>
    <w:link w:val="EndnoteText"/>
    <w:uiPriority w:val="99"/>
    <w:semiHidden/>
    <w:rsid w:val="003F4ED1"/>
    <w:rPr>
      <w:sz w:val="20"/>
      <w:szCs w:val="20"/>
    </w:rPr>
  </w:style>
  <w:style w:type="character" w:styleId="EndnoteReference">
    <w:name w:val="endnote reference"/>
    <w:basedOn w:val="DefaultParagraphFont"/>
    <w:uiPriority w:val="99"/>
    <w:semiHidden/>
    <w:unhideWhenUsed/>
    <w:rsid w:val="003F4ED1"/>
    <w:rPr>
      <w:vertAlign w:val="superscript"/>
    </w:rPr>
  </w:style>
  <w:style w:type="character" w:styleId="PlaceholderText">
    <w:name w:val="Placeholder Text"/>
    <w:basedOn w:val="DefaultParagraphFont"/>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34"/>
    <w:locked/>
    <w:rsid w:val="00B66F3B"/>
    <w:rPr>
      <w:rFonts w:ascii="Arial" w:eastAsia="Arial" w:hAnsi="Arial" w:cs="Times New Roman"/>
    </w:rPr>
  </w:style>
  <w:style w:type="table" w:customStyle="1" w:styleId="Reetkatablice1">
    <w:name w:val="Rešetka tablice1"/>
    <w:basedOn w:val="TableNormal"/>
    <w:next w:val="TableGrid"/>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TableNormal"/>
    <w:next w:val="TableGrid"/>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TableNormal"/>
    <w:next w:val="TableGrid"/>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TableNormal"/>
    <w:next w:val="TableGrid"/>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TableNormal"/>
    <w:next w:val="TableGrid"/>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TableNormal"/>
    <w:next w:val="TableGrid"/>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TableNormal"/>
    <w:next w:val="LightList-Accent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TableNormal"/>
    <w:next w:val="TableGrid"/>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TableNormal"/>
    <w:next w:val="TableGrid"/>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TableNormal"/>
    <w:next w:val="TableGrid"/>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TableNormal"/>
    <w:next w:val="TableGrid"/>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TableNormal"/>
    <w:next w:val="TableGrid"/>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TableNormal"/>
    <w:next w:val="TableGrid"/>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10DD4"/>
    <w:pPr>
      <w:spacing w:line="240" w:lineRule="auto"/>
    </w:pPr>
  </w:style>
  <w:style w:type="table" w:styleId="GridTable4-Accent3">
    <w:name w:val="Grid Table 4 Accent 3"/>
    <w:basedOn w:val="TableNormal"/>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table" w:customStyle="1" w:styleId="TableGrid2">
    <w:name w:val="Table Grid2"/>
    <w:basedOn w:val="TableNormal"/>
    <w:next w:val="TableGrid"/>
    <w:uiPriority w:val="59"/>
    <w:locked/>
    <w:rsid w:val="006317EB"/>
    <w:pPr>
      <w:spacing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556"/>
    <w:rPr>
      <w:color w:val="605E5C"/>
      <w:shd w:val="clear" w:color="auto" w:fill="E1DFDD"/>
    </w:rPr>
  </w:style>
  <w:style w:type="character" w:customStyle="1" w:styleId="preformatted-text">
    <w:name w:val="preformatted-text"/>
    <w:basedOn w:val="DefaultParagraphFont"/>
    <w:rsid w:val="009D3161"/>
  </w:style>
  <w:style w:type="character" w:styleId="UnresolvedMention">
    <w:name w:val="Unresolved Mention"/>
    <w:basedOn w:val="DefaultParagraphFont"/>
    <w:uiPriority w:val="99"/>
    <w:semiHidden/>
    <w:unhideWhenUsed/>
    <w:rsid w:val="00173CCF"/>
    <w:rPr>
      <w:color w:val="605E5C"/>
      <w:shd w:val="clear" w:color="auto" w:fill="E1DFDD"/>
    </w:rPr>
  </w:style>
  <w:style w:type="character" w:styleId="FollowedHyperlink">
    <w:name w:val="FollowedHyperlink"/>
    <w:basedOn w:val="DefaultParagraphFont"/>
    <w:uiPriority w:val="99"/>
    <w:semiHidden/>
    <w:unhideWhenUsed/>
    <w:rsid w:val="00BB6098"/>
    <w:rPr>
      <w:color w:val="694F0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25396261">
      <w:bodyDiv w:val="1"/>
      <w:marLeft w:val="0"/>
      <w:marRight w:val="0"/>
      <w:marTop w:val="0"/>
      <w:marBottom w:val="0"/>
      <w:divBdr>
        <w:top w:val="none" w:sz="0" w:space="0" w:color="auto"/>
        <w:left w:val="none" w:sz="0" w:space="0" w:color="auto"/>
        <w:bottom w:val="none" w:sz="0" w:space="0" w:color="auto"/>
        <w:right w:val="none" w:sz="0" w:space="0" w:color="auto"/>
      </w:divBdr>
      <w:divsChild>
        <w:div w:id="16736406">
          <w:marLeft w:val="-225"/>
          <w:marRight w:val="-225"/>
          <w:marTop w:val="0"/>
          <w:marBottom w:val="0"/>
          <w:divBdr>
            <w:top w:val="none" w:sz="0" w:space="0" w:color="auto"/>
            <w:left w:val="none" w:sz="0" w:space="0" w:color="auto"/>
            <w:bottom w:val="none" w:sz="0" w:space="0" w:color="auto"/>
            <w:right w:val="none" w:sz="0" w:space="0" w:color="auto"/>
          </w:divBdr>
        </w:div>
        <w:div w:id="1903561400">
          <w:marLeft w:val="-225"/>
          <w:marRight w:val="-225"/>
          <w:marTop w:val="0"/>
          <w:marBottom w:val="0"/>
          <w:divBdr>
            <w:top w:val="none" w:sz="0" w:space="0" w:color="auto"/>
            <w:left w:val="none" w:sz="0" w:space="0" w:color="auto"/>
            <w:bottom w:val="none" w:sz="0" w:space="0" w:color="auto"/>
            <w:right w:val="none" w:sz="0" w:space="0" w:color="auto"/>
          </w:divBdr>
        </w:div>
        <w:div w:id="772285467">
          <w:marLeft w:val="-225"/>
          <w:marRight w:val="-225"/>
          <w:marTop w:val="0"/>
          <w:marBottom w:val="0"/>
          <w:divBdr>
            <w:top w:val="none" w:sz="0" w:space="0" w:color="auto"/>
            <w:left w:val="none" w:sz="0" w:space="0" w:color="auto"/>
            <w:bottom w:val="none" w:sz="0" w:space="0" w:color="auto"/>
            <w:right w:val="none" w:sz="0" w:space="0" w:color="auto"/>
          </w:divBdr>
        </w:div>
        <w:div w:id="871572384">
          <w:marLeft w:val="-225"/>
          <w:marRight w:val="-225"/>
          <w:marTop w:val="0"/>
          <w:marBottom w:val="0"/>
          <w:divBdr>
            <w:top w:val="none" w:sz="0" w:space="0" w:color="auto"/>
            <w:left w:val="none" w:sz="0" w:space="0" w:color="auto"/>
            <w:bottom w:val="none" w:sz="0" w:space="0" w:color="auto"/>
            <w:right w:val="none" w:sz="0" w:space="0" w:color="auto"/>
          </w:divBdr>
        </w:div>
        <w:div w:id="1020857385">
          <w:marLeft w:val="-225"/>
          <w:marRight w:val="-225"/>
          <w:marTop w:val="0"/>
          <w:marBottom w:val="0"/>
          <w:divBdr>
            <w:top w:val="none" w:sz="0" w:space="0" w:color="auto"/>
            <w:left w:val="none" w:sz="0" w:space="0" w:color="auto"/>
            <w:bottom w:val="none" w:sz="0" w:space="0" w:color="auto"/>
            <w:right w:val="none" w:sz="0" w:space="0" w:color="auto"/>
          </w:divBdr>
        </w:div>
      </w:divsChild>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699087980">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5852255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6728166">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891884300">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101879198">
      <w:bodyDiv w:val="1"/>
      <w:marLeft w:val="0"/>
      <w:marRight w:val="0"/>
      <w:marTop w:val="0"/>
      <w:marBottom w:val="0"/>
      <w:divBdr>
        <w:top w:val="none" w:sz="0" w:space="0" w:color="auto"/>
        <w:left w:val="none" w:sz="0" w:space="0" w:color="auto"/>
        <w:bottom w:val="none" w:sz="0" w:space="0" w:color="auto"/>
        <w:right w:val="none" w:sz="0" w:space="0" w:color="auto"/>
      </w:divBdr>
    </w:div>
    <w:div w:id="1110782422">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52418253">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77066487">
      <w:bodyDiv w:val="1"/>
      <w:marLeft w:val="0"/>
      <w:marRight w:val="0"/>
      <w:marTop w:val="0"/>
      <w:marBottom w:val="0"/>
      <w:divBdr>
        <w:top w:val="none" w:sz="0" w:space="0" w:color="auto"/>
        <w:left w:val="none" w:sz="0" w:space="0" w:color="auto"/>
        <w:bottom w:val="none" w:sz="0" w:space="0" w:color="auto"/>
        <w:right w:val="none" w:sz="0" w:space="0" w:color="auto"/>
      </w:divBdr>
    </w:div>
    <w:div w:id="1492914416">
      <w:bodyDiv w:val="1"/>
      <w:marLeft w:val="0"/>
      <w:marRight w:val="0"/>
      <w:marTop w:val="0"/>
      <w:marBottom w:val="0"/>
      <w:divBdr>
        <w:top w:val="none" w:sz="0" w:space="0" w:color="auto"/>
        <w:left w:val="none" w:sz="0" w:space="0" w:color="auto"/>
        <w:bottom w:val="none" w:sz="0" w:space="0" w:color="auto"/>
        <w:right w:val="none" w:sz="0" w:space="0" w:color="auto"/>
      </w:divBdr>
    </w:div>
    <w:div w:id="1514102631">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58339166">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80162378">
      <w:bodyDiv w:val="1"/>
      <w:marLeft w:val="0"/>
      <w:marRight w:val="0"/>
      <w:marTop w:val="0"/>
      <w:marBottom w:val="0"/>
      <w:divBdr>
        <w:top w:val="none" w:sz="0" w:space="0" w:color="auto"/>
        <w:left w:val="none" w:sz="0" w:space="0" w:color="auto"/>
        <w:bottom w:val="none" w:sz="0" w:space="0" w:color="auto"/>
        <w:right w:val="none" w:sz="0" w:space="0" w:color="auto"/>
      </w:divBdr>
    </w:div>
    <w:div w:id="1934319705">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 w:id="2113082739">
      <w:bodyDiv w:val="1"/>
      <w:marLeft w:val="0"/>
      <w:marRight w:val="0"/>
      <w:marTop w:val="0"/>
      <w:marBottom w:val="0"/>
      <w:divBdr>
        <w:top w:val="none" w:sz="0" w:space="0" w:color="auto"/>
        <w:left w:val="none" w:sz="0" w:space="0" w:color="auto"/>
        <w:bottom w:val="none" w:sz="0" w:space="0" w:color="auto"/>
        <w:right w:val="none" w:sz="0" w:space="0" w:color="auto"/>
      </w:divBdr>
    </w:div>
    <w:div w:id="214153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rodne-novine.nn.hr/clanci/sluzbeni/2025_04_64_826.htm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narodne-novine.nn.hr/clanci/sluzbeni/2025_02_35_415.html" TargetMode="External"/><Relationship Id="rId17" Type="http://schemas.openxmlformats.org/officeDocument/2006/relationships/hyperlink" Target="https://www.zakon.hr/cms.htm?id=55144" TargetMode="External"/><Relationship Id="rId2" Type="http://schemas.openxmlformats.org/officeDocument/2006/relationships/customXml" Target="../customXml/item2.xml"/><Relationship Id="rId16" Type="http://schemas.openxmlformats.org/officeDocument/2006/relationships/hyperlink" Target="https://www.zakon.hr/cms.htm?id=5514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hr/z/94/Ustav-Republike-Hrvatske" TargetMode="External"/><Relationship Id="rId5" Type="http://schemas.openxmlformats.org/officeDocument/2006/relationships/settings" Target="settings.xml"/><Relationship Id="rId15" Type="http://schemas.openxmlformats.org/officeDocument/2006/relationships/hyperlink" Target="http://www.dzs.hr" TargetMode="External"/><Relationship Id="rId10" Type="http://schemas.openxmlformats.org/officeDocument/2006/relationships/hyperlink" Target="http://www.zakon.hr/z/132/Zakon-o-lokalnoj-i-podru%C4%8Dnoj-(regionalnoj)-samoupravi"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arodne-novine.nn.hr/clanci/sluzbeni/2025_05_83_1092.html" TargetMode="External"/><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FA71DF-069B-45D7-8F20-AB8D484C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42</Pages>
  <Words>11037</Words>
  <Characters>62912</Characters>
  <Application>Microsoft Office Word</Application>
  <DocSecurity>0</DocSecurity>
  <Lines>524</Lines>
  <Paragraphs>147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REPUBLIKA HRVATSKA OPĆINA/GRAD</Company>
  <LinksUpToDate>false</LinksUpToDate>
  <CharactersWithSpaces>73802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Natali Superina</cp:lastModifiedBy>
  <cp:revision>71</cp:revision>
  <cp:lastPrinted>2025-09-02T13:05:00Z</cp:lastPrinted>
  <dcterms:created xsi:type="dcterms:W3CDTF">2025-09-02T13:52:00Z</dcterms:created>
  <dcterms:modified xsi:type="dcterms:W3CDTF">2025-10-01T13:04:00Z</dcterms:modified>
</cp:coreProperties>
</file>