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03A0" w14:textId="6F9FA10D" w:rsidR="00422AEC" w:rsidRPr="00AF431F" w:rsidRDefault="00422AEC" w:rsidP="00AF431F">
      <w:pPr>
        <w:pStyle w:val="ListParagraph"/>
        <w:numPr>
          <w:ilvl w:val="0"/>
          <w:numId w:val="3"/>
        </w:num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F431F">
        <w:rPr>
          <w:rFonts w:ascii="Arial" w:hAnsi="Arial" w:cs="Arial"/>
          <w:sz w:val="24"/>
          <w:szCs w:val="24"/>
        </w:rPr>
        <w:t>PRIJEDLOG</w:t>
      </w:r>
      <w:r w:rsidR="00AF431F">
        <w:rPr>
          <w:rFonts w:ascii="Arial" w:hAnsi="Arial" w:cs="Arial"/>
          <w:sz w:val="24"/>
          <w:szCs w:val="24"/>
        </w:rPr>
        <w:t xml:space="preserve"> -</w:t>
      </w:r>
    </w:p>
    <w:p w14:paraId="771ADC49" w14:textId="77777777" w:rsidR="00422AEC" w:rsidRDefault="00422AEC" w:rsidP="00A1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F3BD1F" w14:textId="01536373" w:rsidR="00655786" w:rsidRPr="00A153F1" w:rsidRDefault="000F6E5D" w:rsidP="00A153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E772A">
        <w:rPr>
          <w:rFonts w:ascii="Arial" w:hAnsi="Arial" w:cs="Arial"/>
          <w:sz w:val="24"/>
          <w:szCs w:val="24"/>
        </w:rPr>
        <w:t xml:space="preserve">Na temelju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članka </w:t>
      </w:r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30. Statuta Grada </w:t>
      </w:r>
      <w:proofErr w:type="spellStart"/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Kastva</w:t>
      </w:r>
      <w:proofErr w:type="spellEnd"/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 („Službene novine Primorsko-goranske županije“ broj 04/18 i 36/18 i „Službene novine Grada Kastva“ broj 05/20 i 03/21)</w:t>
      </w:r>
      <w:r w:rsidR="00222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 Gradsko vijeće Grada Kastva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, na </w:t>
      </w:r>
      <w:r w:rsidR="00222E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__.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sjednici održanoj </w:t>
      </w:r>
      <w:r w:rsidR="00B831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__.__.2025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. godine, donijelo je</w:t>
      </w:r>
    </w:p>
    <w:p w14:paraId="1F2363A3" w14:textId="77777777" w:rsidR="00317CBB" w:rsidRDefault="00317CBB" w:rsidP="00317CBB">
      <w:pPr>
        <w:pStyle w:val="NoSpacing"/>
        <w:rPr>
          <w:lang w:eastAsia="hr-HR"/>
        </w:rPr>
      </w:pPr>
    </w:p>
    <w:p w14:paraId="2BB22F98" w14:textId="77777777" w:rsidR="00317CBB" w:rsidRDefault="00317CBB" w:rsidP="00317CBB">
      <w:pPr>
        <w:pStyle w:val="NoSpacing"/>
        <w:rPr>
          <w:lang w:eastAsia="hr-HR"/>
        </w:rPr>
      </w:pPr>
    </w:p>
    <w:p w14:paraId="54674EC9" w14:textId="77777777" w:rsidR="00317CBB" w:rsidRPr="00317CBB" w:rsidRDefault="00655786" w:rsidP="00317CBB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317CBB">
        <w:rPr>
          <w:rFonts w:ascii="Arial" w:hAnsi="Arial" w:cs="Arial"/>
          <w:b/>
          <w:sz w:val="24"/>
          <w:szCs w:val="24"/>
          <w:lang w:eastAsia="hr-HR"/>
        </w:rPr>
        <w:t>ODLUKU</w:t>
      </w:r>
    </w:p>
    <w:p w14:paraId="67E94238" w14:textId="67582515" w:rsidR="00655786" w:rsidRPr="00317CBB" w:rsidRDefault="00655786" w:rsidP="00317CBB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317CBB">
        <w:rPr>
          <w:rFonts w:ascii="Arial" w:hAnsi="Arial" w:cs="Arial"/>
          <w:b/>
          <w:sz w:val="24"/>
          <w:szCs w:val="24"/>
          <w:lang w:eastAsia="hr-HR"/>
        </w:rPr>
        <w:t xml:space="preserve">o </w:t>
      </w:r>
      <w:r w:rsidR="005E741F">
        <w:rPr>
          <w:rFonts w:ascii="Arial" w:hAnsi="Arial" w:cs="Arial"/>
          <w:b/>
          <w:sz w:val="24"/>
          <w:szCs w:val="24"/>
          <w:lang w:eastAsia="hr-HR"/>
        </w:rPr>
        <w:t>donošenju Strategije zelene urbane obnove Grada Kastva do 2030. godine</w:t>
      </w:r>
    </w:p>
    <w:p w14:paraId="237F2F8F" w14:textId="77777777" w:rsidR="005E741F" w:rsidRDefault="005E741F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61FCF3E" w14:textId="3B937869" w:rsidR="00655786" w:rsidRPr="00A153F1" w:rsidRDefault="00655786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1.</w:t>
      </w:r>
    </w:p>
    <w:p w14:paraId="1658E753" w14:textId="672BB6E6" w:rsidR="00655786" w:rsidRDefault="00422AEC" w:rsidP="00422A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Ovom odlukom donosi se</w:t>
      </w:r>
      <w:r w:rsid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Strategij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zelene urbane obnove Grada Kastva do 2030. godine (dalje u tekstu: Strategija zelene urbane obnove).</w:t>
      </w:r>
    </w:p>
    <w:p w14:paraId="6BAF0F13" w14:textId="77777777" w:rsidR="00655786" w:rsidRPr="00A153F1" w:rsidRDefault="00655786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2.</w:t>
      </w:r>
    </w:p>
    <w:p w14:paraId="5DED01EC" w14:textId="479B4841" w:rsidR="005E741F" w:rsidRDefault="005E741F" w:rsidP="005E74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Strategija zelene urbane obnove je strateška podloga od značaja za Grad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Kastav</w:t>
      </w:r>
      <w:r w:rsidRP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odnosi se na ostvarenje ciljeva razvoja zelene infrastrukture, integraciju NBS rješenja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(rješenja temeljena na prirodnim sustavima), unaprjeđenju kružnog gospodarenja prostorom i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zgradama, ostvarenje ciljeva energetske učinkovitosti, prilagodbe klimatskim promjenama i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jačanja otpornosti na rizike.</w:t>
      </w:r>
    </w:p>
    <w:p w14:paraId="7D19DC23" w14:textId="245B4EDC" w:rsidR="00655786" w:rsidRPr="00A153F1" w:rsidRDefault="00655786" w:rsidP="005E74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3.</w:t>
      </w:r>
    </w:p>
    <w:p w14:paraId="699CCBC2" w14:textId="77777777" w:rsidR="00762B4B" w:rsidRPr="00A153F1" w:rsidRDefault="00762B4B" w:rsidP="00762B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Strategija zelene urbane obnove sastavni je dio ove Odluke, no nije predmet objave u „Službenim novinama Grada Kastva“.</w:t>
      </w:r>
    </w:p>
    <w:p w14:paraId="39F0F9BC" w14:textId="421952C3" w:rsidR="00655786" w:rsidRPr="00A153F1" w:rsidRDefault="005E741F" w:rsidP="005E741F">
      <w:pPr>
        <w:pStyle w:val="Default"/>
        <w:jc w:val="both"/>
        <w:rPr>
          <w:rFonts w:ascii="Arial" w:eastAsia="Times New Roman" w:hAnsi="Arial" w:cs="Arial"/>
          <w:lang w:eastAsia="hr-HR"/>
        </w:rPr>
      </w:pPr>
      <w:r w:rsidRPr="005E741F">
        <w:rPr>
          <w:rFonts w:ascii="Arial" w:eastAsia="Times New Roman" w:hAnsi="Arial" w:cs="Arial"/>
          <w:lang w:eastAsia="hr-HR"/>
        </w:rPr>
        <w:t xml:space="preserve">Strategija zelene urbane obnove objavit će se na </w:t>
      </w:r>
      <w:r w:rsidR="00A37E0A">
        <w:rPr>
          <w:rFonts w:ascii="Arial" w:eastAsia="Times New Roman" w:hAnsi="Arial" w:cs="Arial"/>
          <w:lang w:eastAsia="hr-HR"/>
        </w:rPr>
        <w:t>internetskim</w:t>
      </w:r>
      <w:r w:rsidRPr="005E741F">
        <w:rPr>
          <w:rFonts w:ascii="Arial" w:eastAsia="Times New Roman" w:hAnsi="Arial" w:cs="Arial"/>
          <w:lang w:eastAsia="hr-HR"/>
        </w:rPr>
        <w:t xml:space="preserve"> stranicama Grada </w:t>
      </w:r>
      <w:r>
        <w:rPr>
          <w:rFonts w:ascii="Arial" w:eastAsia="Times New Roman" w:hAnsi="Arial" w:cs="Arial"/>
          <w:lang w:eastAsia="hr-HR"/>
        </w:rPr>
        <w:t>Kastva.</w:t>
      </w:r>
    </w:p>
    <w:p w14:paraId="6CA965C7" w14:textId="4A5D4FC5" w:rsidR="00655786" w:rsidRPr="00A153F1" w:rsidRDefault="004E5C93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Članak </w:t>
      </w:r>
      <w:r w:rsidR="005E741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</w:t>
      </w:r>
      <w:r w:rsidR="00655786"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39B2843F" w14:textId="7681CDE1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Ova Odluka stupa na snagu osmog dana od dana objave u “Službenim novinama </w:t>
      </w:r>
      <w:r w:rsidR="002123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Kastva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“.</w:t>
      </w:r>
    </w:p>
    <w:p w14:paraId="7A3A6942" w14:textId="77777777" w:rsidR="00DC5C72" w:rsidRDefault="00DC5C72" w:rsidP="00DC5C7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E435B4" w14:textId="77777777" w:rsidR="00DC5C72" w:rsidRPr="00AB1E15" w:rsidRDefault="00DC5C72" w:rsidP="00DC5C7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 xml:space="preserve">KLASA: </w:t>
      </w:r>
    </w:p>
    <w:p w14:paraId="1BED1222" w14:textId="77777777" w:rsidR="00DC5C72" w:rsidRPr="00AB1E15" w:rsidRDefault="00DC5C72" w:rsidP="00DC5C7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URBROJ:</w:t>
      </w:r>
    </w:p>
    <w:p w14:paraId="245EE4F1" w14:textId="2DE4F327" w:rsidR="00A153F1" w:rsidRDefault="00DC5C72" w:rsidP="00A153F1">
      <w:pPr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Kastav,</w:t>
      </w:r>
    </w:p>
    <w:p w14:paraId="4350E17B" w14:textId="77777777" w:rsidR="00DC5C72" w:rsidRDefault="00DC5C72" w:rsidP="00A153F1">
      <w:pPr>
        <w:jc w:val="both"/>
        <w:rPr>
          <w:rFonts w:ascii="Arial" w:hAnsi="Arial" w:cs="Arial"/>
          <w:sz w:val="24"/>
          <w:szCs w:val="24"/>
        </w:rPr>
      </w:pPr>
    </w:p>
    <w:p w14:paraId="6666B0AB" w14:textId="77777777" w:rsidR="00DC5C72" w:rsidRPr="00AB1E15" w:rsidRDefault="00DC5C72" w:rsidP="00DC5C7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GRADSKO VIJEĆE GRADA KASTVA</w:t>
      </w:r>
    </w:p>
    <w:p w14:paraId="0C947341" w14:textId="77777777" w:rsidR="00DC5C72" w:rsidRPr="00AB1E15" w:rsidRDefault="00DC5C72" w:rsidP="00DC5C7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Predsjednica Gradskog vijeća</w:t>
      </w:r>
    </w:p>
    <w:p w14:paraId="36164401" w14:textId="77777777" w:rsidR="00DC5C72" w:rsidRPr="00AB1E15" w:rsidRDefault="00DC5C72" w:rsidP="00DC5C7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 xml:space="preserve">Mirela Smojver, </w:t>
      </w:r>
      <w:proofErr w:type="spellStart"/>
      <w:r w:rsidRPr="00AB1E15">
        <w:rPr>
          <w:rFonts w:ascii="Arial" w:hAnsi="Arial" w:cs="Arial"/>
          <w:sz w:val="24"/>
          <w:szCs w:val="24"/>
        </w:rPr>
        <w:t>dipl.iur</w:t>
      </w:r>
      <w:proofErr w:type="spellEnd"/>
      <w:r w:rsidRPr="00AB1E15">
        <w:rPr>
          <w:rFonts w:ascii="Arial" w:hAnsi="Arial" w:cs="Arial"/>
          <w:sz w:val="24"/>
          <w:szCs w:val="24"/>
        </w:rPr>
        <w:t>.</w:t>
      </w:r>
    </w:p>
    <w:p w14:paraId="1E690D3B" w14:textId="77777777" w:rsidR="004E5C93" w:rsidRDefault="004E5C93" w:rsidP="00A153F1">
      <w:pPr>
        <w:jc w:val="both"/>
        <w:rPr>
          <w:rFonts w:ascii="Arial" w:hAnsi="Arial" w:cs="Arial"/>
          <w:sz w:val="24"/>
          <w:szCs w:val="24"/>
        </w:rPr>
      </w:pPr>
    </w:p>
    <w:p w14:paraId="1AB7CA86" w14:textId="77777777" w:rsidR="006304E8" w:rsidRDefault="006304E8" w:rsidP="00A153F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3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66460"/>
    <w:multiLevelType w:val="hybridMultilevel"/>
    <w:tmpl w:val="37763760"/>
    <w:lvl w:ilvl="0" w:tplc="6A3E44AE">
      <w:numFmt w:val="bullet"/>
      <w:lvlText w:val="-"/>
      <w:lvlJc w:val="left"/>
      <w:pPr>
        <w:ind w:left="7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6E8063E5"/>
    <w:multiLevelType w:val="hybridMultilevel"/>
    <w:tmpl w:val="31EED4DE"/>
    <w:lvl w:ilvl="0" w:tplc="47B681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06278"/>
    <w:multiLevelType w:val="hybridMultilevel"/>
    <w:tmpl w:val="B9FA4DF8"/>
    <w:lvl w:ilvl="0" w:tplc="D186A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86"/>
    <w:rsid w:val="00026067"/>
    <w:rsid w:val="00044EF5"/>
    <w:rsid w:val="00087569"/>
    <w:rsid w:val="000944B4"/>
    <w:rsid w:val="00094AFA"/>
    <w:rsid w:val="000F6E5D"/>
    <w:rsid w:val="00112AF4"/>
    <w:rsid w:val="0011403B"/>
    <w:rsid w:val="00115E98"/>
    <w:rsid w:val="00120CAE"/>
    <w:rsid w:val="001240A8"/>
    <w:rsid w:val="00134AAC"/>
    <w:rsid w:val="0013615D"/>
    <w:rsid w:val="00141EC2"/>
    <w:rsid w:val="00166EE6"/>
    <w:rsid w:val="001C69E8"/>
    <w:rsid w:val="001E6CC5"/>
    <w:rsid w:val="001F1CB2"/>
    <w:rsid w:val="00212378"/>
    <w:rsid w:val="00222E59"/>
    <w:rsid w:val="00245068"/>
    <w:rsid w:val="00257523"/>
    <w:rsid w:val="0026381A"/>
    <w:rsid w:val="00287B51"/>
    <w:rsid w:val="0029050C"/>
    <w:rsid w:val="002A283A"/>
    <w:rsid w:val="003023F5"/>
    <w:rsid w:val="00317CBB"/>
    <w:rsid w:val="0034608E"/>
    <w:rsid w:val="003621FB"/>
    <w:rsid w:val="003A3689"/>
    <w:rsid w:val="00422AEC"/>
    <w:rsid w:val="004900E1"/>
    <w:rsid w:val="004E5C93"/>
    <w:rsid w:val="004F1885"/>
    <w:rsid w:val="00502027"/>
    <w:rsid w:val="0052196D"/>
    <w:rsid w:val="0052244C"/>
    <w:rsid w:val="005702F1"/>
    <w:rsid w:val="005E741F"/>
    <w:rsid w:val="005F0CDD"/>
    <w:rsid w:val="005F2B17"/>
    <w:rsid w:val="00601FE6"/>
    <w:rsid w:val="00624D7C"/>
    <w:rsid w:val="006304E8"/>
    <w:rsid w:val="00655786"/>
    <w:rsid w:val="00680C52"/>
    <w:rsid w:val="006927CD"/>
    <w:rsid w:val="006B0C6D"/>
    <w:rsid w:val="006D50CB"/>
    <w:rsid w:val="006E148A"/>
    <w:rsid w:val="006E2FAC"/>
    <w:rsid w:val="0071259F"/>
    <w:rsid w:val="00762B4B"/>
    <w:rsid w:val="0076325D"/>
    <w:rsid w:val="00774A6C"/>
    <w:rsid w:val="00792FFE"/>
    <w:rsid w:val="007A0533"/>
    <w:rsid w:val="007E076B"/>
    <w:rsid w:val="00852983"/>
    <w:rsid w:val="00886050"/>
    <w:rsid w:val="0089039A"/>
    <w:rsid w:val="008F1E4C"/>
    <w:rsid w:val="00942C0B"/>
    <w:rsid w:val="00983996"/>
    <w:rsid w:val="009A618A"/>
    <w:rsid w:val="009E0A27"/>
    <w:rsid w:val="00A153F1"/>
    <w:rsid w:val="00A154ED"/>
    <w:rsid w:val="00A37E0A"/>
    <w:rsid w:val="00A76AE4"/>
    <w:rsid w:val="00A778E7"/>
    <w:rsid w:val="00AB673E"/>
    <w:rsid w:val="00AE1150"/>
    <w:rsid w:val="00AF431F"/>
    <w:rsid w:val="00B07CF0"/>
    <w:rsid w:val="00B12E66"/>
    <w:rsid w:val="00B75B99"/>
    <w:rsid w:val="00B8314D"/>
    <w:rsid w:val="00BC1EE8"/>
    <w:rsid w:val="00BC5FE5"/>
    <w:rsid w:val="00C130D8"/>
    <w:rsid w:val="00C3258A"/>
    <w:rsid w:val="00C44CC9"/>
    <w:rsid w:val="00C80D2D"/>
    <w:rsid w:val="00C92DFF"/>
    <w:rsid w:val="00CA6739"/>
    <w:rsid w:val="00D06865"/>
    <w:rsid w:val="00D221F3"/>
    <w:rsid w:val="00D23304"/>
    <w:rsid w:val="00D736CB"/>
    <w:rsid w:val="00D94140"/>
    <w:rsid w:val="00DA7F44"/>
    <w:rsid w:val="00DC5C72"/>
    <w:rsid w:val="00E25321"/>
    <w:rsid w:val="00E60C18"/>
    <w:rsid w:val="00E9063E"/>
    <w:rsid w:val="00E9267B"/>
    <w:rsid w:val="00EF06CF"/>
    <w:rsid w:val="00EF2C48"/>
    <w:rsid w:val="00F07028"/>
    <w:rsid w:val="00F30AA8"/>
    <w:rsid w:val="00FB3597"/>
    <w:rsid w:val="00FC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9497"/>
  <w15:chartTrackingRefBased/>
  <w15:docId w15:val="{26E76529-E572-4C0D-B717-80129E57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7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7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7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78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78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78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7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78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786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1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153F1"/>
    <w:rPr>
      <w:b/>
      <w:bCs/>
    </w:rPr>
  </w:style>
  <w:style w:type="paragraph" w:customStyle="1" w:styleId="Default">
    <w:name w:val="Default"/>
    <w:rsid w:val="00792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17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4</cp:revision>
  <dcterms:created xsi:type="dcterms:W3CDTF">2025-02-10T08:35:00Z</dcterms:created>
  <dcterms:modified xsi:type="dcterms:W3CDTF">2025-02-10T08:36:00Z</dcterms:modified>
</cp:coreProperties>
</file>