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61C7" w14:textId="77777777" w:rsidR="001A71CD" w:rsidRPr="00E169FB" w:rsidRDefault="001A71CD" w:rsidP="004F54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70C7286" w14:textId="27F616C4" w:rsidR="00AB7C1E" w:rsidRPr="00E169FB" w:rsidRDefault="00AB7C1E" w:rsidP="00AB7C1E">
      <w:pPr>
        <w:pStyle w:val="Tijeloteksta"/>
        <w:jc w:val="left"/>
        <w:rPr>
          <w:sz w:val="24"/>
          <w:szCs w:val="24"/>
        </w:rPr>
      </w:pPr>
      <w:proofErr w:type="spellStart"/>
      <w:r w:rsidRPr="00E169FB">
        <w:rPr>
          <w:sz w:val="24"/>
          <w:szCs w:val="24"/>
        </w:rPr>
        <w:t>Nacrt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Odluke</w:t>
      </w:r>
      <w:proofErr w:type="spellEnd"/>
    </w:p>
    <w:p w14:paraId="33EC2E37" w14:textId="77777777" w:rsidR="00AB7C1E" w:rsidRPr="00E169FB" w:rsidRDefault="00AB7C1E" w:rsidP="00AB7C1E">
      <w:pPr>
        <w:pStyle w:val="Tijeloteksta"/>
        <w:jc w:val="left"/>
        <w:rPr>
          <w:i/>
          <w:iCs/>
          <w:sz w:val="24"/>
          <w:szCs w:val="24"/>
        </w:rPr>
      </w:pPr>
    </w:p>
    <w:p w14:paraId="18E70FC0" w14:textId="4AEB294B" w:rsidR="004F5480" w:rsidRPr="00E169FB" w:rsidRDefault="00AB7C1E" w:rsidP="00BB7C17">
      <w:pPr>
        <w:pStyle w:val="Tijeloteksta"/>
        <w:ind w:firstLine="708"/>
        <w:rPr>
          <w:b/>
          <w:bCs/>
          <w:sz w:val="24"/>
          <w:szCs w:val="24"/>
        </w:rPr>
      </w:pPr>
      <w:r w:rsidRPr="00E169FB">
        <w:rPr>
          <w:sz w:val="24"/>
          <w:szCs w:val="24"/>
        </w:rPr>
        <w:t xml:space="preserve">Na </w:t>
      </w:r>
      <w:proofErr w:type="spellStart"/>
      <w:r w:rsidRPr="00E169FB">
        <w:rPr>
          <w:sz w:val="24"/>
          <w:szCs w:val="24"/>
        </w:rPr>
        <w:t>temelju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članka</w:t>
      </w:r>
      <w:proofErr w:type="spellEnd"/>
      <w:r w:rsidRPr="00E169FB">
        <w:rPr>
          <w:sz w:val="24"/>
          <w:szCs w:val="24"/>
        </w:rPr>
        <w:t xml:space="preserve"> 42. </w:t>
      </w:r>
      <w:proofErr w:type="spellStart"/>
      <w:r w:rsidRPr="00E169FB">
        <w:rPr>
          <w:sz w:val="24"/>
          <w:szCs w:val="24"/>
        </w:rPr>
        <w:t>stavka</w:t>
      </w:r>
      <w:proofErr w:type="spellEnd"/>
      <w:r w:rsidRPr="00E169FB">
        <w:rPr>
          <w:sz w:val="24"/>
          <w:szCs w:val="24"/>
        </w:rPr>
        <w:t xml:space="preserve"> 1.  </w:t>
      </w:r>
      <w:proofErr w:type="spellStart"/>
      <w:r w:rsidRPr="00E169FB">
        <w:rPr>
          <w:sz w:val="24"/>
          <w:szCs w:val="24"/>
        </w:rPr>
        <w:t>Zakona</w:t>
      </w:r>
      <w:proofErr w:type="spellEnd"/>
      <w:r w:rsidRPr="00E169FB">
        <w:rPr>
          <w:sz w:val="24"/>
          <w:szCs w:val="24"/>
        </w:rPr>
        <w:t xml:space="preserve"> o </w:t>
      </w:r>
      <w:proofErr w:type="spellStart"/>
      <w:r w:rsidRPr="00E169FB">
        <w:rPr>
          <w:sz w:val="24"/>
          <w:szCs w:val="24"/>
        </w:rPr>
        <w:t>lokalnim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proofErr w:type="gramStart"/>
      <w:r w:rsidRPr="00E169FB">
        <w:rPr>
          <w:sz w:val="24"/>
          <w:szCs w:val="24"/>
        </w:rPr>
        <w:t>porezima</w:t>
      </w:r>
      <w:proofErr w:type="spellEnd"/>
      <w:r w:rsidRPr="00E169FB">
        <w:rPr>
          <w:sz w:val="24"/>
          <w:szCs w:val="24"/>
        </w:rPr>
        <w:t xml:space="preserve">  </w:t>
      </w:r>
      <w:r w:rsidR="00061752">
        <w:rPr>
          <w:sz w:val="24"/>
          <w:szCs w:val="24"/>
        </w:rPr>
        <w:t>(</w:t>
      </w:r>
      <w:proofErr w:type="gramEnd"/>
      <w:r w:rsidRPr="00E169FB">
        <w:rPr>
          <w:sz w:val="24"/>
          <w:szCs w:val="24"/>
        </w:rPr>
        <w:t>„</w:t>
      </w:r>
      <w:proofErr w:type="spellStart"/>
      <w:r w:rsidRPr="00E169FB">
        <w:rPr>
          <w:sz w:val="24"/>
          <w:szCs w:val="24"/>
        </w:rPr>
        <w:t>Narodne</w:t>
      </w:r>
      <w:proofErr w:type="spellEnd"/>
      <w:r w:rsidRPr="00E169FB">
        <w:rPr>
          <w:sz w:val="24"/>
          <w:szCs w:val="24"/>
        </w:rPr>
        <w:t xml:space="preserve"> novine“</w:t>
      </w:r>
      <w:r w:rsidR="002D7A18">
        <w:rPr>
          <w:sz w:val="24"/>
          <w:szCs w:val="24"/>
        </w:rPr>
        <w:t xml:space="preserve">, </w:t>
      </w:r>
      <w:proofErr w:type="spellStart"/>
      <w:r w:rsidR="002D7A18">
        <w:rPr>
          <w:sz w:val="24"/>
          <w:szCs w:val="24"/>
        </w:rPr>
        <w:t>broj</w:t>
      </w:r>
      <w:proofErr w:type="spellEnd"/>
      <w:r w:rsidR="002D7A18">
        <w:rPr>
          <w:sz w:val="24"/>
          <w:szCs w:val="24"/>
        </w:rPr>
        <w:t xml:space="preserve"> </w:t>
      </w:r>
      <w:r w:rsidRPr="00E169FB">
        <w:rPr>
          <w:sz w:val="24"/>
          <w:szCs w:val="24"/>
        </w:rPr>
        <w:t xml:space="preserve">115/16, 101/17, 114/22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114/23, u </w:t>
      </w:r>
      <w:proofErr w:type="spellStart"/>
      <w:r w:rsidRPr="00E169FB">
        <w:rPr>
          <w:sz w:val="24"/>
          <w:szCs w:val="24"/>
        </w:rPr>
        <w:t>daljnjem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tekstu</w:t>
      </w:r>
      <w:proofErr w:type="spellEnd"/>
      <w:r w:rsidRPr="00E169FB">
        <w:rPr>
          <w:sz w:val="24"/>
          <w:szCs w:val="24"/>
        </w:rPr>
        <w:t xml:space="preserve">: Zakon), </w:t>
      </w:r>
      <w:proofErr w:type="spellStart"/>
      <w:r w:rsidRPr="00E169FB">
        <w:rPr>
          <w:sz w:val="24"/>
          <w:szCs w:val="24"/>
        </w:rPr>
        <w:t>članka</w:t>
      </w:r>
      <w:proofErr w:type="spellEnd"/>
      <w:r w:rsidRPr="00E169FB">
        <w:rPr>
          <w:sz w:val="24"/>
          <w:szCs w:val="24"/>
        </w:rPr>
        <w:t xml:space="preserve"> 35. </w:t>
      </w:r>
      <w:proofErr w:type="spellStart"/>
      <w:r w:rsidRPr="00E169FB">
        <w:rPr>
          <w:sz w:val="24"/>
          <w:szCs w:val="24"/>
        </w:rPr>
        <w:t>Zakona</w:t>
      </w:r>
      <w:proofErr w:type="spellEnd"/>
      <w:r w:rsidRPr="00E169FB">
        <w:rPr>
          <w:sz w:val="24"/>
          <w:szCs w:val="24"/>
        </w:rPr>
        <w:t xml:space="preserve"> o </w:t>
      </w:r>
      <w:proofErr w:type="spellStart"/>
      <w:r w:rsidRPr="00E169FB">
        <w:rPr>
          <w:sz w:val="24"/>
          <w:szCs w:val="24"/>
        </w:rPr>
        <w:t>lokalnoj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područnoj</w:t>
      </w:r>
      <w:proofErr w:type="spellEnd"/>
      <w:r w:rsidRPr="00E169FB">
        <w:rPr>
          <w:sz w:val="24"/>
          <w:szCs w:val="24"/>
        </w:rPr>
        <w:t xml:space="preserve"> (</w:t>
      </w:r>
      <w:proofErr w:type="spellStart"/>
      <w:r w:rsidRPr="00E169FB">
        <w:rPr>
          <w:sz w:val="24"/>
          <w:szCs w:val="24"/>
        </w:rPr>
        <w:t>regionalnoj</w:t>
      </w:r>
      <w:proofErr w:type="spellEnd"/>
      <w:r w:rsidRPr="00E169FB">
        <w:rPr>
          <w:sz w:val="24"/>
          <w:szCs w:val="24"/>
        </w:rPr>
        <w:t xml:space="preserve">) </w:t>
      </w:r>
      <w:proofErr w:type="spellStart"/>
      <w:r w:rsidRPr="00E169FB">
        <w:rPr>
          <w:sz w:val="24"/>
          <w:szCs w:val="24"/>
        </w:rPr>
        <w:t>samoupravi</w:t>
      </w:r>
      <w:proofErr w:type="spellEnd"/>
      <w:r w:rsidRPr="00E169FB">
        <w:rPr>
          <w:sz w:val="24"/>
          <w:szCs w:val="24"/>
        </w:rPr>
        <w:t xml:space="preserve"> („</w:t>
      </w:r>
      <w:proofErr w:type="spellStart"/>
      <w:r w:rsidRPr="00E169FB">
        <w:rPr>
          <w:sz w:val="24"/>
          <w:szCs w:val="24"/>
        </w:rPr>
        <w:t>Narodne</w:t>
      </w:r>
      <w:proofErr w:type="spellEnd"/>
      <w:r w:rsidRPr="00E169FB">
        <w:rPr>
          <w:sz w:val="24"/>
          <w:szCs w:val="24"/>
        </w:rPr>
        <w:t xml:space="preserve"> </w:t>
      </w:r>
      <w:proofErr w:type="gramStart"/>
      <w:r w:rsidRPr="00E169FB">
        <w:rPr>
          <w:sz w:val="24"/>
          <w:szCs w:val="24"/>
        </w:rPr>
        <w:t>novine“</w:t>
      </w:r>
      <w:proofErr w:type="gramEnd"/>
      <w:r w:rsidR="002D7A18">
        <w:rPr>
          <w:sz w:val="24"/>
          <w:szCs w:val="24"/>
        </w:rPr>
        <w:t xml:space="preserve">, </w:t>
      </w:r>
      <w:proofErr w:type="spellStart"/>
      <w:r w:rsidR="002D7A18">
        <w:rPr>
          <w:sz w:val="24"/>
          <w:szCs w:val="24"/>
        </w:rPr>
        <w:t>broj</w:t>
      </w:r>
      <w:proofErr w:type="spellEnd"/>
      <w:r w:rsidR="002D7A18">
        <w:rPr>
          <w:sz w:val="24"/>
          <w:szCs w:val="24"/>
        </w:rPr>
        <w:t xml:space="preserve"> </w:t>
      </w:r>
      <w:r w:rsidRPr="00E169FB">
        <w:rPr>
          <w:sz w:val="24"/>
          <w:szCs w:val="24"/>
        </w:rPr>
        <w:t xml:space="preserve">33/01, 60/01-vjerodostojno </w:t>
      </w:r>
      <w:proofErr w:type="spellStart"/>
      <w:r w:rsidRPr="00E169FB">
        <w:rPr>
          <w:sz w:val="24"/>
          <w:szCs w:val="24"/>
        </w:rPr>
        <w:t>tumačenje</w:t>
      </w:r>
      <w:proofErr w:type="spellEnd"/>
      <w:r w:rsidRPr="00E169FB">
        <w:rPr>
          <w:sz w:val="24"/>
          <w:szCs w:val="24"/>
        </w:rPr>
        <w:t xml:space="preserve">, 129/05, 109/07, 125/08, 36/09, 36/09, 150/11, 144/12 , 19/13, 137/15-ispravak , 123/17, 98/19, 144/20)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="00061752">
        <w:rPr>
          <w:sz w:val="24"/>
          <w:szCs w:val="24"/>
        </w:rPr>
        <w:t>članka</w:t>
      </w:r>
      <w:proofErr w:type="spellEnd"/>
      <w:r w:rsidR="00061752">
        <w:rPr>
          <w:sz w:val="24"/>
          <w:szCs w:val="24"/>
        </w:rPr>
        <w:t xml:space="preserve"> </w:t>
      </w:r>
      <w:r w:rsidR="00BB7C17" w:rsidRPr="00E169FB">
        <w:rPr>
          <w:sz w:val="24"/>
          <w:szCs w:val="24"/>
        </w:rPr>
        <w:t xml:space="preserve">25. </w:t>
      </w:r>
      <w:proofErr w:type="spellStart"/>
      <w:r w:rsidR="00BB7C17" w:rsidRPr="00E169FB">
        <w:rPr>
          <w:sz w:val="24"/>
          <w:szCs w:val="24"/>
        </w:rPr>
        <w:t>Statuta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Općine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Bukovlje</w:t>
      </w:r>
      <w:proofErr w:type="spellEnd"/>
      <w:r w:rsidR="00BB7C17" w:rsidRPr="00E169FB">
        <w:rPr>
          <w:sz w:val="24"/>
          <w:szCs w:val="24"/>
        </w:rPr>
        <w:t xml:space="preserve"> („</w:t>
      </w:r>
      <w:proofErr w:type="spellStart"/>
      <w:r w:rsidR="00BB7C17" w:rsidRPr="00E169FB">
        <w:rPr>
          <w:sz w:val="24"/>
          <w:szCs w:val="24"/>
        </w:rPr>
        <w:t>Službeni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vjesnik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Brodsko-posavske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proofErr w:type="gramStart"/>
      <w:r w:rsidR="00BB7C17" w:rsidRPr="00E169FB">
        <w:rPr>
          <w:sz w:val="24"/>
          <w:szCs w:val="24"/>
        </w:rPr>
        <w:t>županije</w:t>
      </w:r>
      <w:proofErr w:type="spellEnd"/>
      <w:r w:rsidR="00BB7C17" w:rsidRPr="00E169FB">
        <w:rPr>
          <w:sz w:val="24"/>
          <w:szCs w:val="24"/>
        </w:rPr>
        <w:t>“</w:t>
      </w:r>
      <w:proofErr w:type="gramEnd"/>
      <w:r w:rsidR="00BB7C17" w:rsidRPr="00E169FB">
        <w:rPr>
          <w:sz w:val="24"/>
          <w:szCs w:val="24"/>
        </w:rPr>
        <w:t xml:space="preserve">, </w:t>
      </w:r>
      <w:proofErr w:type="spellStart"/>
      <w:r w:rsidR="00BB7C17" w:rsidRPr="00E169FB">
        <w:rPr>
          <w:sz w:val="24"/>
          <w:szCs w:val="24"/>
        </w:rPr>
        <w:t>broj</w:t>
      </w:r>
      <w:proofErr w:type="spellEnd"/>
      <w:r w:rsidR="00BB7C17" w:rsidRPr="00E169FB">
        <w:rPr>
          <w:sz w:val="24"/>
          <w:szCs w:val="24"/>
        </w:rPr>
        <w:t xml:space="preserve"> 3/18, 4/20 </w:t>
      </w:r>
      <w:proofErr w:type="spellStart"/>
      <w:r w:rsidR="00BB7C17" w:rsidRPr="00E169FB">
        <w:rPr>
          <w:sz w:val="24"/>
          <w:szCs w:val="24"/>
        </w:rPr>
        <w:t>i</w:t>
      </w:r>
      <w:proofErr w:type="spellEnd"/>
      <w:r w:rsidR="00BB7C17" w:rsidRPr="00E169FB">
        <w:rPr>
          <w:sz w:val="24"/>
          <w:szCs w:val="24"/>
        </w:rPr>
        <w:t xml:space="preserve"> 10/21) </w:t>
      </w:r>
      <w:proofErr w:type="spellStart"/>
      <w:r w:rsidR="00061752">
        <w:rPr>
          <w:sz w:val="24"/>
          <w:szCs w:val="24"/>
        </w:rPr>
        <w:t>O</w:t>
      </w:r>
      <w:r w:rsidR="00BB7C17" w:rsidRPr="00E169FB">
        <w:rPr>
          <w:sz w:val="24"/>
          <w:szCs w:val="24"/>
        </w:rPr>
        <w:t>pćinsko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vijeće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Općine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Bukovlje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na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svojoj</w:t>
      </w:r>
      <w:proofErr w:type="spellEnd"/>
      <w:r w:rsidR="00BB7C17" w:rsidRPr="00E169FB">
        <w:rPr>
          <w:sz w:val="24"/>
          <w:szCs w:val="24"/>
        </w:rPr>
        <w:t xml:space="preserve"> </w:t>
      </w:r>
      <w:r w:rsidR="00BB7C17" w:rsidRPr="00E169FB">
        <w:rPr>
          <w:sz w:val="24"/>
          <w:szCs w:val="24"/>
        </w:rPr>
        <w:softHyphen/>
      </w:r>
      <w:r w:rsidR="00BB7C17" w:rsidRPr="00E169FB">
        <w:rPr>
          <w:sz w:val="24"/>
          <w:szCs w:val="24"/>
        </w:rPr>
        <w:softHyphen/>
      </w:r>
      <w:r w:rsidR="00BB7C17" w:rsidRPr="00E169FB">
        <w:rPr>
          <w:sz w:val="24"/>
          <w:szCs w:val="24"/>
        </w:rPr>
        <w:softHyphen/>
      </w:r>
      <w:r w:rsidR="00BB7C17" w:rsidRPr="00E169FB">
        <w:rPr>
          <w:sz w:val="24"/>
          <w:szCs w:val="24"/>
        </w:rPr>
        <w:softHyphen/>
        <w:t xml:space="preserve">__. </w:t>
      </w:r>
      <w:proofErr w:type="spellStart"/>
      <w:r w:rsidR="00BB7C17" w:rsidRPr="00E169FB">
        <w:rPr>
          <w:sz w:val="24"/>
          <w:szCs w:val="24"/>
        </w:rPr>
        <w:t>sjednici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održanoj</w:t>
      </w:r>
      <w:proofErr w:type="spellEnd"/>
      <w:r w:rsidR="00BB7C17" w:rsidRPr="00E169FB">
        <w:rPr>
          <w:sz w:val="24"/>
          <w:szCs w:val="24"/>
        </w:rPr>
        <w:t xml:space="preserve"> _________ 2023. </w:t>
      </w:r>
      <w:proofErr w:type="spellStart"/>
      <w:r w:rsidR="00BB7C17" w:rsidRPr="00E169FB">
        <w:rPr>
          <w:sz w:val="24"/>
          <w:szCs w:val="24"/>
        </w:rPr>
        <w:t>godine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donosi</w:t>
      </w:r>
      <w:proofErr w:type="spellEnd"/>
    </w:p>
    <w:p w14:paraId="73455478" w14:textId="77777777" w:rsidR="00BB7C17" w:rsidRPr="00E169FB" w:rsidRDefault="00BB7C17" w:rsidP="00AB7C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72B146" w14:textId="77777777" w:rsidR="00BB7C17" w:rsidRPr="00E169FB" w:rsidRDefault="00BB7C17" w:rsidP="00AB7C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86176A" w14:textId="105BA48D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  <w:r w:rsidRPr="00E169FB">
        <w:rPr>
          <w:b/>
          <w:bCs/>
          <w:sz w:val="24"/>
          <w:szCs w:val="24"/>
        </w:rPr>
        <w:t>ODLUK</w:t>
      </w:r>
      <w:r w:rsidR="00061752">
        <w:rPr>
          <w:b/>
          <w:bCs/>
          <w:sz w:val="24"/>
          <w:szCs w:val="24"/>
        </w:rPr>
        <w:t>U</w:t>
      </w:r>
      <w:r w:rsidRPr="00E169FB">
        <w:rPr>
          <w:b/>
          <w:bCs/>
          <w:sz w:val="24"/>
          <w:szCs w:val="24"/>
        </w:rPr>
        <w:t xml:space="preserve"> </w:t>
      </w:r>
    </w:p>
    <w:p w14:paraId="283D32EC" w14:textId="286D3C0A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  <w:r w:rsidRPr="00E169FB">
        <w:rPr>
          <w:b/>
          <w:bCs/>
          <w:sz w:val="24"/>
          <w:szCs w:val="24"/>
        </w:rPr>
        <w:t>O POREZIMA OPĆINE BUKOVLJE</w:t>
      </w:r>
    </w:p>
    <w:p w14:paraId="4ED7537C" w14:textId="77777777" w:rsidR="00BB7C17" w:rsidRPr="00E169FB" w:rsidRDefault="00BB7C17" w:rsidP="00BB7C17">
      <w:pPr>
        <w:pStyle w:val="Tijeloteksta"/>
        <w:jc w:val="center"/>
        <w:rPr>
          <w:sz w:val="24"/>
          <w:szCs w:val="24"/>
        </w:rPr>
      </w:pPr>
    </w:p>
    <w:p w14:paraId="35AAAE63" w14:textId="77777777" w:rsidR="00BB7C17" w:rsidRPr="00E169FB" w:rsidRDefault="00BB7C17" w:rsidP="00BB7C17">
      <w:pPr>
        <w:pStyle w:val="Tijeloteksta"/>
        <w:widowControl w:val="0"/>
        <w:numPr>
          <w:ilvl w:val="0"/>
          <w:numId w:val="1"/>
        </w:numPr>
        <w:tabs>
          <w:tab w:val="left" w:pos="334"/>
        </w:tabs>
        <w:suppressAutoHyphens w:val="0"/>
        <w:spacing w:after="26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TEMELJNA ODREDBA</w:t>
      </w:r>
    </w:p>
    <w:p w14:paraId="6FF0ECD8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0" w:name="bookmark0"/>
      <w:r w:rsidRPr="00E169FB">
        <w:rPr>
          <w:sz w:val="24"/>
          <w:szCs w:val="24"/>
        </w:rPr>
        <w:t>Članak 1.</w:t>
      </w:r>
      <w:bookmarkEnd w:id="0"/>
    </w:p>
    <w:p w14:paraId="4A15903F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</w:p>
    <w:p w14:paraId="494B2F2B" w14:textId="66D2FE22" w:rsidR="00636648" w:rsidRPr="00E169FB" w:rsidRDefault="00BB7C17" w:rsidP="00636648">
      <w:pPr>
        <w:ind w:firstLine="708"/>
        <w:jc w:val="both"/>
      </w:pPr>
      <w:r w:rsidRPr="00E169FB">
        <w:t xml:space="preserve">Ovom se Odlukom propisuju vrste poreza koje pripadaju Općini </w:t>
      </w:r>
      <w:proofErr w:type="spellStart"/>
      <w:r w:rsidRPr="00E169FB">
        <w:t>Bukovlje</w:t>
      </w:r>
      <w:proofErr w:type="spellEnd"/>
      <w:r w:rsidRPr="00E169FB">
        <w:rPr>
          <w:b/>
          <w:bCs/>
        </w:rPr>
        <w:t xml:space="preserve">, </w:t>
      </w:r>
      <w:r w:rsidR="00636648" w:rsidRPr="00E169FB">
        <w:t xml:space="preserve">visina </w:t>
      </w:r>
      <w:r w:rsidR="00636648" w:rsidRPr="00E169FB">
        <w:rPr>
          <w:spacing w:val="-4"/>
        </w:rPr>
        <w:t xml:space="preserve">stope </w:t>
      </w:r>
      <w:r w:rsidR="00636648" w:rsidRPr="00E169FB">
        <w:t>poreza na potrošnju, visina poreza na kuće za odmor, te nadležno porezno tijelo za utvrđivanje, evidentiranje, nadzor, naplatu i ovrhu radi naplate navedenih</w:t>
      </w:r>
      <w:r w:rsidR="00636648" w:rsidRPr="00E169FB">
        <w:rPr>
          <w:spacing w:val="-2"/>
        </w:rPr>
        <w:t xml:space="preserve"> </w:t>
      </w:r>
      <w:r w:rsidR="00636648" w:rsidRPr="00E169FB">
        <w:t>poreza.</w:t>
      </w:r>
    </w:p>
    <w:p w14:paraId="645D6607" w14:textId="77777777" w:rsidR="00636648" w:rsidRPr="00E169FB" w:rsidRDefault="00636648" w:rsidP="00636648">
      <w:pPr>
        <w:pStyle w:val="Tijeloteksta"/>
        <w:rPr>
          <w:i/>
          <w:sz w:val="24"/>
          <w:szCs w:val="24"/>
        </w:rPr>
      </w:pPr>
    </w:p>
    <w:p w14:paraId="0C2EF358" w14:textId="6E1FF97A" w:rsidR="00BB7C17" w:rsidRPr="00E169FB" w:rsidRDefault="00BB7C17" w:rsidP="00636648">
      <w:pPr>
        <w:ind w:firstLine="708"/>
        <w:jc w:val="both"/>
      </w:pPr>
    </w:p>
    <w:p w14:paraId="003A1BB0" w14:textId="77777777" w:rsidR="00BB7C17" w:rsidRPr="00E169FB" w:rsidRDefault="00BB7C17" w:rsidP="00BB7C17">
      <w:pPr>
        <w:pStyle w:val="Tijeloteksta"/>
        <w:widowControl w:val="0"/>
        <w:numPr>
          <w:ilvl w:val="0"/>
          <w:numId w:val="1"/>
        </w:numPr>
        <w:tabs>
          <w:tab w:val="left" w:pos="430"/>
        </w:tabs>
        <w:suppressAutoHyphens w:val="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VRSTE POREZA</w:t>
      </w:r>
    </w:p>
    <w:p w14:paraId="5044E290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1" w:name="bookmark2"/>
      <w:r w:rsidRPr="00E169FB">
        <w:rPr>
          <w:sz w:val="24"/>
          <w:szCs w:val="24"/>
        </w:rPr>
        <w:t>Članak 2.</w:t>
      </w:r>
      <w:bookmarkEnd w:id="1"/>
    </w:p>
    <w:p w14:paraId="7DB48DEB" w14:textId="122CDC10" w:rsidR="00BB7C17" w:rsidRPr="000C243B" w:rsidRDefault="00BB7C17" w:rsidP="000C243B">
      <w:pPr>
        <w:pStyle w:val="Tijeloteksta"/>
        <w:ind w:firstLine="708"/>
        <w:rPr>
          <w:sz w:val="24"/>
          <w:szCs w:val="24"/>
        </w:rPr>
      </w:pPr>
      <w:proofErr w:type="spellStart"/>
      <w:r w:rsidRPr="000C243B">
        <w:rPr>
          <w:sz w:val="24"/>
          <w:szCs w:val="24"/>
        </w:rPr>
        <w:t>Općinski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porezi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općine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B</w:t>
      </w:r>
      <w:r w:rsidR="00636648" w:rsidRPr="000C243B">
        <w:rPr>
          <w:sz w:val="24"/>
          <w:szCs w:val="24"/>
        </w:rPr>
        <w:t>ukovlje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jesu</w:t>
      </w:r>
      <w:proofErr w:type="spellEnd"/>
      <w:r w:rsidRPr="000C243B">
        <w:rPr>
          <w:sz w:val="24"/>
          <w:szCs w:val="24"/>
        </w:rPr>
        <w:t>:</w:t>
      </w:r>
    </w:p>
    <w:p w14:paraId="12B57645" w14:textId="77777777" w:rsidR="00BB7C17" w:rsidRPr="000C243B" w:rsidRDefault="00BB7C17" w:rsidP="00BB7C17">
      <w:pPr>
        <w:pStyle w:val="Tijeloteksta"/>
        <w:widowControl w:val="0"/>
        <w:numPr>
          <w:ilvl w:val="0"/>
          <w:numId w:val="3"/>
        </w:numPr>
        <w:tabs>
          <w:tab w:val="left" w:pos="330"/>
        </w:tabs>
        <w:suppressAutoHyphens w:val="0"/>
        <w:jc w:val="left"/>
        <w:rPr>
          <w:sz w:val="24"/>
          <w:szCs w:val="24"/>
        </w:rPr>
      </w:pPr>
      <w:proofErr w:type="spellStart"/>
      <w:r w:rsidRPr="000C243B">
        <w:rPr>
          <w:sz w:val="24"/>
          <w:szCs w:val="24"/>
        </w:rPr>
        <w:t>porez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na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potrošnju</w:t>
      </w:r>
      <w:proofErr w:type="spellEnd"/>
      <w:r w:rsidRPr="000C243B">
        <w:rPr>
          <w:sz w:val="24"/>
          <w:szCs w:val="24"/>
        </w:rPr>
        <w:t>,</w:t>
      </w:r>
    </w:p>
    <w:p w14:paraId="5686FF52" w14:textId="77777777" w:rsidR="00BB7C17" w:rsidRPr="000C243B" w:rsidRDefault="00BB7C17" w:rsidP="00BB7C17">
      <w:pPr>
        <w:pStyle w:val="Tijeloteksta"/>
        <w:widowControl w:val="0"/>
        <w:numPr>
          <w:ilvl w:val="0"/>
          <w:numId w:val="3"/>
        </w:numPr>
        <w:tabs>
          <w:tab w:val="left" w:pos="354"/>
        </w:tabs>
        <w:suppressAutoHyphens w:val="0"/>
        <w:jc w:val="left"/>
        <w:rPr>
          <w:sz w:val="24"/>
          <w:szCs w:val="24"/>
        </w:rPr>
      </w:pPr>
      <w:proofErr w:type="spellStart"/>
      <w:r w:rsidRPr="000C243B">
        <w:rPr>
          <w:sz w:val="24"/>
          <w:szCs w:val="24"/>
        </w:rPr>
        <w:t>porez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na</w:t>
      </w:r>
      <w:proofErr w:type="spellEnd"/>
      <w:r w:rsidRPr="000C243B">
        <w:rPr>
          <w:sz w:val="24"/>
          <w:szCs w:val="24"/>
        </w:rPr>
        <w:t xml:space="preserve"> </w:t>
      </w:r>
      <w:proofErr w:type="spellStart"/>
      <w:r w:rsidRPr="000C243B">
        <w:rPr>
          <w:sz w:val="24"/>
          <w:szCs w:val="24"/>
        </w:rPr>
        <w:t>kuće</w:t>
      </w:r>
      <w:proofErr w:type="spellEnd"/>
      <w:r w:rsidRPr="000C243B">
        <w:rPr>
          <w:sz w:val="24"/>
          <w:szCs w:val="24"/>
        </w:rPr>
        <w:t xml:space="preserve"> za </w:t>
      </w:r>
      <w:proofErr w:type="spellStart"/>
      <w:r w:rsidRPr="000C243B">
        <w:rPr>
          <w:sz w:val="24"/>
          <w:szCs w:val="24"/>
        </w:rPr>
        <w:t>odmor</w:t>
      </w:r>
      <w:proofErr w:type="spellEnd"/>
      <w:r w:rsidRPr="000C243B">
        <w:rPr>
          <w:sz w:val="24"/>
          <w:szCs w:val="24"/>
        </w:rPr>
        <w:t>,</w:t>
      </w:r>
    </w:p>
    <w:p w14:paraId="13FDC6DB" w14:textId="77777777" w:rsidR="00BB7C17" w:rsidRPr="00E169FB" w:rsidRDefault="00BB7C17" w:rsidP="00BB7C17">
      <w:pPr>
        <w:pStyle w:val="Tijeloteksta"/>
        <w:tabs>
          <w:tab w:val="left" w:pos="526"/>
        </w:tabs>
        <w:rPr>
          <w:sz w:val="24"/>
          <w:szCs w:val="24"/>
        </w:rPr>
      </w:pPr>
    </w:p>
    <w:p w14:paraId="09C27FC7" w14:textId="77777777" w:rsidR="00BB7C17" w:rsidRPr="00E169FB" w:rsidRDefault="00BB7C17" w:rsidP="00BB7C17">
      <w:pPr>
        <w:pStyle w:val="Tijeloteksta"/>
        <w:widowControl w:val="0"/>
        <w:numPr>
          <w:ilvl w:val="0"/>
          <w:numId w:val="2"/>
        </w:numPr>
        <w:tabs>
          <w:tab w:val="left" w:pos="526"/>
        </w:tabs>
        <w:suppressAutoHyphens w:val="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POREZ NA POTROŠNJU</w:t>
      </w:r>
    </w:p>
    <w:p w14:paraId="05AC9BF6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2" w:name="bookmark4"/>
      <w:r w:rsidRPr="00E169FB">
        <w:rPr>
          <w:sz w:val="24"/>
          <w:szCs w:val="24"/>
        </w:rPr>
        <w:t>Članak 3.</w:t>
      </w:r>
      <w:bookmarkEnd w:id="2"/>
    </w:p>
    <w:p w14:paraId="49E7D55A" w14:textId="77777777" w:rsidR="00BB7C17" w:rsidRPr="00E169FB" w:rsidRDefault="00BB7C17" w:rsidP="00636648">
      <w:pPr>
        <w:pStyle w:val="Tijeloteksta"/>
        <w:ind w:firstLine="708"/>
        <w:rPr>
          <w:i/>
          <w:iCs/>
          <w:sz w:val="24"/>
          <w:szCs w:val="24"/>
        </w:rPr>
      </w:pPr>
      <w:r w:rsidRPr="00E169FB">
        <w:rPr>
          <w:sz w:val="24"/>
          <w:szCs w:val="24"/>
        </w:rPr>
        <w:t xml:space="preserve">Stopa </w:t>
      </w:r>
      <w:proofErr w:type="spellStart"/>
      <w:r w:rsidRPr="00E169FB">
        <w:rPr>
          <w:sz w:val="24"/>
          <w:szCs w:val="24"/>
        </w:rPr>
        <w:t>poreza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potrošnju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iznosi</w:t>
      </w:r>
      <w:proofErr w:type="spellEnd"/>
      <w:r w:rsidRPr="00E169FB">
        <w:rPr>
          <w:sz w:val="24"/>
          <w:szCs w:val="24"/>
        </w:rPr>
        <w:t xml:space="preserve"> 3 %.</w:t>
      </w:r>
    </w:p>
    <w:p w14:paraId="5DF0C53F" w14:textId="77777777" w:rsidR="00BB7C17" w:rsidRPr="00E169FB" w:rsidRDefault="00BB7C17" w:rsidP="00BB7C17">
      <w:pPr>
        <w:pStyle w:val="Tijeloteksta"/>
        <w:rPr>
          <w:sz w:val="24"/>
          <w:szCs w:val="24"/>
        </w:rPr>
      </w:pPr>
    </w:p>
    <w:p w14:paraId="78CBDCC6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3" w:name="bookmark6"/>
      <w:r w:rsidRPr="00E169FB">
        <w:rPr>
          <w:sz w:val="24"/>
          <w:szCs w:val="24"/>
        </w:rPr>
        <w:t>Članak 4.</w:t>
      </w:r>
      <w:bookmarkEnd w:id="3"/>
    </w:p>
    <w:p w14:paraId="3FE17E6F" w14:textId="27E049C5" w:rsidR="00BB7C17" w:rsidRPr="00E169FB" w:rsidRDefault="000C243B" w:rsidP="000C243B">
      <w:pPr>
        <w:pStyle w:val="Tijeloteksta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BB7C17" w:rsidRPr="00E169FB">
        <w:rPr>
          <w:sz w:val="24"/>
          <w:szCs w:val="24"/>
        </w:rPr>
        <w:t>Poslove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utvrđivanja</w:t>
      </w:r>
      <w:proofErr w:type="spellEnd"/>
      <w:r w:rsidR="00BB7C17" w:rsidRPr="00E169FB">
        <w:rPr>
          <w:sz w:val="24"/>
          <w:szCs w:val="24"/>
        </w:rPr>
        <w:t xml:space="preserve">, </w:t>
      </w:r>
      <w:proofErr w:type="spellStart"/>
      <w:r w:rsidR="00BB7C17" w:rsidRPr="00E169FB">
        <w:rPr>
          <w:sz w:val="24"/>
          <w:szCs w:val="24"/>
        </w:rPr>
        <w:t>evidentiranja</w:t>
      </w:r>
      <w:proofErr w:type="spellEnd"/>
      <w:r w:rsidR="00BB7C17" w:rsidRPr="00E169FB">
        <w:rPr>
          <w:sz w:val="24"/>
          <w:szCs w:val="24"/>
        </w:rPr>
        <w:t xml:space="preserve">, </w:t>
      </w:r>
      <w:proofErr w:type="spellStart"/>
      <w:r w:rsidR="00BB7C17" w:rsidRPr="00E169FB">
        <w:rPr>
          <w:sz w:val="24"/>
          <w:szCs w:val="24"/>
        </w:rPr>
        <w:t>nadzora</w:t>
      </w:r>
      <w:proofErr w:type="spellEnd"/>
      <w:r w:rsidR="00BB7C17" w:rsidRPr="00E169FB">
        <w:rPr>
          <w:sz w:val="24"/>
          <w:szCs w:val="24"/>
        </w:rPr>
        <w:t xml:space="preserve">, </w:t>
      </w:r>
      <w:proofErr w:type="spellStart"/>
      <w:r w:rsidR="00BB7C17" w:rsidRPr="00E169FB">
        <w:rPr>
          <w:sz w:val="24"/>
          <w:szCs w:val="24"/>
        </w:rPr>
        <w:t>naplate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i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ovrhe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radi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naplate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poreza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na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potrošnju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obavlja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financija</w:t>
      </w:r>
      <w:proofErr w:type="spellEnd"/>
      <w:r w:rsidR="00BB7C17" w:rsidRPr="00E169FB">
        <w:rPr>
          <w:sz w:val="24"/>
          <w:szCs w:val="24"/>
        </w:rPr>
        <w:t xml:space="preserve">, </w:t>
      </w:r>
      <w:proofErr w:type="spellStart"/>
      <w:r w:rsidR="00BB7C17" w:rsidRPr="00E169FB">
        <w:rPr>
          <w:sz w:val="24"/>
          <w:szCs w:val="24"/>
        </w:rPr>
        <w:t>Porezna</w:t>
      </w:r>
      <w:proofErr w:type="spellEnd"/>
      <w:r w:rsidR="00BB7C17" w:rsidRPr="00E169FB">
        <w:rPr>
          <w:sz w:val="24"/>
          <w:szCs w:val="24"/>
        </w:rPr>
        <w:t xml:space="preserve"> </w:t>
      </w:r>
      <w:proofErr w:type="spellStart"/>
      <w:r w:rsidR="00BB7C17" w:rsidRPr="00E169FB">
        <w:rPr>
          <w:sz w:val="24"/>
          <w:szCs w:val="24"/>
        </w:rPr>
        <w:t>uprava</w:t>
      </w:r>
      <w:proofErr w:type="spellEnd"/>
      <w:r w:rsidR="00BB7C17" w:rsidRPr="00E169FB">
        <w:rPr>
          <w:sz w:val="24"/>
          <w:szCs w:val="24"/>
        </w:rPr>
        <w:t xml:space="preserve">. </w:t>
      </w:r>
    </w:p>
    <w:p w14:paraId="48BC2E62" w14:textId="77777777" w:rsidR="00BB7C17" w:rsidRPr="00E169FB" w:rsidRDefault="00BB7C17" w:rsidP="000C243B">
      <w:pPr>
        <w:pStyle w:val="Tijeloteksta"/>
        <w:tabs>
          <w:tab w:val="left" w:pos="1248"/>
          <w:tab w:val="left" w:pos="3014"/>
          <w:tab w:val="left" w:pos="4454"/>
          <w:tab w:val="left" w:pos="5770"/>
          <w:tab w:val="left" w:pos="7898"/>
          <w:tab w:val="left" w:pos="8861"/>
        </w:tabs>
        <w:rPr>
          <w:sz w:val="24"/>
          <w:szCs w:val="24"/>
        </w:rPr>
      </w:pPr>
    </w:p>
    <w:p w14:paraId="764C3912" w14:textId="77777777" w:rsidR="00BB7C17" w:rsidRPr="00E169FB" w:rsidRDefault="00BB7C17" w:rsidP="00BB7C17">
      <w:pPr>
        <w:pStyle w:val="Tijeloteksta"/>
        <w:widowControl w:val="0"/>
        <w:numPr>
          <w:ilvl w:val="0"/>
          <w:numId w:val="2"/>
        </w:numPr>
        <w:tabs>
          <w:tab w:val="left" w:pos="512"/>
        </w:tabs>
        <w:suppressAutoHyphens w:val="0"/>
        <w:spacing w:after="26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POREZ NA KUĆE ZA ODMOR</w:t>
      </w:r>
    </w:p>
    <w:p w14:paraId="65364EB7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4" w:name="bookmark8"/>
      <w:r w:rsidRPr="00E169FB">
        <w:rPr>
          <w:sz w:val="24"/>
          <w:szCs w:val="24"/>
        </w:rPr>
        <w:t>Članak 5.</w:t>
      </w:r>
      <w:bookmarkEnd w:id="4"/>
    </w:p>
    <w:p w14:paraId="6F76A0F6" w14:textId="365B9524" w:rsidR="00BB7C17" w:rsidRPr="00E169FB" w:rsidRDefault="00BB7C17" w:rsidP="000C243B">
      <w:pPr>
        <w:pStyle w:val="Tijeloteksta"/>
        <w:ind w:firstLine="708"/>
        <w:rPr>
          <w:i/>
          <w:iCs/>
          <w:sz w:val="24"/>
          <w:szCs w:val="24"/>
        </w:rPr>
      </w:pPr>
      <w:proofErr w:type="spellStart"/>
      <w:r w:rsidRPr="00E169FB">
        <w:rPr>
          <w:sz w:val="24"/>
          <w:szCs w:val="24"/>
        </w:rPr>
        <w:t>Porez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kuće</w:t>
      </w:r>
      <w:proofErr w:type="spellEnd"/>
      <w:r w:rsidRPr="00E169FB">
        <w:rPr>
          <w:sz w:val="24"/>
          <w:szCs w:val="24"/>
        </w:rPr>
        <w:t xml:space="preserve"> za </w:t>
      </w:r>
      <w:proofErr w:type="spellStart"/>
      <w:r w:rsidRPr="00E169FB">
        <w:rPr>
          <w:sz w:val="24"/>
          <w:szCs w:val="24"/>
        </w:rPr>
        <w:t>odmor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području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Općine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proofErr w:type="gramStart"/>
      <w:r w:rsidRPr="00E169FB">
        <w:rPr>
          <w:sz w:val="24"/>
          <w:szCs w:val="24"/>
        </w:rPr>
        <w:t>B</w:t>
      </w:r>
      <w:r w:rsidR="00636648" w:rsidRPr="00E169FB">
        <w:rPr>
          <w:sz w:val="24"/>
          <w:szCs w:val="24"/>
        </w:rPr>
        <w:t>ukovlje</w:t>
      </w:r>
      <w:proofErr w:type="spellEnd"/>
      <w:r w:rsidR="00636648" w:rsidRPr="00E169FB">
        <w:rPr>
          <w:sz w:val="24"/>
          <w:szCs w:val="24"/>
        </w:rPr>
        <w:t xml:space="preserve"> </w:t>
      </w:r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plaća</w:t>
      </w:r>
      <w:proofErr w:type="spellEnd"/>
      <w:proofErr w:type="gramEnd"/>
      <w:r w:rsidRPr="00E169FB">
        <w:rPr>
          <w:sz w:val="24"/>
          <w:szCs w:val="24"/>
        </w:rPr>
        <w:t xml:space="preserve"> se u </w:t>
      </w:r>
      <w:proofErr w:type="spellStart"/>
      <w:r w:rsidRPr="00E169FB">
        <w:rPr>
          <w:sz w:val="24"/>
          <w:szCs w:val="24"/>
        </w:rPr>
        <w:t>visini</w:t>
      </w:r>
      <w:proofErr w:type="spellEnd"/>
      <w:r w:rsidRPr="00E169FB">
        <w:rPr>
          <w:sz w:val="24"/>
          <w:szCs w:val="24"/>
        </w:rPr>
        <w:t xml:space="preserve"> od 1,</w:t>
      </w:r>
      <w:r w:rsidR="009170D4" w:rsidRPr="00E169FB">
        <w:rPr>
          <w:sz w:val="24"/>
          <w:szCs w:val="24"/>
        </w:rPr>
        <w:t>59</w:t>
      </w:r>
      <w:r w:rsidRPr="00E169FB">
        <w:rPr>
          <w:sz w:val="24"/>
          <w:szCs w:val="24"/>
        </w:rPr>
        <w:t xml:space="preserve"> </w:t>
      </w:r>
      <w:r w:rsidR="000C243B" w:rsidRPr="00E169FB">
        <w:rPr>
          <w:sz w:val="24"/>
          <w:szCs w:val="24"/>
        </w:rPr>
        <w:t>Eura</w:t>
      </w:r>
      <w:r w:rsidRPr="00E169FB">
        <w:rPr>
          <w:sz w:val="24"/>
          <w:szCs w:val="24"/>
        </w:rPr>
        <w:t xml:space="preserve"> /m</w:t>
      </w:r>
      <w:r w:rsidRPr="00E169FB">
        <w:rPr>
          <w:sz w:val="24"/>
          <w:szCs w:val="24"/>
          <w:vertAlign w:val="superscript"/>
        </w:rPr>
        <w:t xml:space="preserve">2 </w:t>
      </w:r>
      <w:r w:rsidR="009170D4" w:rsidRPr="00E169FB">
        <w:rPr>
          <w:sz w:val="24"/>
          <w:szCs w:val="24"/>
          <w:vertAlign w:val="superscript"/>
        </w:rPr>
        <w:t xml:space="preserve"> </w:t>
      </w:r>
      <w:proofErr w:type="spellStart"/>
      <w:r w:rsidRPr="00E169FB">
        <w:rPr>
          <w:sz w:val="24"/>
          <w:szCs w:val="24"/>
        </w:rPr>
        <w:t>korisne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površine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kuće</w:t>
      </w:r>
      <w:proofErr w:type="spellEnd"/>
      <w:r w:rsidRPr="00E169FB">
        <w:rPr>
          <w:sz w:val="24"/>
          <w:szCs w:val="24"/>
        </w:rPr>
        <w:t xml:space="preserve"> za </w:t>
      </w:r>
      <w:proofErr w:type="spellStart"/>
      <w:r w:rsidRPr="00E169FB">
        <w:rPr>
          <w:sz w:val="24"/>
          <w:szCs w:val="24"/>
        </w:rPr>
        <w:t>odmor</w:t>
      </w:r>
      <w:proofErr w:type="spellEnd"/>
      <w:r w:rsidRPr="00E169FB">
        <w:rPr>
          <w:sz w:val="24"/>
          <w:szCs w:val="24"/>
        </w:rPr>
        <w:t>.</w:t>
      </w:r>
    </w:p>
    <w:p w14:paraId="3509FF72" w14:textId="77777777" w:rsidR="00BB7C17" w:rsidRPr="00E169FB" w:rsidRDefault="00BB7C17" w:rsidP="00BB7C17">
      <w:pPr>
        <w:pStyle w:val="Tijeloteksta"/>
        <w:tabs>
          <w:tab w:val="left" w:leader="underscore" w:pos="7898"/>
        </w:tabs>
        <w:rPr>
          <w:sz w:val="24"/>
          <w:szCs w:val="24"/>
        </w:rPr>
      </w:pPr>
    </w:p>
    <w:p w14:paraId="5B99787A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5" w:name="bookmark10"/>
      <w:r w:rsidRPr="00E169FB">
        <w:rPr>
          <w:sz w:val="24"/>
          <w:szCs w:val="24"/>
        </w:rPr>
        <w:t>Članak 6.</w:t>
      </w:r>
      <w:bookmarkEnd w:id="5"/>
    </w:p>
    <w:p w14:paraId="29AFC5C6" w14:textId="77777777" w:rsidR="00BB7C17" w:rsidRPr="00E169FB" w:rsidRDefault="00BB7C17" w:rsidP="00BB7C17">
      <w:pPr>
        <w:pStyle w:val="Tijeloteksta"/>
        <w:ind w:firstLine="708"/>
        <w:rPr>
          <w:i/>
          <w:iCs/>
          <w:sz w:val="24"/>
          <w:szCs w:val="24"/>
        </w:rPr>
      </w:pPr>
      <w:proofErr w:type="spellStart"/>
      <w:r w:rsidRPr="00E169FB">
        <w:rPr>
          <w:sz w:val="24"/>
          <w:szCs w:val="24"/>
        </w:rPr>
        <w:t>Poslove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utvrđivanja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evidentiranja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nadzora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naplate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ovrhe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radi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naplate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poreza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kuće</w:t>
      </w:r>
      <w:proofErr w:type="spellEnd"/>
      <w:r w:rsidRPr="00E169FB">
        <w:rPr>
          <w:sz w:val="24"/>
          <w:szCs w:val="24"/>
        </w:rPr>
        <w:t xml:space="preserve"> za </w:t>
      </w:r>
      <w:proofErr w:type="spellStart"/>
      <w:r w:rsidRPr="00E169FB">
        <w:rPr>
          <w:sz w:val="24"/>
          <w:szCs w:val="24"/>
        </w:rPr>
        <w:t>odmor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obavlja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Ministarstvo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financija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Porezna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uprava</w:t>
      </w:r>
      <w:proofErr w:type="spellEnd"/>
      <w:r w:rsidRPr="00E169FB">
        <w:rPr>
          <w:sz w:val="24"/>
          <w:szCs w:val="24"/>
        </w:rPr>
        <w:t>.</w:t>
      </w:r>
    </w:p>
    <w:p w14:paraId="57431485" w14:textId="77777777" w:rsidR="00BB7C17" w:rsidRPr="00E169FB" w:rsidRDefault="00BB7C17" w:rsidP="00BB7C17">
      <w:pPr>
        <w:pStyle w:val="Tijeloteksta"/>
        <w:rPr>
          <w:i/>
          <w:iCs/>
          <w:sz w:val="24"/>
          <w:szCs w:val="24"/>
        </w:rPr>
      </w:pPr>
    </w:p>
    <w:p w14:paraId="4377191E" w14:textId="77777777" w:rsidR="00BB7C17" w:rsidRPr="00E169FB" w:rsidRDefault="00BB7C17" w:rsidP="00BB7C17">
      <w:pPr>
        <w:pStyle w:val="Tijeloteksta"/>
        <w:widowControl w:val="0"/>
        <w:numPr>
          <w:ilvl w:val="0"/>
          <w:numId w:val="2"/>
        </w:numPr>
        <w:tabs>
          <w:tab w:val="left" w:pos="499"/>
        </w:tabs>
        <w:suppressAutoHyphens w:val="0"/>
        <w:spacing w:after="26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DAVANJE OVLASTI FINA-</w:t>
      </w:r>
      <w:proofErr w:type="spellStart"/>
      <w:r w:rsidRPr="00E169FB">
        <w:rPr>
          <w:b/>
          <w:bCs/>
          <w:sz w:val="24"/>
          <w:szCs w:val="24"/>
        </w:rPr>
        <w:t>i</w:t>
      </w:r>
      <w:proofErr w:type="spellEnd"/>
    </w:p>
    <w:p w14:paraId="4B0B75D4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6" w:name="bookmark20"/>
      <w:r w:rsidRPr="00E169FB">
        <w:rPr>
          <w:sz w:val="24"/>
          <w:szCs w:val="24"/>
        </w:rPr>
        <w:t>Članak 7.</w:t>
      </w:r>
      <w:bookmarkEnd w:id="6"/>
    </w:p>
    <w:p w14:paraId="11B42F5E" w14:textId="77777777" w:rsidR="00BB7C17" w:rsidRPr="00E169FB" w:rsidRDefault="00BB7C17" w:rsidP="00BB7C17">
      <w:pPr>
        <w:pStyle w:val="Tijeloteksta"/>
        <w:ind w:firstLine="708"/>
        <w:rPr>
          <w:i/>
          <w:iCs/>
          <w:sz w:val="24"/>
          <w:szCs w:val="24"/>
        </w:rPr>
      </w:pPr>
      <w:proofErr w:type="spellStart"/>
      <w:r w:rsidRPr="00E169FB">
        <w:rPr>
          <w:sz w:val="24"/>
          <w:szCs w:val="24"/>
        </w:rPr>
        <w:t>Ovlašćuje</w:t>
      </w:r>
      <w:proofErr w:type="spellEnd"/>
      <w:r w:rsidRPr="00E169FB">
        <w:rPr>
          <w:sz w:val="24"/>
          <w:szCs w:val="24"/>
        </w:rPr>
        <w:t xml:space="preserve"> se </w:t>
      </w:r>
      <w:proofErr w:type="spellStart"/>
      <w:r w:rsidRPr="00E169FB">
        <w:rPr>
          <w:sz w:val="24"/>
          <w:szCs w:val="24"/>
        </w:rPr>
        <w:t>nadležna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organizacija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platnog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prometa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zadužena</w:t>
      </w:r>
      <w:proofErr w:type="spellEnd"/>
      <w:r w:rsidRPr="00E169FB">
        <w:rPr>
          <w:sz w:val="24"/>
          <w:szCs w:val="24"/>
        </w:rPr>
        <w:t xml:space="preserve"> za </w:t>
      </w:r>
      <w:proofErr w:type="spellStart"/>
      <w:r w:rsidRPr="00E169FB">
        <w:rPr>
          <w:sz w:val="24"/>
          <w:szCs w:val="24"/>
        </w:rPr>
        <w:t>raspoređivanje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uplaćenih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prihoda</w:t>
      </w:r>
      <w:proofErr w:type="spellEnd"/>
      <w:r w:rsidRPr="00E169FB">
        <w:rPr>
          <w:sz w:val="24"/>
          <w:szCs w:val="24"/>
        </w:rPr>
        <w:t xml:space="preserve">, da </w:t>
      </w:r>
      <w:proofErr w:type="spellStart"/>
      <w:r w:rsidRPr="00E169FB">
        <w:rPr>
          <w:sz w:val="24"/>
          <w:szCs w:val="24"/>
        </w:rPr>
        <w:t>naknada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koja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pripada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Ministarstvu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financija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Poreznoj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upravi</w:t>
      </w:r>
      <w:proofErr w:type="spellEnd"/>
      <w:r w:rsidRPr="00E169FB">
        <w:rPr>
          <w:sz w:val="24"/>
          <w:szCs w:val="24"/>
        </w:rPr>
        <w:t xml:space="preserve"> u </w:t>
      </w:r>
      <w:proofErr w:type="spellStart"/>
      <w:r w:rsidRPr="00E169FB">
        <w:rPr>
          <w:sz w:val="24"/>
          <w:szCs w:val="24"/>
        </w:rPr>
        <w:t>iznosu</w:t>
      </w:r>
      <w:proofErr w:type="spellEnd"/>
      <w:r w:rsidRPr="00E169FB">
        <w:rPr>
          <w:sz w:val="24"/>
          <w:szCs w:val="24"/>
        </w:rPr>
        <w:t xml:space="preserve"> od </w:t>
      </w:r>
      <w:r w:rsidRPr="00E169FB">
        <w:rPr>
          <w:sz w:val="24"/>
          <w:szCs w:val="24"/>
        </w:rPr>
        <w:lastRenderedPageBreak/>
        <w:t xml:space="preserve">5% </w:t>
      </w:r>
      <w:proofErr w:type="spellStart"/>
      <w:r w:rsidRPr="00E169FB">
        <w:rPr>
          <w:sz w:val="24"/>
          <w:szCs w:val="24"/>
        </w:rPr>
        <w:t>od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ukupno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uplaćenih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prihoda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obračuna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uplati</w:t>
      </w:r>
      <w:proofErr w:type="spellEnd"/>
      <w:r w:rsidRPr="00E169FB">
        <w:rPr>
          <w:sz w:val="24"/>
          <w:szCs w:val="24"/>
        </w:rPr>
        <w:t xml:space="preserve"> u </w:t>
      </w:r>
      <w:proofErr w:type="spellStart"/>
      <w:r w:rsidRPr="00E169FB">
        <w:rPr>
          <w:sz w:val="24"/>
          <w:szCs w:val="24"/>
        </w:rPr>
        <w:t>državni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proračun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i</w:t>
      </w:r>
      <w:proofErr w:type="spellEnd"/>
      <w:r w:rsidRPr="00E169FB">
        <w:rPr>
          <w:sz w:val="24"/>
          <w:szCs w:val="24"/>
        </w:rPr>
        <w:t xml:space="preserve"> to do </w:t>
      </w:r>
      <w:proofErr w:type="spellStart"/>
      <w:r w:rsidRPr="00E169FB">
        <w:rPr>
          <w:sz w:val="24"/>
          <w:szCs w:val="24"/>
        </w:rPr>
        <w:t>zadnjeg</w:t>
      </w:r>
      <w:proofErr w:type="spellEnd"/>
      <w:r w:rsidRPr="00E169FB">
        <w:rPr>
          <w:sz w:val="24"/>
          <w:szCs w:val="24"/>
        </w:rPr>
        <w:t xml:space="preserve"> dana u </w:t>
      </w:r>
      <w:proofErr w:type="spellStart"/>
      <w:r w:rsidRPr="00E169FB">
        <w:rPr>
          <w:sz w:val="24"/>
          <w:szCs w:val="24"/>
        </w:rPr>
        <w:t>mjesecu</w:t>
      </w:r>
      <w:proofErr w:type="spellEnd"/>
      <w:r w:rsidRPr="00E169FB">
        <w:rPr>
          <w:sz w:val="24"/>
          <w:szCs w:val="24"/>
        </w:rPr>
        <w:t xml:space="preserve"> za </w:t>
      </w:r>
      <w:proofErr w:type="spellStart"/>
      <w:r w:rsidRPr="00E169FB">
        <w:rPr>
          <w:sz w:val="24"/>
          <w:szCs w:val="24"/>
        </w:rPr>
        <w:t>protekli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mjesec</w:t>
      </w:r>
      <w:proofErr w:type="spellEnd"/>
      <w:r w:rsidRPr="00E169FB">
        <w:rPr>
          <w:sz w:val="24"/>
          <w:szCs w:val="24"/>
        </w:rPr>
        <w:t>.</w:t>
      </w:r>
    </w:p>
    <w:p w14:paraId="4889EB76" w14:textId="77777777" w:rsidR="00BB7C17" w:rsidRPr="00E169FB" w:rsidRDefault="00BB7C17" w:rsidP="00BB7C17">
      <w:pPr>
        <w:pStyle w:val="Tijeloteksta"/>
        <w:rPr>
          <w:sz w:val="24"/>
          <w:szCs w:val="24"/>
        </w:rPr>
      </w:pPr>
    </w:p>
    <w:p w14:paraId="6E1ADE30" w14:textId="77777777" w:rsidR="00BB7C17" w:rsidRPr="00E169FB" w:rsidRDefault="00BB7C17" w:rsidP="00BB7C17">
      <w:pPr>
        <w:pStyle w:val="Tijeloteksta"/>
        <w:widowControl w:val="0"/>
        <w:numPr>
          <w:ilvl w:val="0"/>
          <w:numId w:val="2"/>
        </w:numPr>
        <w:tabs>
          <w:tab w:val="left" w:pos="590"/>
        </w:tabs>
        <w:suppressAutoHyphens w:val="0"/>
        <w:spacing w:after="260"/>
        <w:jc w:val="left"/>
        <w:rPr>
          <w:sz w:val="24"/>
          <w:szCs w:val="24"/>
        </w:rPr>
      </w:pPr>
      <w:r w:rsidRPr="00E169FB">
        <w:rPr>
          <w:b/>
          <w:bCs/>
          <w:sz w:val="24"/>
          <w:szCs w:val="24"/>
        </w:rPr>
        <w:t>PRIJELAZNE I ZAVRŠNE ODREDBE</w:t>
      </w:r>
    </w:p>
    <w:p w14:paraId="17CACCDA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bookmarkStart w:id="7" w:name="bookmark22"/>
      <w:r w:rsidRPr="00E169FB">
        <w:rPr>
          <w:sz w:val="24"/>
          <w:szCs w:val="24"/>
        </w:rPr>
        <w:t>Članak 8.</w:t>
      </w:r>
      <w:bookmarkEnd w:id="7"/>
    </w:p>
    <w:p w14:paraId="5A2192F2" w14:textId="0907E1CB" w:rsidR="00BB7C17" w:rsidRPr="00E169FB" w:rsidRDefault="00BB7C17" w:rsidP="00BB7C17">
      <w:pPr>
        <w:pStyle w:val="Tijeloteksta"/>
        <w:ind w:firstLine="708"/>
        <w:rPr>
          <w:i/>
          <w:iCs/>
          <w:sz w:val="24"/>
          <w:szCs w:val="24"/>
        </w:rPr>
      </w:pPr>
      <w:proofErr w:type="spellStart"/>
      <w:r w:rsidRPr="00E169FB">
        <w:rPr>
          <w:sz w:val="24"/>
          <w:szCs w:val="24"/>
        </w:rPr>
        <w:t>Postupci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utvrđivanja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poreza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započeti</w:t>
      </w:r>
      <w:proofErr w:type="spellEnd"/>
      <w:r w:rsidRPr="00E169FB">
        <w:rPr>
          <w:sz w:val="24"/>
          <w:szCs w:val="24"/>
        </w:rPr>
        <w:t xml:space="preserve"> po </w:t>
      </w:r>
      <w:proofErr w:type="spellStart"/>
      <w:r w:rsidRPr="00E169FB">
        <w:rPr>
          <w:sz w:val="24"/>
          <w:szCs w:val="24"/>
        </w:rPr>
        <w:t>odredbama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Odluke</w:t>
      </w:r>
      <w:proofErr w:type="spellEnd"/>
      <w:r w:rsidRPr="00E169FB">
        <w:rPr>
          <w:sz w:val="24"/>
          <w:szCs w:val="24"/>
        </w:rPr>
        <w:t xml:space="preserve"> o </w:t>
      </w:r>
      <w:proofErr w:type="spellStart"/>
      <w:r w:rsidRPr="00E169FB">
        <w:rPr>
          <w:sz w:val="24"/>
          <w:szCs w:val="24"/>
        </w:rPr>
        <w:t>općinskim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porezima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Općine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</w:t>
      </w:r>
      <w:r w:rsidR="00F806BC">
        <w:rPr>
          <w:sz w:val="24"/>
          <w:szCs w:val="24"/>
        </w:rPr>
        <w:t>ukovlje</w:t>
      </w:r>
      <w:proofErr w:type="spellEnd"/>
      <w:r w:rsidRPr="00E169FB">
        <w:rPr>
          <w:sz w:val="24"/>
          <w:szCs w:val="24"/>
        </w:rPr>
        <w:t xml:space="preserve"> („</w:t>
      </w:r>
      <w:proofErr w:type="spellStart"/>
      <w:r w:rsidRPr="00E169FB">
        <w:rPr>
          <w:sz w:val="24"/>
          <w:szCs w:val="24"/>
        </w:rPr>
        <w:t>Službeni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vjesnik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Brodsko-posavske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proofErr w:type="gramStart"/>
      <w:r w:rsidRPr="00E169FB">
        <w:rPr>
          <w:sz w:val="24"/>
          <w:szCs w:val="24"/>
        </w:rPr>
        <w:t>županije</w:t>
      </w:r>
      <w:proofErr w:type="spellEnd"/>
      <w:r w:rsidRPr="00E169FB">
        <w:rPr>
          <w:sz w:val="24"/>
          <w:szCs w:val="24"/>
        </w:rPr>
        <w:t xml:space="preserve">“ </w:t>
      </w:r>
      <w:proofErr w:type="spellStart"/>
      <w:r w:rsidRPr="00E169FB">
        <w:rPr>
          <w:sz w:val="24"/>
          <w:szCs w:val="24"/>
        </w:rPr>
        <w:t>broj</w:t>
      </w:r>
      <w:proofErr w:type="spellEnd"/>
      <w:proofErr w:type="gramEnd"/>
      <w:r w:rsidRPr="00E169FB">
        <w:rPr>
          <w:sz w:val="24"/>
          <w:szCs w:val="24"/>
        </w:rPr>
        <w:t xml:space="preserve"> </w:t>
      </w:r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18/2019 </w:t>
      </w:r>
      <w:proofErr w:type="spellStart"/>
      <w:r w:rsidR="009170D4" w:rsidRPr="00E169FB">
        <w:rPr>
          <w:color w:val="222222"/>
          <w:sz w:val="24"/>
          <w:szCs w:val="24"/>
          <w:shd w:val="clear" w:color="auto" w:fill="FFFFFF"/>
        </w:rPr>
        <w:t>i</w:t>
      </w:r>
      <w:proofErr w:type="spellEnd"/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 25/2019</w:t>
      </w:r>
      <w:r w:rsidRPr="00E169FB">
        <w:rPr>
          <w:sz w:val="24"/>
          <w:szCs w:val="24"/>
        </w:rPr>
        <w:t xml:space="preserve">), koji </w:t>
      </w:r>
      <w:proofErr w:type="spellStart"/>
      <w:r w:rsidRPr="00E169FB">
        <w:rPr>
          <w:sz w:val="24"/>
          <w:szCs w:val="24"/>
        </w:rPr>
        <w:t>nisu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dovršeni</w:t>
      </w:r>
      <w:proofErr w:type="spellEnd"/>
      <w:r w:rsidRPr="00E169FB">
        <w:rPr>
          <w:sz w:val="24"/>
          <w:szCs w:val="24"/>
        </w:rPr>
        <w:t xml:space="preserve"> do </w:t>
      </w:r>
      <w:proofErr w:type="spellStart"/>
      <w:r w:rsidRPr="00E169FB">
        <w:rPr>
          <w:sz w:val="24"/>
          <w:szCs w:val="24"/>
        </w:rPr>
        <w:t>stupanja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snagu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ove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Odluke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dovršit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će</w:t>
      </w:r>
      <w:proofErr w:type="spellEnd"/>
      <w:r w:rsidRPr="00E169FB">
        <w:rPr>
          <w:sz w:val="24"/>
          <w:szCs w:val="24"/>
        </w:rPr>
        <w:t xml:space="preserve"> se </w:t>
      </w:r>
      <w:proofErr w:type="spellStart"/>
      <w:r w:rsidRPr="00E169FB">
        <w:rPr>
          <w:sz w:val="24"/>
          <w:szCs w:val="24"/>
        </w:rPr>
        <w:t>prema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odredbama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Odluke</w:t>
      </w:r>
      <w:proofErr w:type="spellEnd"/>
      <w:r w:rsidRPr="00E169FB">
        <w:rPr>
          <w:sz w:val="24"/>
          <w:szCs w:val="24"/>
        </w:rPr>
        <w:t xml:space="preserve"> o </w:t>
      </w:r>
      <w:proofErr w:type="spellStart"/>
      <w:r w:rsidRPr="00E169FB">
        <w:rPr>
          <w:sz w:val="24"/>
          <w:szCs w:val="24"/>
        </w:rPr>
        <w:t>općinskim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porezima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Općine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</w:t>
      </w:r>
      <w:r w:rsidR="009170D4" w:rsidRPr="00E169FB">
        <w:rPr>
          <w:sz w:val="24"/>
          <w:szCs w:val="24"/>
        </w:rPr>
        <w:t>ukovlje</w:t>
      </w:r>
      <w:proofErr w:type="spellEnd"/>
      <w:r w:rsidRPr="00E169FB">
        <w:rPr>
          <w:sz w:val="24"/>
          <w:szCs w:val="24"/>
        </w:rPr>
        <w:t xml:space="preserve"> („</w:t>
      </w:r>
      <w:proofErr w:type="spellStart"/>
      <w:r w:rsidRPr="00E169FB">
        <w:rPr>
          <w:sz w:val="24"/>
          <w:szCs w:val="24"/>
        </w:rPr>
        <w:t>Službeni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vjesnik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Brodsko-posavske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županije</w:t>
      </w:r>
      <w:proofErr w:type="spellEnd"/>
      <w:r w:rsidRPr="00E169FB">
        <w:rPr>
          <w:sz w:val="24"/>
          <w:szCs w:val="24"/>
        </w:rPr>
        <w:t xml:space="preserve">“ </w:t>
      </w:r>
      <w:proofErr w:type="spellStart"/>
      <w:r w:rsidRPr="00E169FB">
        <w:rPr>
          <w:sz w:val="24"/>
          <w:szCs w:val="24"/>
        </w:rPr>
        <w:t>broj</w:t>
      </w:r>
      <w:proofErr w:type="spellEnd"/>
      <w:r w:rsidRPr="00E169FB">
        <w:rPr>
          <w:sz w:val="24"/>
          <w:szCs w:val="24"/>
        </w:rPr>
        <w:t xml:space="preserve"> </w:t>
      </w:r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18/2019 </w:t>
      </w:r>
      <w:proofErr w:type="spellStart"/>
      <w:r w:rsidR="009170D4" w:rsidRPr="00E169FB">
        <w:rPr>
          <w:color w:val="222222"/>
          <w:sz w:val="24"/>
          <w:szCs w:val="24"/>
          <w:shd w:val="clear" w:color="auto" w:fill="FFFFFF"/>
        </w:rPr>
        <w:t>i</w:t>
      </w:r>
      <w:proofErr w:type="spellEnd"/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 25/2019</w:t>
      </w:r>
      <w:r w:rsidRPr="00E169FB">
        <w:rPr>
          <w:sz w:val="24"/>
          <w:szCs w:val="24"/>
        </w:rPr>
        <w:t>).</w:t>
      </w:r>
    </w:p>
    <w:p w14:paraId="550F4041" w14:textId="77777777" w:rsidR="00BB7C17" w:rsidRPr="00E169FB" w:rsidRDefault="00BB7C17" w:rsidP="00BB7C17">
      <w:pPr>
        <w:pStyle w:val="Heading10"/>
        <w:keepNext/>
        <w:keepLines/>
        <w:rPr>
          <w:sz w:val="24"/>
          <w:szCs w:val="24"/>
        </w:rPr>
      </w:pPr>
      <w:bookmarkStart w:id="8" w:name="bookmark24"/>
    </w:p>
    <w:p w14:paraId="4520DE7F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r w:rsidRPr="00E169FB">
        <w:rPr>
          <w:sz w:val="24"/>
          <w:szCs w:val="24"/>
        </w:rPr>
        <w:t>Članak 9.</w:t>
      </w:r>
      <w:bookmarkEnd w:id="8"/>
    </w:p>
    <w:p w14:paraId="190482A9" w14:textId="00078B65" w:rsidR="00BB7C17" w:rsidRPr="00E169FB" w:rsidRDefault="00BB7C17" w:rsidP="00BB7C17">
      <w:pPr>
        <w:pStyle w:val="Tijeloteksta"/>
        <w:ind w:firstLine="708"/>
        <w:rPr>
          <w:sz w:val="24"/>
          <w:szCs w:val="24"/>
        </w:rPr>
      </w:pPr>
      <w:proofErr w:type="spellStart"/>
      <w:r w:rsidRPr="00E169FB">
        <w:rPr>
          <w:sz w:val="24"/>
          <w:szCs w:val="24"/>
        </w:rPr>
        <w:t>Stupanjem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snagu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ove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Odluke</w:t>
      </w:r>
      <w:proofErr w:type="spellEnd"/>
      <w:r w:rsidRPr="00E169FB">
        <w:rPr>
          <w:sz w:val="24"/>
          <w:szCs w:val="24"/>
        </w:rPr>
        <w:t xml:space="preserve">, </w:t>
      </w:r>
      <w:proofErr w:type="spellStart"/>
      <w:r w:rsidRPr="00E169FB">
        <w:rPr>
          <w:sz w:val="24"/>
          <w:szCs w:val="24"/>
        </w:rPr>
        <w:t>prestaje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važiti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Odluka</w:t>
      </w:r>
      <w:proofErr w:type="spellEnd"/>
      <w:r w:rsidRPr="00E169FB">
        <w:rPr>
          <w:sz w:val="24"/>
          <w:szCs w:val="24"/>
        </w:rPr>
        <w:t xml:space="preserve"> o </w:t>
      </w:r>
      <w:proofErr w:type="spellStart"/>
      <w:r w:rsidRPr="00E169FB">
        <w:rPr>
          <w:sz w:val="24"/>
          <w:szCs w:val="24"/>
        </w:rPr>
        <w:t>općinskim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porezima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Općine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</w:t>
      </w:r>
      <w:r w:rsidR="009170D4" w:rsidRPr="00E169FB">
        <w:rPr>
          <w:sz w:val="24"/>
          <w:szCs w:val="24"/>
        </w:rPr>
        <w:t>ukovlje</w:t>
      </w:r>
      <w:proofErr w:type="spellEnd"/>
      <w:r w:rsidRPr="00E169FB">
        <w:rPr>
          <w:sz w:val="24"/>
          <w:szCs w:val="24"/>
        </w:rPr>
        <w:t xml:space="preserve"> („</w:t>
      </w:r>
      <w:proofErr w:type="spellStart"/>
      <w:r w:rsidRPr="00E169FB">
        <w:rPr>
          <w:sz w:val="24"/>
          <w:szCs w:val="24"/>
        </w:rPr>
        <w:t>Službeni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vjesnik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Brodsko-posavske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proofErr w:type="gramStart"/>
      <w:r w:rsidRPr="00E169FB">
        <w:rPr>
          <w:sz w:val="24"/>
          <w:szCs w:val="24"/>
        </w:rPr>
        <w:t>županije</w:t>
      </w:r>
      <w:proofErr w:type="spellEnd"/>
      <w:r w:rsidRPr="00E169FB">
        <w:rPr>
          <w:sz w:val="24"/>
          <w:szCs w:val="24"/>
        </w:rPr>
        <w:t xml:space="preserve">“ </w:t>
      </w:r>
      <w:proofErr w:type="spellStart"/>
      <w:r w:rsidRPr="00E169FB">
        <w:rPr>
          <w:sz w:val="24"/>
          <w:szCs w:val="24"/>
        </w:rPr>
        <w:t>broj</w:t>
      </w:r>
      <w:proofErr w:type="spellEnd"/>
      <w:proofErr w:type="gramEnd"/>
      <w:r w:rsidRPr="00E169FB">
        <w:rPr>
          <w:sz w:val="24"/>
          <w:szCs w:val="24"/>
        </w:rPr>
        <w:t xml:space="preserve"> </w:t>
      </w:r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18/2019 </w:t>
      </w:r>
      <w:proofErr w:type="spellStart"/>
      <w:r w:rsidR="009170D4" w:rsidRPr="00E169FB">
        <w:rPr>
          <w:color w:val="222222"/>
          <w:sz w:val="24"/>
          <w:szCs w:val="24"/>
          <w:shd w:val="clear" w:color="auto" w:fill="FFFFFF"/>
        </w:rPr>
        <w:t>i</w:t>
      </w:r>
      <w:proofErr w:type="spellEnd"/>
      <w:r w:rsidR="009170D4" w:rsidRPr="00E169FB">
        <w:rPr>
          <w:color w:val="222222"/>
          <w:sz w:val="24"/>
          <w:szCs w:val="24"/>
          <w:shd w:val="clear" w:color="auto" w:fill="FFFFFF"/>
        </w:rPr>
        <w:t xml:space="preserve"> 25/2019</w:t>
      </w:r>
      <w:r w:rsidRPr="00E169FB">
        <w:rPr>
          <w:sz w:val="24"/>
          <w:szCs w:val="24"/>
        </w:rPr>
        <w:t xml:space="preserve">). </w:t>
      </w:r>
    </w:p>
    <w:p w14:paraId="5D153CAC" w14:textId="77777777" w:rsidR="00BB7C17" w:rsidRPr="00E169FB" w:rsidRDefault="00BB7C17" w:rsidP="00BB7C17">
      <w:pPr>
        <w:pStyle w:val="Heading10"/>
        <w:keepNext/>
        <w:keepLines/>
        <w:rPr>
          <w:sz w:val="24"/>
          <w:szCs w:val="24"/>
        </w:rPr>
      </w:pPr>
      <w:bookmarkStart w:id="9" w:name="bookmark26"/>
    </w:p>
    <w:p w14:paraId="12C583EE" w14:textId="77777777" w:rsidR="00BB7C17" w:rsidRPr="00E169FB" w:rsidRDefault="00BB7C17" w:rsidP="00BB7C17">
      <w:pPr>
        <w:pStyle w:val="Heading10"/>
        <w:keepNext/>
        <w:keepLines/>
        <w:spacing w:after="0"/>
        <w:rPr>
          <w:sz w:val="24"/>
          <w:szCs w:val="24"/>
        </w:rPr>
      </w:pPr>
      <w:r w:rsidRPr="00E169FB">
        <w:rPr>
          <w:sz w:val="24"/>
          <w:szCs w:val="24"/>
        </w:rPr>
        <w:t>Članak 10.</w:t>
      </w:r>
      <w:bookmarkEnd w:id="9"/>
    </w:p>
    <w:p w14:paraId="3E62F516" w14:textId="4FEA897A" w:rsidR="00BB7C17" w:rsidRPr="00E169FB" w:rsidRDefault="00BB7C17" w:rsidP="009170D4">
      <w:pPr>
        <w:pStyle w:val="Tijeloteksta"/>
        <w:ind w:firstLine="708"/>
        <w:rPr>
          <w:i/>
          <w:iCs/>
          <w:sz w:val="24"/>
          <w:szCs w:val="24"/>
        </w:rPr>
      </w:pPr>
      <w:r w:rsidRPr="00E169FB">
        <w:rPr>
          <w:sz w:val="24"/>
          <w:szCs w:val="24"/>
        </w:rPr>
        <w:t xml:space="preserve">Ova </w:t>
      </w:r>
      <w:proofErr w:type="spellStart"/>
      <w:r w:rsidRPr="00E169FB">
        <w:rPr>
          <w:sz w:val="24"/>
          <w:szCs w:val="24"/>
        </w:rPr>
        <w:t>Odluka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objavit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će</w:t>
      </w:r>
      <w:proofErr w:type="spellEnd"/>
      <w:r w:rsidRPr="00E169FB">
        <w:rPr>
          <w:sz w:val="24"/>
          <w:szCs w:val="24"/>
        </w:rPr>
        <w:t xml:space="preserve"> se u </w:t>
      </w:r>
      <w:r w:rsidR="00A042D9" w:rsidRPr="00E169FB">
        <w:rPr>
          <w:sz w:val="24"/>
          <w:szCs w:val="24"/>
        </w:rPr>
        <w:t>„</w:t>
      </w:r>
      <w:proofErr w:type="spellStart"/>
      <w:r w:rsidR="00A042D9" w:rsidRPr="00E169FB">
        <w:rPr>
          <w:sz w:val="24"/>
          <w:szCs w:val="24"/>
        </w:rPr>
        <w:t>Službenom</w:t>
      </w:r>
      <w:proofErr w:type="spellEnd"/>
      <w:r w:rsidR="00A042D9" w:rsidRPr="00E169FB">
        <w:rPr>
          <w:sz w:val="24"/>
          <w:szCs w:val="24"/>
        </w:rPr>
        <w:t xml:space="preserve"> </w:t>
      </w:r>
      <w:proofErr w:type="spellStart"/>
      <w:r w:rsidR="00A042D9" w:rsidRPr="00E169FB">
        <w:rPr>
          <w:sz w:val="24"/>
          <w:szCs w:val="24"/>
        </w:rPr>
        <w:t>vjesniku</w:t>
      </w:r>
      <w:proofErr w:type="spellEnd"/>
      <w:r w:rsidR="00A042D9" w:rsidRPr="00E169FB">
        <w:rPr>
          <w:sz w:val="24"/>
          <w:szCs w:val="24"/>
        </w:rPr>
        <w:t xml:space="preserve"> </w:t>
      </w:r>
      <w:proofErr w:type="spellStart"/>
      <w:r w:rsidR="00A042D9" w:rsidRPr="00E169FB">
        <w:rPr>
          <w:sz w:val="24"/>
          <w:szCs w:val="24"/>
        </w:rPr>
        <w:t>Brodsko-posavske</w:t>
      </w:r>
      <w:proofErr w:type="spellEnd"/>
      <w:r w:rsidR="00A042D9" w:rsidRPr="00E169FB">
        <w:rPr>
          <w:sz w:val="24"/>
          <w:szCs w:val="24"/>
        </w:rPr>
        <w:t xml:space="preserve"> </w:t>
      </w:r>
      <w:proofErr w:type="spellStart"/>
      <w:proofErr w:type="gramStart"/>
      <w:r w:rsidR="00A042D9" w:rsidRPr="00E169FB">
        <w:rPr>
          <w:sz w:val="24"/>
          <w:szCs w:val="24"/>
        </w:rPr>
        <w:t>županije</w:t>
      </w:r>
      <w:proofErr w:type="spellEnd"/>
      <w:r w:rsidR="00A042D9" w:rsidRPr="00E169FB">
        <w:rPr>
          <w:sz w:val="24"/>
          <w:szCs w:val="24"/>
        </w:rPr>
        <w:t>“</w:t>
      </w:r>
      <w:proofErr w:type="gramEnd"/>
      <w:r w:rsidR="00A042D9" w:rsidRPr="00E169FB">
        <w:rPr>
          <w:sz w:val="24"/>
          <w:szCs w:val="24"/>
        </w:rPr>
        <w:t xml:space="preserve">, </w:t>
      </w:r>
      <w:r w:rsidRPr="00E169FB">
        <w:rPr>
          <w:sz w:val="24"/>
          <w:szCs w:val="24"/>
        </w:rPr>
        <w:t xml:space="preserve"> a stupa </w:t>
      </w:r>
      <w:proofErr w:type="spellStart"/>
      <w:r w:rsidRPr="00E169FB">
        <w:rPr>
          <w:sz w:val="24"/>
          <w:szCs w:val="24"/>
        </w:rPr>
        <w:t>na</w:t>
      </w:r>
      <w:proofErr w:type="spellEnd"/>
      <w:r w:rsidRPr="00E169FB">
        <w:rPr>
          <w:sz w:val="24"/>
          <w:szCs w:val="24"/>
        </w:rPr>
        <w:t xml:space="preserve"> </w:t>
      </w:r>
      <w:proofErr w:type="spellStart"/>
      <w:r w:rsidRPr="00E169FB">
        <w:rPr>
          <w:sz w:val="24"/>
          <w:szCs w:val="24"/>
        </w:rPr>
        <w:t>snagu</w:t>
      </w:r>
      <w:proofErr w:type="spellEnd"/>
      <w:r w:rsidRPr="00E169FB">
        <w:rPr>
          <w:sz w:val="24"/>
          <w:szCs w:val="24"/>
        </w:rPr>
        <w:t xml:space="preserve"> 1. </w:t>
      </w:r>
      <w:proofErr w:type="spellStart"/>
      <w:r w:rsidRPr="00E169FB">
        <w:rPr>
          <w:sz w:val="24"/>
          <w:szCs w:val="24"/>
        </w:rPr>
        <w:t>siječnja</w:t>
      </w:r>
      <w:proofErr w:type="spellEnd"/>
      <w:r w:rsidRPr="00E169FB">
        <w:rPr>
          <w:sz w:val="24"/>
          <w:szCs w:val="24"/>
        </w:rPr>
        <w:t xml:space="preserve"> 2024. </w:t>
      </w:r>
      <w:proofErr w:type="spellStart"/>
      <w:r w:rsidRPr="00E169FB">
        <w:rPr>
          <w:sz w:val="24"/>
          <w:szCs w:val="24"/>
        </w:rPr>
        <w:t>godine</w:t>
      </w:r>
      <w:proofErr w:type="spellEnd"/>
      <w:r w:rsidRPr="00E169FB">
        <w:rPr>
          <w:sz w:val="24"/>
          <w:szCs w:val="24"/>
        </w:rPr>
        <w:t xml:space="preserve">. </w:t>
      </w:r>
    </w:p>
    <w:p w14:paraId="75612C99" w14:textId="77777777" w:rsidR="00BB7C17" w:rsidRPr="00E169FB" w:rsidRDefault="00BB7C17" w:rsidP="00BB7C17">
      <w:pPr>
        <w:pStyle w:val="Tijeloteksta"/>
        <w:rPr>
          <w:i/>
          <w:iCs/>
          <w:sz w:val="24"/>
          <w:szCs w:val="24"/>
        </w:rPr>
      </w:pPr>
    </w:p>
    <w:p w14:paraId="2BF8E118" w14:textId="77777777" w:rsidR="00BB7C17" w:rsidRPr="00E169FB" w:rsidRDefault="00BB7C17" w:rsidP="00BB7C17">
      <w:pPr>
        <w:pStyle w:val="Tijeloteksta"/>
        <w:rPr>
          <w:i/>
          <w:iCs/>
          <w:sz w:val="24"/>
          <w:szCs w:val="24"/>
        </w:rPr>
      </w:pPr>
    </w:p>
    <w:p w14:paraId="5D7FFA37" w14:textId="77777777" w:rsidR="0021185B" w:rsidRPr="00E169FB" w:rsidRDefault="0021185B" w:rsidP="0021185B">
      <w:pPr>
        <w:pStyle w:val="T-98-2"/>
        <w:jc w:val="center"/>
        <w:rPr>
          <w:rFonts w:ascii="Times New Roman" w:hAnsi="Times New Roman"/>
          <w:sz w:val="24"/>
          <w:szCs w:val="24"/>
        </w:rPr>
      </w:pPr>
      <w:r w:rsidRPr="00E169FB">
        <w:rPr>
          <w:rFonts w:ascii="Times New Roman" w:hAnsi="Times New Roman"/>
          <w:sz w:val="24"/>
          <w:szCs w:val="24"/>
        </w:rPr>
        <w:t>OPĆINSKO VIJEĆE OPĆINE BUKOVLJE</w:t>
      </w:r>
    </w:p>
    <w:p w14:paraId="11AEEB79" w14:textId="77777777" w:rsidR="0021185B" w:rsidRPr="00E169FB" w:rsidRDefault="0021185B" w:rsidP="0021185B">
      <w:pPr>
        <w:pStyle w:val="Klasa2"/>
        <w:spacing w:after="0"/>
        <w:rPr>
          <w:rFonts w:ascii="Times New Roman" w:hAnsi="Times New Roman"/>
          <w:sz w:val="24"/>
          <w:szCs w:val="24"/>
        </w:rPr>
      </w:pPr>
    </w:p>
    <w:p w14:paraId="7E8C2C1D" w14:textId="77777777" w:rsidR="0021185B" w:rsidRPr="00E169FB" w:rsidRDefault="0021185B" w:rsidP="0021185B">
      <w:pPr>
        <w:rPr>
          <w:lang w:val="en-US"/>
        </w:rPr>
      </w:pPr>
    </w:p>
    <w:p w14:paraId="62854659" w14:textId="58994C95" w:rsidR="0021185B" w:rsidRPr="00E169FB" w:rsidRDefault="0021185B" w:rsidP="0021185B">
      <w:pPr>
        <w:pStyle w:val="Klasa2"/>
        <w:spacing w:after="0"/>
        <w:rPr>
          <w:rFonts w:ascii="Times New Roman" w:hAnsi="Times New Roman"/>
          <w:sz w:val="24"/>
          <w:szCs w:val="24"/>
        </w:rPr>
      </w:pPr>
      <w:r w:rsidRPr="00E169FB">
        <w:rPr>
          <w:rFonts w:ascii="Times New Roman" w:hAnsi="Times New Roman"/>
          <w:sz w:val="24"/>
          <w:szCs w:val="24"/>
        </w:rPr>
        <w:t xml:space="preserve">KLASA: </w:t>
      </w:r>
      <w:r w:rsidRPr="00E169FB">
        <w:rPr>
          <w:rFonts w:ascii="Times New Roman" w:hAnsi="Times New Roman"/>
          <w:sz w:val="24"/>
          <w:szCs w:val="24"/>
        </w:rPr>
        <w:br/>
        <w:t xml:space="preserve">URBROJ: </w:t>
      </w:r>
      <w:r w:rsidRPr="00E169FB">
        <w:rPr>
          <w:rFonts w:ascii="Times New Roman" w:hAnsi="Times New Roman"/>
          <w:sz w:val="24"/>
          <w:szCs w:val="24"/>
        </w:rPr>
        <w:br/>
      </w:r>
      <w:proofErr w:type="spellStart"/>
      <w:r w:rsidRPr="00E169FB">
        <w:rPr>
          <w:rFonts w:ascii="Times New Roman" w:hAnsi="Times New Roman"/>
          <w:sz w:val="24"/>
          <w:szCs w:val="24"/>
        </w:rPr>
        <w:t>Bukov</w:t>
      </w:r>
      <w:r w:rsidRPr="00E169FB">
        <w:rPr>
          <w:rFonts w:ascii="Times New Roman" w:hAnsi="Times New Roman"/>
          <w:sz w:val="24"/>
          <w:szCs w:val="24"/>
        </w:rPr>
        <w:softHyphen/>
        <w:t>lje</w:t>
      </w:r>
      <w:proofErr w:type="spellEnd"/>
      <w:r w:rsidRPr="00E169FB">
        <w:rPr>
          <w:rFonts w:ascii="Times New Roman" w:hAnsi="Times New Roman"/>
          <w:sz w:val="24"/>
          <w:szCs w:val="24"/>
        </w:rPr>
        <w:t xml:space="preserve">, __. ________ 2023. </w:t>
      </w:r>
      <w:proofErr w:type="spellStart"/>
      <w:r w:rsidRPr="00E169FB">
        <w:rPr>
          <w:rFonts w:ascii="Times New Roman" w:hAnsi="Times New Roman"/>
          <w:sz w:val="24"/>
          <w:szCs w:val="24"/>
        </w:rPr>
        <w:t>godine</w:t>
      </w:r>
      <w:proofErr w:type="spellEnd"/>
      <w:r w:rsidRPr="00E169FB">
        <w:rPr>
          <w:rFonts w:ascii="Times New Roman" w:hAnsi="Times New Roman"/>
          <w:sz w:val="24"/>
          <w:szCs w:val="24"/>
        </w:rPr>
        <w:t xml:space="preserve"> </w:t>
      </w:r>
    </w:p>
    <w:p w14:paraId="2DE8C13D" w14:textId="77777777" w:rsidR="0021185B" w:rsidRPr="00E169FB" w:rsidRDefault="0021185B" w:rsidP="0021185B">
      <w:pPr>
        <w:rPr>
          <w:lang w:val="en-US"/>
        </w:rPr>
      </w:pPr>
    </w:p>
    <w:p w14:paraId="554A1321" w14:textId="77777777" w:rsidR="0021185B" w:rsidRPr="00E169FB" w:rsidRDefault="0021185B" w:rsidP="0021185B">
      <w:pPr>
        <w:rPr>
          <w:lang w:val="en-US"/>
        </w:rPr>
      </w:pPr>
    </w:p>
    <w:p w14:paraId="15CCCE41" w14:textId="77777777" w:rsidR="0021185B" w:rsidRPr="00E169FB" w:rsidRDefault="0021185B" w:rsidP="0021185B">
      <w:pPr>
        <w:rPr>
          <w:lang w:val="en-US"/>
        </w:rPr>
      </w:pPr>
    </w:p>
    <w:p w14:paraId="6D11515A" w14:textId="77777777" w:rsidR="0021185B" w:rsidRPr="00E169FB" w:rsidRDefault="0021185B" w:rsidP="0021185B">
      <w:pPr>
        <w:pStyle w:val="Bezproreda"/>
        <w:jc w:val="right"/>
        <w:rPr>
          <w:rFonts w:ascii="Times New Roman" w:hAnsi="Times New Roman"/>
          <w:sz w:val="24"/>
          <w:szCs w:val="24"/>
        </w:rPr>
      </w:pPr>
      <w:r w:rsidRPr="00E169FB">
        <w:rPr>
          <w:rFonts w:ascii="Times New Roman" w:hAnsi="Times New Roman"/>
          <w:sz w:val="24"/>
          <w:szCs w:val="24"/>
        </w:rPr>
        <w:t>PREDSJEDNIK OPĆINSKOG VIJEĆA</w:t>
      </w:r>
    </w:p>
    <w:p w14:paraId="4C6ADD4F" w14:textId="77777777" w:rsidR="0021185B" w:rsidRPr="00E169FB" w:rsidRDefault="0021185B" w:rsidP="0021185B">
      <w:pPr>
        <w:pStyle w:val="Bezproreda"/>
        <w:rPr>
          <w:rFonts w:ascii="Times New Roman" w:hAnsi="Times New Roman"/>
          <w:sz w:val="24"/>
          <w:szCs w:val="24"/>
        </w:rPr>
      </w:pPr>
      <w:r w:rsidRPr="00E169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Danijel Kovačević, </w:t>
      </w:r>
      <w:proofErr w:type="spellStart"/>
      <w:r w:rsidRPr="00E169FB">
        <w:rPr>
          <w:rFonts w:ascii="Times New Roman" w:hAnsi="Times New Roman"/>
          <w:sz w:val="24"/>
          <w:szCs w:val="24"/>
        </w:rPr>
        <w:t>inž.građ</w:t>
      </w:r>
      <w:proofErr w:type="spellEnd"/>
      <w:r w:rsidRPr="00E169FB">
        <w:rPr>
          <w:rFonts w:ascii="Times New Roman" w:hAnsi="Times New Roman"/>
          <w:sz w:val="24"/>
          <w:szCs w:val="24"/>
        </w:rPr>
        <w:t>.</w:t>
      </w:r>
    </w:p>
    <w:p w14:paraId="3AB90407" w14:textId="77777777" w:rsidR="0021185B" w:rsidRPr="00E169FB" w:rsidRDefault="0021185B" w:rsidP="0021185B">
      <w:pPr>
        <w:pStyle w:val="box460475"/>
        <w:jc w:val="both"/>
        <w:rPr>
          <w:lang w:val="en-US"/>
        </w:rPr>
      </w:pPr>
    </w:p>
    <w:p w14:paraId="6E341E75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608158C0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5D36AD77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15A9A7C4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2895D582" w14:textId="77777777" w:rsidR="00BB7C17" w:rsidRPr="00E169FB" w:rsidRDefault="00BB7C17" w:rsidP="00BB7C17">
      <w:pPr>
        <w:pStyle w:val="Tijeloteksta"/>
        <w:tabs>
          <w:tab w:val="left" w:pos="1134"/>
        </w:tabs>
        <w:jc w:val="center"/>
        <w:rPr>
          <w:b/>
          <w:bCs/>
          <w:i/>
          <w:iCs/>
          <w:sz w:val="24"/>
          <w:szCs w:val="24"/>
        </w:rPr>
      </w:pPr>
    </w:p>
    <w:p w14:paraId="172CA4C3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13283270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0823ABB6" w14:textId="77777777" w:rsidR="00BB7C17" w:rsidRPr="00E169FB" w:rsidRDefault="00BB7C17" w:rsidP="00BB7C17">
      <w:pPr>
        <w:pStyle w:val="Tijeloteksta"/>
        <w:rPr>
          <w:b/>
          <w:bCs/>
          <w:i/>
          <w:iCs/>
          <w:sz w:val="24"/>
          <w:szCs w:val="24"/>
        </w:rPr>
      </w:pPr>
    </w:p>
    <w:p w14:paraId="5B7F215C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372FA1C3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395D796D" w14:textId="77777777" w:rsidR="00BB7C17" w:rsidRPr="00E169FB" w:rsidRDefault="00BB7C17" w:rsidP="00BB7C17">
      <w:pPr>
        <w:pStyle w:val="Tijeloteksta"/>
        <w:rPr>
          <w:b/>
          <w:bCs/>
          <w:i/>
          <w:iCs/>
          <w:sz w:val="24"/>
          <w:szCs w:val="24"/>
        </w:rPr>
      </w:pPr>
    </w:p>
    <w:p w14:paraId="52081E4B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1C7EF8F7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4E21EDC7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06ABC12A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061E21E2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4D06825D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0DC40A85" w14:textId="77777777" w:rsidR="00BB7C17" w:rsidRPr="00E169FB" w:rsidRDefault="00BB7C17" w:rsidP="00BB7C17">
      <w:pPr>
        <w:pStyle w:val="Tijeloteksta"/>
        <w:jc w:val="center"/>
        <w:rPr>
          <w:b/>
          <w:bCs/>
          <w:i/>
          <w:iCs/>
          <w:sz w:val="24"/>
          <w:szCs w:val="24"/>
        </w:rPr>
      </w:pPr>
    </w:p>
    <w:p w14:paraId="34D456E6" w14:textId="77777777" w:rsidR="00BB7C17" w:rsidRPr="00E169FB" w:rsidRDefault="00BB7C17" w:rsidP="002E3EE6">
      <w:pPr>
        <w:jc w:val="center"/>
        <w:rPr>
          <w:b/>
          <w:bCs/>
        </w:rPr>
      </w:pPr>
      <w:r w:rsidRPr="00E169FB">
        <w:rPr>
          <w:b/>
          <w:bCs/>
        </w:rPr>
        <w:t>Obrazloženje i pravna osnova za donošenje akta:</w:t>
      </w:r>
    </w:p>
    <w:p w14:paraId="51169370" w14:textId="77777777" w:rsidR="00BB7C17" w:rsidRPr="00E169FB" w:rsidRDefault="00BB7C17" w:rsidP="002E3EE6">
      <w:pPr>
        <w:jc w:val="both"/>
      </w:pPr>
    </w:p>
    <w:p w14:paraId="6A232061" w14:textId="77777777" w:rsidR="00BB7C17" w:rsidRPr="00E169FB" w:rsidRDefault="00BB7C17" w:rsidP="002E3EE6">
      <w:pPr>
        <w:ind w:firstLine="708"/>
        <w:jc w:val="both"/>
      </w:pPr>
      <w:r w:rsidRPr="00E169FB">
        <w:t>Člankom 35. Zakona o lokalnoj i područnoj (regionalnoj) samoupravi („Narodne novine“ broj 33/01, 60/01, 129/05, 109/07, 125/08, 36/09, 36/09, 150/11, 144/12, 19/13, 137/15, 123/17, 98/19, 144/20) propisano je da predstavničko tijelo donosi statut jedinice lokalne, odnosno područne (regionalne) samouprave, donosi odluke i druge opće akte kojima uređuje pitanja iz samoupravnog djelokruga jedinice lokalne, odnosno područne (regionalne) samouprave, osniva radna tijela, bira i razrješuje članove tih tijela te bira, imenuje i razrješuje i druge osobe određene zakonom, drugim propisom ili statutom, uređuje ustrojstvo i djelokrug upravnih tijela jedinice lokalne, odnosno područne (regionalne) samouprave, osniva javne ustanove i druge pravne osobe za obavljanje gospodarskih, društvenih, komunalnih i drugih djelatnosti od interesa za jedinicu lokalne, odnosno područne (regionalne) samouprave i obavlja i druge poslove koji su zakonom ili drugim propisom stavljeni u djelokrug predstavničkog tijela.</w:t>
      </w:r>
    </w:p>
    <w:p w14:paraId="609E0A45" w14:textId="58DA4239" w:rsidR="00BB7C17" w:rsidRPr="00E169FB" w:rsidRDefault="00BB7C17" w:rsidP="002E3EE6">
      <w:pPr>
        <w:ind w:firstLine="708"/>
        <w:jc w:val="both"/>
      </w:pPr>
      <w:r w:rsidRPr="00E169FB">
        <w:t xml:space="preserve">Člankom </w:t>
      </w:r>
      <w:r w:rsidR="00A042D9" w:rsidRPr="00E169FB">
        <w:t xml:space="preserve">25. Statuta Općine  </w:t>
      </w:r>
      <w:proofErr w:type="spellStart"/>
      <w:r w:rsidR="00A042D9" w:rsidRPr="00E169FB">
        <w:t>Bukovlje</w:t>
      </w:r>
      <w:proofErr w:type="spellEnd"/>
      <w:r w:rsidR="00A042D9" w:rsidRPr="00E169FB">
        <w:t xml:space="preserve"> („Službeni vjesnik Brodsko-posavske županije“, broj 3/18, 4/20 i 10/21) </w:t>
      </w:r>
      <w:r w:rsidR="00061752">
        <w:t>O</w:t>
      </w:r>
      <w:r w:rsidRPr="00E169FB">
        <w:t>pćinsko vijeće donosi odluke.</w:t>
      </w:r>
    </w:p>
    <w:p w14:paraId="29FCDB86" w14:textId="77777777" w:rsidR="00BB7C17" w:rsidRPr="00E169FB" w:rsidRDefault="00BB7C17" w:rsidP="002E3EE6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E169FB">
        <w:t>Člankom 10. Zakona o izmjenama i dopuni Zakona o lokalnim porezima („Narodne novine“ broj 114/2023) propisane su izmjene članka 42. Zakona o lokalnim porezima te je navedeno da p</w:t>
      </w:r>
      <w:r w:rsidRPr="00E169FB">
        <w:rPr>
          <w:color w:val="231F20"/>
        </w:rPr>
        <w:t xml:space="preserve">redstavničko tijelo jedinice lokalne samouprave svojom odlukom utvrđuje za potrebe plaćanja poreza na potrošnju, visinu stope poreza na potrošnju i nadležno porezno tijelo za utvrđivanje i naplatu poreza i za potrebe plaćanja poreza na kuće za odmor, visinu poreza na kuće za odmor, a ovisno o mjestu, starosti, stanju infrastrukture te drugim okolnostima bitnim za korištenje kuće za odmor, i nadležno porezno tijelo za utvrđivanje i naplatu poreza. </w:t>
      </w:r>
    </w:p>
    <w:p w14:paraId="647E7114" w14:textId="77777777" w:rsidR="00BB7C17" w:rsidRPr="00E169FB" w:rsidRDefault="00BB7C17" w:rsidP="002E3EE6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E169FB">
        <w:rPr>
          <w:color w:val="231F20"/>
        </w:rPr>
        <w:t xml:space="preserve">Ova odluka predstavničkog tijela jedinice lokalne samouprave može se mijenjati najkasnije do 15. prosinca tekuće godine, a stupa na snagu 1. siječnja iduće godine. </w:t>
      </w:r>
    </w:p>
    <w:p w14:paraId="61C4FE74" w14:textId="3FB7D506" w:rsidR="00BB7C17" w:rsidRPr="00E169FB" w:rsidRDefault="00BB7C17" w:rsidP="002E3EE6">
      <w:pPr>
        <w:pStyle w:val="box474975"/>
        <w:shd w:val="clear" w:color="auto" w:fill="FFFFFF"/>
        <w:spacing w:before="0" w:beforeAutospacing="0" w:after="48" w:afterAutospacing="0"/>
        <w:ind w:firstLine="708"/>
        <w:jc w:val="both"/>
        <w:textAlignment w:val="baseline"/>
      </w:pPr>
      <w:r w:rsidRPr="00E169FB">
        <w:rPr>
          <w:color w:val="231F20"/>
        </w:rPr>
        <w:t xml:space="preserve">Dosadašnjom Odlukom o općinskim porezima općine </w:t>
      </w:r>
      <w:proofErr w:type="spellStart"/>
      <w:r w:rsidRPr="00E169FB">
        <w:rPr>
          <w:color w:val="231F20"/>
        </w:rPr>
        <w:t>B</w:t>
      </w:r>
      <w:r w:rsidR="00A042D9" w:rsidRPr="00E169FB">
        <w:rPr>
          <w:color w:val="231F20"/>
        </w:rPr>
        <w:t>ukovlje</w:t>
      </w:r>
      <w:proofErr w:type="spellEnd"/>
      <w:r w:rsidRPr="00E169FB">
        <w:rPr>
          <w:color w:val="231F20"/>
        </w:rPr>
        <w:t xml:space="preserve"> propisan</w:t>
      </w:r>
      <w:r w:rsidR="002E3EE6">
        <w:rPr>
          <w:color w:val="231F20"/>
        </w:rPr>
        <w:t>o</w:t>
      </w:r>
      <w:r w:rsidRPr="00E169FB">
        <w:rPr>
          <w:color w:val="231F20"/>
        </w:rPr>
        <w:t xml:space="preserve"> je da se porez na potrošnju plaća po stopi od 3 %, te da se porez na kuće za odmor plaća u godišnjem iznosu od 1</w:t>
      </w:r>
      <w:r w:rsidR="0021185B" w:rsidRPr="00E169FB">
        <w:rPr>
          <w:color w:val="231F20"/>
        </w:rPr>
        <w:t>2</w:t>
      </w:r>
      <w:r w:rsidRPr="00E169FB">
        <w:rPr>
          <w:color w:val="231F20"/>
        </w:rPr>
        <w:t xml:space="preserve">,00 kn po jednom metru četvornom korisne površine kuće za odmor. </w:t>
      </w:r>
    </w:p>
    <w:p w14:paraId="5D62A173" w14:textId="77777777" w:rsidR="00BB7C17" w:rsidRPr="00E169FB" w:rsidRDefault="00BB7C17" w:rsidP="002E3EE6">
      <w:pPr>
        <w:ind w:firstLine="708"/>
        <w:jc w:val="both"/>
      </w:pPr>
      <w:r w:rsidRPr="00E169FB">
        <w:t>Ovim izmjenama i dopunom Zakona o lokalnim porezima određeno je da se porez na kuće za odmor plaća od 0,6 do 5,00 eura/m</w:t>
      </w:r>
      <w:r w:rsidRPr="00E169FB">
        <w:rPr>
          <w:vertAlign w:val="superscript"/>
        </w:rPr>
        <w:t>2</w:t>
      </w:r>
      <w:r w:rsidRPr="00E169FB">
        <w:t>.</w:t>
      </w:r>
    </w:p>
    <w:p w14:paraId="2BD8958A" w14:textId="246E4B21" w:rsidR="00BB7C17" w:rsidRPr="00E169FB" w:rsidRDefault="00BB7C17" w:rsidP="002E3EE6">
      <w:pPr>
        <w:jc w:val="both"/>
      </w:pPr>
      <w:r w:rsidRPr="00E169FB">
        <w:tab/>
        <w:t xml:space="preserve">Općina </w:t>
      </w:r>
      <w:proofErr w:type="spellStart"/>
      <w:r w:rsidRPr="00E169FB">
        <w:t>B</w:t>
      </w:r>
      <w:r w:rsidR="0021185B" w:rsidRPr="00E169FB">
        <w:t>ukovlje</w:t>
      </w:r>
      <w:proofErr w:type="spellEnd"/>
      <w:r w:rsidRPr="00E169FB">
        <w:t xml:space="preserve"> ovom </w:t>
      </w:r>
      <w:r w:rsidR="0021185B" w:rsidRPr="00E169FB">
        <w:t>O</w:t>
      </w:r>
      <w:r w:rsidRPr="00E169FB">
        <w:t>dlukom iznos</w:t>
      </w:r>
      <w:r w:rsidR="00F806BC">
        <w:t>e</w:t>
      </w:r>
      <w:r w:rsidRPr="00E169FB">
        <w:t xml:space="preserve"> koji su utvrđeni Odlukom o općinskim porezima općine </w:t>
      </w:r>
      <w:proofErr w:type="spellStart"/>
      <w:r w:rsidRPr="00E169FB">
        <w:t>B</w:t>
      </w:r>
      <w:r w:rsidR="00F806BC">
        <w:t>ukovlje</w:t>
      </w:r>
      <w:proofErr w:type="spellEnd"/>
      <w:r w:rsidRPr="00E169FB">
        <w:t xml:space="preserve"> („Službeni vjesnik Brodsko-posavske županije“ broj </w:t>
      </w:r>
      <w:r w:rsidR="0021185B" w:rsidRPr="00E169FB">
        <w:t xml:space="preserve"> </w:t>
      </w:r>
      <w:r w:rsidR="0021185B" w:rsidRPr="00E169FB">
        <w:rPr>
          <w:color w:val="222222"/>
          <w:shd w:val="clear" w:color="auto" w:fill="FFFFFF"/>
        </w:rPr>
        <w:t>18/2019 i 25/2019</w:t>
      </w:r>
      <w:r w:rsidRPr="00E169FB">
        <w:t>) konvertira u iznose u eurima, odnosno porez na kuće za odmor s 1</w:t>
      </w:r>
      <w:r w:rsidR="0021185B" w:rsidRPr="00E169FB">
        <w:t>2</w:t>
      </w:r>
      <w:r w:rsidRPr="00E169FB">
        <w:t xml:space="preserve"> kn/m</w:t>
      </w:r>
      <w:r w:rsidRPr="00E169FB">
        <w:rPr>
          <w:vertAlign w:val="superscript"/>
        </w:rPr>
        <w:t xml:space="preserve">2 </w:t>
      </w:r>
      <w:r w:rsidRPr="00E169FB">
        <w:t>korisne površine iznosi 1,</w:t>
      </w:r>
      <w:r w:rsidR="0021185B" w:rsidRPr="00E169FB">
        <w:t>59</w:t>
      </w:r>
      <w:r w:rsidRPr="00E169FB">
        <w:t xml:space="preserve"> eura / m</w:t>
      </w:r>
      <w:r w:rsidRPr="00E169FB">
        <w:rPr>
          <w:vertAlign w:val="superscript"/>
        </w:rPr>
        <w:t xml:space="preserve">2 </w:t>
      </w:r>
      <w:r w:rsidRPr="00E169FB">
        <w:t xml:space="preserve">korisne površine. </w:t>
      </w:r>
    </w:p>
    <w:p w14:paraId="2EEDA407" w14:textId="77777777" w:rsidR="00BB7C17" w:rsidRPr="00E169FB" w:rsidRDefault="00BB7C17" w:rsidP="00061752">
      <w:pPr>
        <w:ind w:firstLine="708"/>
        <w:jc w:val="center"/>
      </w:pPr>
    </w:p>
    <w:p w14:paraId="6DBA72A9" w14:textId="77777777" w:rsidR="00BB7C17" w:rsidRPr="00E169FB" w:rsidRDefault="00BB7C17" w:rsidP="00BB7C17">
      <w:pPr>
        <w:ind w:firstLine="708"/>
        <w:jc w:val="both"/>
      </w:pPr>
      <w:r w:rsidRPr="00E169FB">
        <w:tab/>
      </w:r>
      <w:r w:rsidRPr="00E169FB">
        <w:tab/>
      </w:r>
      <w:r w:rsidRPr="00E169FB">
        <w:tab/>
      </w:r>
      <w:r w:rsidRPr="00E169FB">
        <w:tab/>
      </w:r>
      <w:r w:rsidRPr="00E169FB">
        <w:tab/>
      </w:r>
      <w:r w:rsidRPr="00E169FB">
        <w:tab/>
      </w:r>
      <w:r w:rsidRPr="00E169FB">
        <w:tab/>
      </w:r>
    </w:p>
    <w:p w14:paraId="24CDC099" w14:textId="77777777" w:rsidR="00BB7C17" w:rsidRPr="00E169FB" w:rsidRDefault="00BB7C17" w:rsidP="00BB7C17">
      <w:pPr>
        <w:pStyle w:val="Tijeloteksta"/>
        <w:jc w:val="center"/>
        <w:rPr>
          <w:b/>
          <w:bCs/>
          <w:sz w:val="24"/>
          <w:szCs w:val="24"/>
        </w:rPr>
      </w:pPr>
    </w:p>
    <w:p w14:paraId="6088C1F7" w14:textId="77777777" w:rsidR="00BB7C17" w:rsidRPr="00E169FB" w:rsidRDefault="00BB7C17" w:rsidP="00AB7C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E2089D" w14:textId="77777777" w:rsidR="004F5480" w:rsidRPr="00E169FB" w:rsidRDefault="004F5480" w:rsidP="004F5480">
      <w:pPr>
        <w:pStyle w:val="box460475"/>
        <w:jc w:val="both"/>
        <w:rPr>
          <w:lang w:val="en-US"/>
        </w:rPr>
      </w:pPr>
    </w:p>
    <w:p w14:paraId="7E71583B" w14:textId="77777777" w:rsidR="004F5480" w:rsidRPr="00E169FB" w:rsidRDefault="004F5480" w:rsidP="004F5480">
      <w:pPr>
        <w:pStyle w:val="box460475"/>
        <w:jc w:val="both"/>
      </w:pPr>
    </w:p>
    <w:p w14:paraId="5D52D089" w14:textId="77777777" w:rsidR="004F5480" w:rsidRPr="00E169FB" w:rsidRDefault="004F5480" w:rsidP="004F548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4D16F069" w14:textId="77777777" w:rsidR="00122DF6" w:rsidRPr="00E169FB" w:rsidRDefault="00122DF6"/>
    <w:sectPr w:rsidR="00122DF6" w:rsidRPr="00E169FB" w:rsidSect="008A22A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D2F"/>
    <w:multiLevelType w:val="hybridMultilevel"/>
    <w:tmpl w:val="92C045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0595"/>
    <w:multiLevelType w:val="hybridMultilevel"/>
    <w:tmpl w:val="C78CF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3B50"/>
    <w:multiLevelType w:val="multilevel"/>
    <w:tmpl w:val="77D470E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A944C3"/>
    <w:multiLevelType w:val="multilevel"/>
    <w:tmpl w:val="63729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5517805">
    <w:abstractNumId w:val="3"/>
  </w:num>
  <w:num w:numId="2" w16cid:durableId="890269223">
    <w:abstractNumId w:val="2"/>
  </w:num>
  <w:num w:numId="3" w16cid:durableId="818612667">
    <w:abstractNumId w:val="0"/>
  </w:num>
  <w:num w:numId="4" w16cid:durableId="12334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80"/>
    <w:rsid w:val="00061752"/>
    <w:rsid w:val="0008571A"/>
    <w:rsid w:val="000C243B"/>
    <w:rsid w:val="00122DF6"/>
    <w:rsid w:val="00184517"/>
    <w:rsid w:val="00196953"/>
    <w:rsid w:val="001A71CD"/>
    <w:rsid w:val="0021185B"/>
    <w:rsid w:val="002B2C69"/>
    <w:rsid w:val="002D7A18"/>
    <w:rsid w:val="002E3EE6"/>
    <w:rsid w:val="002F078D"/>
    <w:rsid w:val="00484535"/>
    <w:rsid w:val="004F5480"/>
    <w:rsid w:val="00636648"/>
    <w:rsid w:val="008A22AF"/>
    <w:rsid w:val="009170D4"/>
    <w:rsid w:val="00964F84"/>
    <w:rsid w:val="009E4D52"/>
    <w:rsid w:val="00A042D9"/>
    <w:rsid w:val="00AB7C1E"/>
    <w:rsid w:val="00B20B8F"/>
    <w:rsid w:val="00B706A5"/>
    <w:rsid w:val="00BB7C17"/>
    <w:rsid w:val="00DB3990"/>
    <w:rsid w:val="00E113E4"/>
    <w:rsid w:val="00E169FB"/>
    <w:rsid w:val="00F8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CE1C"/>
  <w15:chartTrackingRefBased/>
  <w15:docId w15:val="{3854B7BB-80C8-4589-BB9A-FDCD6280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unhideWhenUsed/>
    <w:qFormat/>
    <w:rsid w:val="00636648"/>
    <w:pPr>
      <w:widowControl w:val="0"/>
      <w:autoSpaceDE w:val="0"/>
      <w:autoSpaceDN w:val="0"/>
      <w:ind w:left="116"/>
      <w:outlineLvl w:val="2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9curz">
    <w:name w:val="T-10/9 curz"/>
    <w:rsid w:val="004F5480"/>
    <w:pPr>
      <w:widowControl w:val="0"/>
      <w:autoSpaceDE w:val="0"/>
      <w:autoSpaceDN w:val="0"/>
      <w:adjustRightInd w:val="0"/>
      <w:spacing w:before="85" w:after="43" w:line="240" w:lineRule="auto"/>
      <w:jc w:val="center"/>
    </w:pPr>
    <w:rPr>
      <w:rFonts w:ascii="Times-NewRoman" w:eastAsia="Times New Roman" w:hAnsi="Times-NewRoman" w:cs="Times New Roman"/>
      <w:i/>
      <w:iCs/>
      <w:sz w:val="21"/>
      <w:szCs w:val="21"/>
      <w:lang w:val="en-US" w:eastAsia="hr-HR"/>
    </w:rPr>
  </w:style>
  <w:style w:type="paragraph" w:customStyle="1" w:styleId="T-98-2">
    <w:name w:val="T-9/8-2"/>
    <w:basedOn w:val="Normal"/>
    <w:rsid w:val="004F5480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T-119sred">
    <w:name w:val="T-11/9 sred"/>
    <w:next w:val="T-98-2"/>
    <w:rsid w:val="004F5480"/>
    <w:pPr>
      <w:widowControl w:val="0"/>
      <w:autoSpaceDE w:val="0"/>
      <w:autoSpaceDN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val="en-US" w:eastAsia="hr-HR"/>
    </w:rPr>
  </w:style>
  <w:style w:type="paragraph" w:customStyle="1" w:styleId="Clanak">
    <w:name w:val="Clanak"/>
    <w:next w:val="T-98-2"/>
    <w:rsid w:val="004F5480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ezproreda">
    <w:name w:val="No Spacing"/>
    <w:uiPriority w:val="1"/>
    <w:qFormat/>
    <w:rsid w:val="004F54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60475">
    <w:name w:val="box_460475"/>
    <w:basedOn w:val="Normal"/>
    <w:rsid w:val="004F5480"/>
    <w:pPr>
      <w:spacing w:before="100" w:beforeAutospacing="1" w:after="100" w:afterAutospacing="1"/>
    </w:pPr>
  </w:style>
  <w:style w:type="paragraph" w:customStyle="1" w:styleId="Klasa2">
    <w:name w:val="Klasa2"/>
    <w:next w:val="Normal"/>
    <w:rsid w:val="004F5480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left="342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Tijeloteksta">
    <w:name w:val="Body Text"/>
    <w:basedOn w:val="Normal"/>
    <w:link w:val="TijelotekstaChar"/>
    <w:rsid w:val="00196953"/>
    <w:pPr>
      <w:suppressAutoHyphens/>
      <w:jc w:val="both"/>
    </w:pPr>
    <w:rPr>
      <w:sz w:val="20"/>
      <w:szCs w:val="20"/>
      <w:lang w:val="en-AU" w:eastAsia="zh-CN"/>
    </w:rPr>
  </w:style>
  <w:style w:type="character" w:customStyle="1" w:styleId="TijelotekstaChar">
    <w:name w:val="Tijelo teksta Char"/>
    <w:basedOn w:val="Zadanifontodlomka"/>
    <w:link w:val="Tijeloteksta"/>
    <w:rsid w:val="00196953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Heading1">
    <w:name w:val="Heading #1_"/>
    <w:basedOn w:val="Zadanifontodlomka"/>
    <w:link w:val="Heading10"/>
    <w:rsid w:val="00BB7C17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BB7C17"/>
    <w:pPr>
      <w:widowControl w:val="0"/>
      <w:spacing w:after="26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box474975">
    <w:name w:val="box_474975"/>
    <w:basedOn w:val="Normal"/>
    <w:rsid w:val="00BB7C1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B7C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366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Bukovlje</dc:creator>
  <cp:keywords/>
  <dc:description/>
  <cp:lastModifiedBy>Ivana Barišić</cp:lastModifiedBy>
  <cp:revision>5</cp:revision>
  <dcterms:created xsi:type="dcterms:W3CDTF">2023-11-15T08:04:00Z</dcterms:created>
  <dcterms:modified xsi:type="dcterms:W3CDTF">2023-11-15T10:57:00Z</dcterms:modified>
</cp:coreProperties>
</file>