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42BC" w14:textId="1EFFC210" w:rsidR="00B67F52" w:rsidRDefault="00B67F52" w:rsidP="00B67F52">
      <w:pPr>
        <w:rPr>
          <w:b/>
          <w:bCs/>
        </w:rPr>
      </w:pPr>
      <w:r>
        <w:rPr>
          <w:b/>
          <w:bCs/>
        </w:rPr>
        <w:t xml:space="preserve">                         </w:t>
      </w:r>
      <w:r>
        <w:rPr>
          <w:noProof/>
        </w:rPr>
        <w:drawing>
          <wp:inline distT="0" distB="0" distL="0" distR="0" wp14:anchorId="52D92F09" wp14:editId="29FB0BC8">
            <wp:extent cx="495300" cy="647700"/>
            <wp:effectExtent l="0" t="0" r="0" b="0"/>
            <wp:docPr id="75543639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317A9" w14:textId="77777777" w:rsidR="00B67F52" w:rsidRDefault="00B67F52" w:rsidP="00B67F52">
      <w:pPr>
        <w:rPr>
          <w:b/>
          <w:bCs/>
        </w:rPr>
      </w:pPr>
      <w:r>
        <w:rPr>
          <w:b/>
          <w:bCs/>
        </w:rPr>
        <w:t xml:space="preserve">        REPUBLIKA HRVATSKA</w:t>
      </w:r>
    </w:p>
    <w:p w14:paraId="632FA7DA" w14:textId="77777777" w:rsidR="00B67F52" w:rsidRDefault="00B67F52" w:rsidP="00B67F52">
      <w:pPr>
        <w:keepNext/>
        <w:outlineLvl w:val="0"/>
        <w:rPr>
          <w:b/>
          <w:bCs/>
        </w:rPr>
      </w:pPr>
      <w:r>
        <w:rPr>
          <w:b/>
          <w:bCs/>
        </w:rPr>
        <w:t>KRAPINSKO – ZAGORSKA ŽUPANIJA</w:t>
      </w:r>
    </w:p>
    <w:p w14:paraId="364740F8" w14:textId="77777777" w:rsidR="00B67F52" w:rsidRDefault="00B67F52" w:rsidP="00B67F52">
      <w:pPr>
        <w:rPr>
          <w:b/>
          <w:bCs/>
        </w:rPr>
      </w:pPr>
      <w:r>
        <w:rPr>
          <w:b/>
          <w:bCs/>
        </w:rPr>
        <w:t xml:space="preserve">           OPĆINA BUDINŠČINA                                                        PRIJEDLOG!</w:t>
      </w:r>
    </w:p>
    <w:p w14:paraId="66943DB6" w14:textId="77777777" w:rsidR="00B67F52" w:rsidRDefault="00B67F52" w:rsidP="00B67F52">
      <w:r>
        <w:rPr>
          <w:b/>
          <w:bCs/>
        </w:rPr>
        <w:t xml:space="preserve">             OPĆINSKO VIJEĆE </w:t>
      </w:r>
    </w:p>
    <w:p w14:paraId="6010643A" w14:textId="77777777" w:rsidR="00B67F52" w:rsidRDefault="00B67F52" w:rsidP="00B67F52"/>
    <w:p w14:paraId="6FE20199" w14:textId="0D4E0DD5" w:rsidR="00B67F52" w:rsidRDefault="00B67F52" w:rsidP="00B67F52">
      <w:r>
        <w:t>KLASA:363-05/26-01/01</w:t>
      </w:r>
    </w:p>
    <w:p w14:paraId="4C644670" w14:textId="064A2396" w:rsidR="00B67F52" w:rsidRDefault="00B67F52" w:rsidP="00B67F52">
      <w:r>
        <w:t>URBROJ:2140-9-01-26-</w:t>
      </w:r>
      <w:r w:rsidR="00F049E3">
        <w:t>2</w:t>
      </w:r>
    </w:p>
    <w:p w14:paraId="3DEF1A45" w14:textId="77777777" w:rsidR="00B67F52" w:rsidRDefault="00B67F52" w:rsidP="00B67F52"/>
    <w:p w14:paraId="18CF8BE8" w14:textId="77777777" w:rsidR="00B67F52" w:rsidRDefault="00B67F52" w:rsidP="00B67F52">
      <w:r>
        <w:t>Budinščina,    .2026.</w:t>
      </w:r>
    </w:p>
    <w:p w14:paraId="6D36F7A7" w14:textId="77777777" w:rsidR="00B67F52" w:rsidRDefault="00B67F52" w:rsidP="00B67F52"/>
    <w:p w14:paraId="70C7C098" w14:textId="76187E25" w:rsidR="00B67F52" w:rsidRDefault="00B67F52" w:rsidP="00B67F52">
      <w:pPr>
        <w:jc w:val="both"/>
        <w:rPr>
          <w:b/>
          <w:bCs/>
        </w:rPr>
      </w:pPr>
      <w:r>
        <w:t xml:space="preserve">            Na temelju članka 11. stavka 3.  Zakona o grobljima(„Narodne novine“ 78/25, 80/25) i članka 36. Statuta Općine Budinščina ( „Službeni glasnik Krapinsko-zagorske županije“ br. 18/21, 28/22., 18/25), </w:t>
      </w:r>
      <w:r>
        <w:rPr>
          <w:b/>
          <w:bCs/>
        </w:rPr>
        <w:t xml:space="preserve">Općinsko vijeće Općine Budinščina na 7. sjednici održanoj dana ________2026.,  d o n o s i  </w:t>
      </w:r>
    </w:p>
    <w:p w14:paraId="00D9434C" w14:textId="77777777" w:rsidR="00B67F52" w:rsidRDefault="00B67F52" w:rsidP="00B67F52">
      <w:pPr>
        <w:jc w:val="both"/>
        <w:rPr>
          <w:b/>
          <w:bCs/>
        </w:rPr>
      </w:pPr>
    </w:p>
    <w:p w14:paraId="14277517" w14:textId="77777777" w:rsidR="00B67F52" w:rsidRDefault="00B67F52" w:rsidP="00B67F52">
      <w:pPr>
        <w:jc w:val="both"/>
        <w:rPr>
          <w:b/>
          <w:bCs/>
        </w:rPr>
      </w:pPr>
    </w:p>
    <w:p w14:paraId="17975BF3" w14:textId="517941F8" w:rsidR="00B67F52" w:rsidRDefault="00B67F52" w:rsidP="00B67F52">
      <w:pPr>
        <w:jc w:val="center"/>
        <w:rPr>
          <w:b/>
          <w:bCs/>
        </w:rPr>
      </w:pPr>
      <w:r>
        <w:rPr>
          <w:b/>
          <w:bCs/>
        </w:rPr>
        <w:t>ODLUKU O  PONAŠANJU NA GROBLJIMA</w:t>
      </w:r>
    </w:p>
    <w:p w14:paraId="443B9519" w14:textId="77777777" w:rsidR="00741AAD" w:rsidRDefault="00741AAD" w:rsidP="00B67F52">
      <w:pPr>
        <w:jc w:val="center"/>
        <w:rPr>
          <w:b/>
          <w:bCs/>
        </w:rPr>
      </w:pPr>
    </w:p>
    <w:p w14:paraId="1D1F34DF" w14:textId="0FD8E9FE" w:rsidR="00B67F52" w:rsidRPr="00741AAD" w:rsidRDefault="00741AAD" w:rsidP="00741AAD">
      <w:pPr>
        <w:jc w:val="both"/>
      </w:pPr>
      <w:r>
        <w:t xml:space="preserve">         </w:t>
      </w:r>
      <w:r w:rsidRPr="00741AAD">
        <w:t>I.OPĆE ODREDBE</w:t>
      </w:r>
    </w:p>
    <w:p w14:paraId="060A4928" w14:textId="23D343C1" w:rsidR="00B67F52" w:rsidRPr="00B67F52" w:rsidRDefault="00B67F52" w:rsidP="00B67F52">
      <w:pPr>
        <w:jc w:val="center"/>
      </w:pPr>
      <w:r w:rsidRPr="00B67F52">
        <w:t>Članak 1.</w:t>
      </w:r>
    </w:p>
    <w:p w14:paraId="3E6F024D" w14:textId="77777777" w:rsidR="00B67F52" w:rsidRPr="00B67F52" w:rsidRDefault="00B67F52" w:rsidP="00B67F52">
      <w:pPr>
        <w:jc w:val="both"/>
      </w:pPr>
    </w:p>
    <w:p w14:paraId="47A19536" w14:textId="6F390218" w:rsidR="007662DE" w:rsidRDefault="00B67F52" w:rsidP="00B67F52">
      <w:pPr>
        <w:jc w:val="both"/>
      </w:pPr>
      <w:r w:rsidRPr="00B67F52">
        <w:t xml:space="preserve">Ovom Odlukom o </w:t>
      </w:r>
      <w:r>
        <w:t xml:space="preserve">ponašanju na grobljima </w:t>
      </w:r>
      <w:r w:rsidR="009D4013">
        <w:t>(u daljnjem tekstu: Odluka)</w:t>
      </w:r>
      <w:r w:rsidR="007662DE">
        <w:t xml:space="preserve"> određuje se radno vrijeme groblja i vrijeme ukopa, način i primjereno  vrijeme za obavljanje radova na groblju te pravila ponašanja na groblju koja vrijede za korisnike grobnih mjesta i posjetitelje.</w:t>
      </w:r>
    </w:p>
    <w:p w14:paraId="59268F24" w14:textId="77777777" w:rsidR="007662DE" w:rsidRDefault="007662DE" w:rsidP="00B67F52">
      <w:pPr>
        <w:jc w:val="both"/>
      </w:pPr>
    </w:p>
    <w:p w14:paraId="4E4B1121" w14:textId="60576051" w:rsidR="007662DE" w:rsidRDefault="007662DE" w:rsidP="00B67F52">
      <w:pPr>
        <w:jc w:val="both"/>
      </w:pPr>
      <w:r>
        <w:t>Odredbe ove Odluke odnose se na sva groblja kojima upravlja JUO Općine Budinščina, na temelju Odluke predstavničkog tijela jedinice lokalne samouprave te vrijedi za sve fizičke i pravne osobe koje koriste, održavaju ili posjećuju prostor groblja.</w:t>
      </w:r>
    </w:p>
    <w:p w14:paraId="71EAEC13" w14:textId="77777777" w:rsidR="007662DE" w:rsidRDefault="007662DE" w:rsidP="00B67F52">
      <w:pPr>
        <w:jc w:val="both"/>
      </w:pPr>
    </w:p>
    <w:p w14:paraId="3FAC7F13" w14:textId="6769BD74" w:rsidR="007662DE" w:rsidRDefault="007662DE" w:rsidP="00B67F52">
      <w:pPr>
        <w:jc w:val="both"/>
      </w:pPr>
      <w:r>
        <w:t>O uređenju i održavanju groblja i pratećih objekata brine Uprava groblja, a o uređenju grobova i grobnih mjesta brinu se korisnici grobnih mjesta.</w:t>
      </w:r>
    </w:p>
    <w:p w14:paraId="4F4D3EAB" w14:textId="77777777" w:rsidR="007662DE" w:rsidRDefault="007662DE" w:rsidP="00B67F52">
      <w:pPr>
        <w:jc w:val="both"/>
      </w:pPr>
    </w:p>
    <w:p w14:paraId="3B8ED40A" w14:textId="545703AF" w:rsidR="007662DE" w:rsidRDefault="007662DE" w:rsidP="00B67F52">
      <w:pPr>
        <w:jc w:val="both"/>
      </w:pPr>
      <w:r>
        <w:t>Grobljem se upravlja na način kojim se iskazuje poštovanje prema umrlim osobama koje na njemu počivaju.</w:t>
      </w:r>
    </w:p>
    <w:p w14:paraId="77137CE7" w14:textId="77777777" w:rsidR="007662DE" w:rsidRDefault="007662DE" w:rsidP="00B67F52">
      <w:pPr>
        <w:jc w:val="both"/>
      </w:pPr>
    </w:p>
    <w:p w14:paraId="6F379533" w14:textId="7912350F" w:rsidR="007662DE" w:rsidRDefault="007662DE" w:rsidP="00B67F52">
      <w:pPr>
        <w:jc w:val="both"/>
      </w:pPr>
      <w:r>
        <w:t xml:space="preserve">Upravitelj groblja obvezan je obavijestiti nadležnu policijsku upravu ako ima saznanja o okupljanju </w:t>
      </w:r>
      <w:r w:rsidR="00741AAD">
        <w:t>unutar groblja protivno odredbama Zakona kojim se uređuju prekršaji protiv javnog reda i mira.</w:t>
      </w:r>
    </w:p>
    <w:p w14:paraId="7039D26E" w14:textId="77777777" w:rsidR="00741AAD" w:rsidRDefault="00741AAD" w:rsidP="00B67F52">
      <w:pPr>
        <w:jc w:val="both"/>
      </w:pPr>
    </w:p>
    <w:p w14:paraId="4F5C39B1" w14:textId="798DA1E0" w:rsidR="00741AAD" w:rsidRDefault="00C33324" w:rsidP="00B67F52">
      <w:pPr>
        <w:jc w:val="both"/>
      </w:pPr>
      <w:r>
        <w:t xml:space="preserve">          </w:t>
      </w:r>
      <w:r w:rsidR="004279D6">
        <w:t>II. ZNAČENJE POJMOVA</w:t>
      </w:r>
    </w:p>
    <w:p w14:paraId="3B9411D4" w14:textId="77777777" w:rsidR="004279D6" w:rsidRDefault="004279D6" w:rsidP="00B67F52">
      <w:pPr>
        <w:jc w:val="both"/>
      </w:pPr>
    </w:p>
    <w:p w14:paraId="6165F990" w14:textId="17127DF7" w:rsidR="004279D6" w:rsidRDefault="004279D6" w:rsidP="00A07D07">
      <w:pPr>
        <w:jc w:val="center"/>
      </w:pPr>
      <w:r>
        <w:t>Članak 2.</w:t>
      </w:r>
    </w:p>
    <w:p w14:paraId="66FE21B0" w14:textId="77777777" w:rsidR="004279D6" w:rsidRDefault="004279D6" w:rsidP="00B67F52">
      <w:pPr>
        <w:jc w:val="both"/>
      </w:pPr>
    </w:p>
    <w:p w14:paraId="67F5C8BF" w14:textId="207B731E" w:rsidR="004279D6" w:rsidRDefault="004279D6" w:rsidP="00B67F52">
      <w:pPr>
        <w:jc w:val="both"/>
      </w:pPr>
      <w:r>
        <w:t>U Odluci upotrijebljeni pojmovi imaju sljedeće značenje:</w:t>
      </w:r>
    </w:p>
    <w:p w14:paraId="7D242E09" w14:textId="378CD712" w:rsidR="003B734E" w:rsidRDefault="00E53E05" w:rsidP="00E53E05">
      <w:pPr>
        <w:jc w:val="both"/>
      </w:pPr>
      <w:r>
        <w:t xml:space="preserve">       -</w:t>
      </w:r>
      <w:r w:rsidR="003B734E" w:rsidRPr="00E53E05">
        <w:rPr>
          <w:b/>
          <w:bCs/>
        </w:rPr>
        <w:t>groblje</w:t>
      </w:r>
      <w:r w:rsidR="003B734E">
        <w:t xml:space="preserve"> je ograđeni prostor na kojem se nalaze grobna mj</w:t>
      </w:r>
      <w:r>
        <w:t>esta, komunalna i druga infrastruktura i, u pravilu, prateće građevine</w:t>
      </w:r>
    </w:p>
    <w:p w14:paraId="411537AF" w14:textId="5380B72B" w:rsidR="00E53E05" w:rsidRDefault="00E53E05" w:rsidP="00E53E05">
      <w:pPr>
        <w:jc w:val="both"/>
      </w:pPr>
      <w:r>
        <w:lastRenderedPageBreak/>
        <w:t xml:space="preserve">       -</w:t>
      </w:r>
      <w:r w:rsidRPr="00E53E05">
        <w:rPr>
          <w:b/>
          <w:bCs/>
        </w:rPr>
        <w:t>grobno mjesto</w:t>
      </w:r>
      <w:r>
        <w:t xml:space="preserve"> je grob, grobnica, kazeta za urne, kolumbarij te svako drugo mjesto u kojem se nalaze posmrtni ostaci ili je namijenjeno za ukapanje ili trajnu pohranu posmrtnih ostataka</w:t>
      </w:r>
    </w:p>
    <w:p w14:paraId="718073B0" w14:textId="4ABC6713" w:rsidR="004279D6" w:rsidRDefault="00E53E05" w:rsidP="00B67F52">
      <w:pPr>
        <w:jc w:val="both"/>
      </w:pPr>
      <w:r>
        <w:t xml:space="preserve">      -</w:t>
      </w:r>
      <w:r w:rsidRPr="00E53E05">
        <w:rPr>
          <w:b/>
          <w:bCs/>
        </w:rPr>
        <w:t>grob</w:t>
      </w:r>
      <w:r>
        <w:t xml:space="preserve"> je mjesto na kojem se u zemlju ukapa tijelo umrle osobe ili posmrtni ostaci, uključujući pepeo</w:t>
      </w:r>
    </w:p>
    <w:p w14:paraId="61A1077F" w14:textId="0598489A" w:rsidR="00E53E05" w:rsidRDefault="00E53E05" w:rsidP="00B67F52">
      <w:pPr>
        <w:jc w:val="both"/>
      </w:pPr>
      <w:r>
        <w:t xml:space="preserve">      -</w:t>
      </w:r>
      <w:r w:rsidRPr="00E53E05">
        <w:rPr>
          <w:b/>
          <w:bCs/>
        </w:rPr>
        <w:t xml:space="preserve">grobnica </w:t>
      </w:r>
      <w:r>
        <w:t>je vrsta grobnog mjesta koje predstavlja građevinu čija je glavna namjena čuvanje posmrtnih ostataka umrle osobe ili osoba, a može se nalaziti pod zemljom ili nad zemljom te koje može sadržavati nadgrobne spomenike</w:t>
      </w:r>
      <w:r w:rsidR="00A969AA">
        <w:t>, ploče i slične ukrase</w:t>
      </w:r>
    </w:p>
    <w:p w14:paraId="52B798E0" w14:textId="36EDD08C" w:rsidR="00A969AA" w:rsidRDefault="00A969AA" w:rsidP="00B67F52">
      <w:pPr>
        <w:jc w:val="both"/>
      </w:pPr>
      <w:r>
        <w:t xml:space="preserve">     -</w:t>
      </w:r>
      <w:r w:rsidRPr="00A969AA">
        <w:rPr>
          <w:b/>
          <w:bCs/>
        </w:rPr>
        <w:t>komunalna infrastruktura</w:t>
      </w:r>
      <w:r>
        <w:t xml:space="preserve"> groblja obuhvaća glavne i pomoćne staze unutar groblja, šetnice, javnu rasvjetu unutar groblja te parkove, drvorede i sve nasade unutar groblja</w:t>
      </w:r>
    </w:p>
    <w:p w14:paraId="5EF87B49" w14:textId="7E37FBD2" w:rsidR="00A969AA" w:rsidRDefault="00A969AA" w:rsidP="00B67F52">
      <w:pPr>
        <w:jc w:val="both"/>
      </w:pPr>
      <w:r>
        <w:t xml:space="preserve">    - </w:t>
      </w:r>
      <w:r w:rsidRPr="00A969AA">
        <w:rPr>
          <w:b/>
          <w:bCs/>
        </w:rPr>
        <w:t>mrtvačnica</w:t>
      </w:r>
      <w:r>
        <w:t xml:space="preserve"> je građevina koja se nalazi neposredno uz oproštajni prostor ili izvan ograde groblja, a može sadržavati jednu ili više prostorija za ispraćaj umrle osobe. Mrtvačnicom se smatraju i prostorije ili komore opremljene odgovarajućom opremom za smještaj tijela umrlih osoba do ukopa.</w:t>
      </w:r>
    </w:p>
    <w:p w14:paraId="46438B24" w14:textId="77777777" w:rsidR="00A969AA" w:rsidRDefault="00A969AA" w:rsidP="00B67F52">
      <w:pPr>
        <w:jc w:val="both"/>
      </w:pPr>
    </w:p>
    <w:p w14:paraId="625B612C" w14:textId="2D93B78D" w:rsidR="00A969AA" w:rsidRDefault="00C33324" w:rsidP="00B67F52">
      <w:pPr>
        <w:jc w:val="both"/>
      </w:pPr>
      <w:r>
        <w:t xml:space="preserve">        </w:t>
      </w:r>
      <w:r w:rsidR="00A969AA">
        <w:t>III. RADNO VRIJEME GROBLJA</w:t>
      </w:r>
      <w:r w:rsidR="00E05563">
        <w:t xml:space="preserve"> </w:t>
      </w:r>
    </w:p>
    <w:p w14:paraId="2E48D38D" w14:textId="77777777" w:rsidR="00A969AA" w:rsidRDefault="00A969AA" w:rsidP="00B67F52">
      <w:pPr>
        <w:jc w:val="both"/>
      </w:pPr>
    </w:p>
    <w:p w14:paraId="08C0BB72" w14:textId="6A2FFCEB" w:rsidR="00A969AA" w:rsidRDefault="00A969AA" w:rsidP="00A969AA">
      <w:pPr>
        <w:jc w:val="center"/>
      </w:pPr>
      <w:r>
        <w:t>Članak 3.</w:t>
      </w:r>
    </w:p>
    <w:p w14:paraId="4072413D" w14:textId="77777777" w:rsidR="00A969AA" w:rsidRDefault="00A969AA" w:rsidP="00B67F52">
      <w:pPr>
        <w:jc w:val="both"/>
      </w:pPr>
    </w:p>
    <w:p w14:paraId="28C09D0D" w14:textId="1334C32B" w:rsidR="00A969AA" w:rsidRDefault="00A969AA" w:rsidP="00B67F52">
      <w:pPr>
        <w:jc w:val="both"/>
      </w:pPr>
      <w:r>
        <w:t>Mjesno groblje Zajezda, mjesno groblje Gotalovec i mjesno groblje Sveti Križ otvoreni su za posjetitelje svakog dana od 06,00 do 22,00 sata, izuzev 31. listopada i 1. studenoga kada su otvoreni za posjet od 07:00 do 24:00 sata.</w:t>
      </w:r>
    </w:p>
    <w:p w14:paraId="0B4536B3" w14:textId="77777777" w:rsidR="00E05563" w:rsidRDefault="00E05563" w:rsidP="00B67F52">
      <w:pPr>
        <w:jc w:val="both"/>
      </w:pPr>
    </w:p>
    <w:p w14:paraId="115628E5" w14:textId="17B673D7" w:rsidR="00E05563" w:rsidRDefault="00E05563" w:rsidP="00B67F52">
      <w:pPr>
        <w:jc w:val="both"/>
      </w:pPr>
      <w:r>
        <w:t>Obavijest o vremenu kada je groblje otvoreno za posjet istaknuta je na ulazu u groblje.</w:t>
      </w:r>
    </w:p>
    <w:p w14:paraId="459A377D" w14:textId="77777777" w:rsidR="00E05563" w:rsidRDefault="00E05563" w:rsidP="00B67F52">
      <w:pPr>
        <w:jc w:val="both"/>
      </w:pPr>
    </w:p>
    <w:p w14:paraId="2E2D06A2" w14:textId="5D0543E0" w:rsidR="00E05563" w:rsidRDefault="00E05563" w:rsidP="00B67F52">
      <w:pPr>
        <w:jc w:val="both"/>
      </w:pPr>
      <w:r>
        <w:t>Mrtvačnica je otvorena samo na dan ukopa i to najranije 2 sata prije istog.</w:t>
      </w:r>
    </w:p>
    <w:p w14:paraId="734D7E4C" w14:textId="77777777" w:rsidR="00A969AA" w:rsidRDefault="00A969AA" w:rsidP="00B67F52">
      <w:pPr>
        <w:jc w:val="both"/>
      </w:pPr>
    </w:p>
    <w:p w14:paraId="50786F3E" w14:textId="03B51CE2" w:rsidR="00A969AA" w:rsidRDefault="00A969AA" w:rsidP="00B67F52">
      <w:pPr>
        <w:jc w:val="both"/>
      </w:pPr>
      <w:r>
        <w:t xml:space="preserve">Pogrebi se obavljaju radnim danom (ponedjeljak – petak), </w:t>
      </w:r>
      <w:r w:rsidR="00A52F61">
        <w:t xml:space="preserve"> osim subotom, nedjeljom i blagdanima i to prema dogovoru s pravnom osobom kojoj su povjereni poslovi održavanja groblja i poslovi ukopa.</w:t>
      </w:r>
    </w:p>
    <w:p w14:paraId="69ABCED4" w14:textId="77777777" w:rsidR="00A52F61" w:rsidRDefault="00A52F61" w:rsidP="00B67F52">
      <w:pPr>
        <w:jc w:val="both"/>
      </w:pPr>
    </w:p>
    <w:p w14:paraId="54596B10" w14:textId="0854A3EA" w:rsidR="00741AAD" w:rsidRDefault="00C33324" w:rsidP="00B67F52">
      <w:pPr>
        <w:jc w:val="both"/>
      </w:pPr>
      <w:r>
        <w:t xml:space="preserve">          </w:t>
      </w:r>
      <w:r w:rsidR="00E05563">
        <w:t>IV. ODRŽAVANJE I OBILJEŽAVANJE GROBNIH MJESTA</w:t>
      </w:r>
    </w:p>
    <w:p w14:paraId="7D3AA7A8" w14:textId="77777777" w:rsidR="00E05563" w:rsidRDefault="00E05563" w:rsidP="00B67F52">
      <w:pPr>
        <w:jc w:val="both"/>
      </w:pPr>
    </w:p>
    <w:p w14:paraId="5CEE9C79" w14:textId="67577CF7" w:rsidR="00E05563" w:rsidRDefault="00E05563" w:rsidP="00E05563">
      <w:pPr>
        <w:jc w:val="center"/>
      </w:pPr>
      <w:r>
        <w:t>Članak 4.</w:t>
      </w:r>
    </w:p>
    <w:p w14:paraId="25DF22F3" w14:textId="77777777" w:rsidR="00E05563" w:rsidRDefault="00E05563" w:rsidP="00B67F52">
      <w:pPr>
        <w:jc w:val="both"/>
      </w:pPr>
    </w:p>
    <w:p w14:paraId="1D86AE2F" w14:textId="6D92B926" w:rsidR="00E05563" w:rsidRDefault="00E05563" w:rsidP="00B67F52">
      <w:pPr>
        <w:jc w:val="both"/>
      </w:pPr>
      <w:r>
        <w:t xml:space="preserve">Korisnici  grobnih mjesta dužni su voditi brigu o njihovom urednom i dostojanstvenom izgledu, pri čemu su obvezni osigurati red i čistoću, pazeći da pritom ne uzrokuju štetu na susjednim grobnim mjestima. </w:t>
      </w:r>
    </w:p>
    <w:p w14:paraId="473AB2F6" w14:textId="77777777" w:rsidR="00741AAD" w:rsidRDefault="00741AAD" w:rsidP="00B67F52">
      <w:pPr>
        <w:jc w:val="both"/>
      </w:pPr>
    </w:p>
    <w:p w14:paraId="3FE09560" w14:textId="2DE7A850" w:rsidR="007662DE" w:rsidRDefault="00E05563" w:rsidP="00B67F52">
      <w:pPr>
        <w:jc w:val="both"/>
      </w:pPr>
      <w:r>
        <w:t>Ako se grobno mjesto ne održava sukladno st</w:t>
      </w:r>
      <w:r w:rsidR="009D4013">
        <w:t>avku</w:t>
      </w:r>
      <w:r>
        <w:t xml:space="preserve"> 1. ov</w:t>
      </w:r>
      <w:r w:rsidR="009D4013">
        <w:t>og članka</w:t>
      </w:r>
      <w:r>
        <w:t>, upravitelj groblja Odlukom će naložiti korisniku da to grobno mjesto uredi. Korisnik je dužan u roku od 15 dana postupiti po Odluci uprav</w:t>
      </w:r>
      <w:r w:rsidR="007E499D">
        <w:t>i</w:t>
      </w:r>
      <w:r>
        <w:t>t</w:t>
      </w:r>
      <w:r w:rsidR="007E499D">
        <w:t>e</w:t>
      </w:r>
      <w:r>
        <w:t xml:space="preserve">lja. </w:t>
      </w:r>
      <w:r w:rsidR="007E499D">
        <w:t xml:space="preserve"> </w:t>
      </w:r>
      <w:r>
        <w:t xml:space="preserve">Ako korisnik grobnog </w:t>
      </w:r>
      <w:r w:rsidR="007E499D">
        <w:t>mjesta ne postupi u navedenom roku, upravitelj groblja će samostalno urediti grobno mjesto te je korisnik dužan upravitelju nadoknaditi sve troškove.</w:t>
      </w:r>
    </w:p>
    <w:p w14:paraId="2B137C52" w14:textId="77777777" w:rsidR="007E499D" w:rsidRDefault="007E499D" w:rsidP="00B67F52">
      <w:pPr>
        <w:jc w:val="both"/>
      </w:pPr>
    </w:p>
    <w:p w14:paraId="64CA4242" w14:textId="676FCFBC" w:rsidR="007E499D" w:rsidRDefault="007E499D" w:rsidP="00B67F52">
      <w:pPr>
        <w:jc w:val="both"/>
      </w:pPr>
      <w:r>
        <w:t>Svako grobno mjesto, bilo da je riječ o klasičnom grobu ili grobnici, mora biti označeno prikladnim nadgrobnim obilježjem.</w:t>
      </w:r>
    </w:p>
    <w:p w14:paraId="47BE143E" w14:textId="77777777" w:rsidR="007E499D" w:rsidRDefault="007E499D" w:rsidP="00B67F52">
      <w:pPr>
        <w:jc w:val="both"/>
      </w:pPr>
    </w:p>
    <w:p w14:paraId="5176BE56" w14:textId="35FEF5B5" w:rsidR="007E499D" w:rsidRDefault="007E499D" w:rsidP="00B67F52">
      <w:pPr>
        <w:jc w:val="both"/>
      </w:pPr>
      <w:r>
        <w:t>Na nadgrobnoj ploči ili drugoj opremi nužno je jasno istaknuti osnovne podatke o preminuloj osobi: ime i prezime, te godinu rođenja i smrti.</w:t>
      </w:r>
    </w:p>
    <w:p w14:paraId="4F7B2FBF" w14:textId="4F198D48" w:rsidR="007E499D" w:rsidRDefault="007E499D" w:rsidP="00B67F52">
      <w:pPr>
        <w:jc w:val="both"/>
      </w:pPr>
      <w:r>
        <w:lastRenderedPageBreak/>
        <w:t>Nije dopušteno korištenje opreme ili spomen-obilježja koja bi na  bilo koji način mogla vrijeđati ustavne vrednote, zakone Republike Hrvatske, kao ni vjerske, nacionalne ili moralne osjećaje građana – neovisno o tome nalaze li se unutar ili izvan prostora groblja.</w:t>
      </w:r>
    </w:p>
    <w:p w14:paraId="20B96D96" w14:textId="77777777" w:rsidR="007E499D" w:rsidRDefault="007E499D" w:rsidP="00B67F52">
      <w:pPr>
        <w:jc w:val="both"/>
      </w:pPr>
    </w:p>
    <w:p w14:paraId="1C070F21" w14:textId="5A658C7A" w:rsidR="007E499D" w:rsidRDefault="007E499D" w:rsidP="00B67F52">
      <w:pPr>
        <w:jc w:val="both"/>
      </w:pPr>
      <w:r>
        <w:t>Također je izričito zabranjeno postavljanje sadržaja koji narušavaju dostojanstvo ili vrijednost obrambenog Domovinskog rata, te onih koji promiču ili opravdavaju agresiju na Republiku Hrvatsku ili njezine branitelje.</w:t>
      </w:r>
    </w:p>
    <w:p w14:paraId="7E64EFF2" w14:textId="77777777" w:rsidR="007E499D" w:rsidRDefault="007E499D" w:rsidP="00B67F52">
      <w:pPr>
        <w:jc w:val="both"/>
      </w:pPr>
    </w:p>
    <w:p w14:paraId="5E575081" w14:textId="6E950C4B" w:rsidR="007E499D" w:rsidRDefault="007E499D" w:rsidP="00B67F52">
      <w:pPr>
        <w:jc w:val="both"/>
      </w:pPr>
      <w:r>
        <w:t>Uz to, svaki oblik obilježavanja grobnog mjesta mora poštovati uspomenu na preminulu osobu i ne smije biti uvredljiv ili neprimjeren u sadržaju ili obliku.</w:t>
      </w:r>
    </w:p>
    <w:p w14:paraId="0A597ADB" w14:textId="1CE6087E" w:rsidR="00B67F52" w:rsidRPr="00B67F52" w:rsidRDefault="00B67F52" w:rsidP="00B67F52">
      <w:pPr>
        <w:jc w:val="both"/>
      </w:pPr>
      <w:r>
        <w:t xml:space="preserve"> </w:t>
      </w:r>
    </w:p>
    <w:p w14:paraId="6336487D" w14:textId="25766861" w:rsidR="00F20785" w:rsidRDefault="00C33324">
      <w:r>
        <w:t xml:space="preserve">           V. NAČIN I PRIMJERENO VRIJEME ZA OBAVLJANJE RADOVA NA GROBLJU</w:t>
      </w:r>
    </w:p>
    <w:p w14:paraId="15D18960" w14:textId="77777777" w:rsidR="00C33324" w:rsidRDefault="00C33324"/>
    <w:p w14:paraId="712C932B" w14:textId="1FCFE21E" w:rsidR="00C33324" w:rsidRDefault="00055BAC" w:rsidP="00055BAC">
      <w:pPr>
        <w:jc w:val="center"/>
      </w:pPr>
      <w:r>
        <w:t>Članak 5.</w:t>
      </w:r>
    </w:p>
    <w:p w14:paraId="5DD974C3" w14:textId="77777777" w:rsidR="00055BAC" w:rsidRDefault="00055BAC"/>
    <w:p w14:paraId="0A04A256" w14:textId="638E5A44" w:rsidR="00D41DC8" w:rsidRDefault="00D41DC8" w:rsidP="00D41DC8">
      <w:pPr>
        <w:jc w:val="both"/>
      </w:pPr>
      <w:r>
        <w:t>Građevinski, klesarski i slični radovi na groblju mogu se obavljati samo od ponedjeljka do petka u vremenskom periodu od 07:00 do 15:00 sati</w:t>
      </w:r>
      <w:r w:rsidR="006327CC">
        <w:t xml:space="preserve"> te je kolni ulaz za izvođače radova dozvoljen u navedeno vrijeme, osim u slučaju ranijeg sprovoda ili temeljem pisanog zahtjeva izvođača za produljeno vrijeme izvođenja radova.</w:t>
      </w:r>
    </w:p>
    <w:p w14:paraId="5CC1BA2E" w14:textId="0F107186" w:rsidR="00D41DC8" w:rsidRDefault="00D41DC8" w:rsidP="00D41DC8">
      <w:pPr>
        <w:jc w:val="both"/>
      </w:pPr>
      <w:r>
        <w:t xml:space="preserve"> </w:t>
      </w:r>
    </w:p>
    <w:p w14:paraId="1854E47A" w14:textId="32ADF424" w:rsidR="00D41DC8" w:rsidRDefault="00D41DC8" w:rsidP="00D41DC8">
      <w:pPr>
        <w:jc w:val="both"/>
      </w:pPr>
      <w:r>
        <w:t>Od 16. listopada do 16. studenog tekuće godine nije dozvoljeno izvođenje radova.</w:t>
      </w:r>
    </w:p>
    <w:p w14:paraId="67503EFA" w14:textId="77777777" w:rsidR="00D41DC8" w:rsidRDefault="00D41DC8" w:rsidP="00D41DC8">
      <w:pPr>
        <w:jc w:val="both"/>
      </w:pPr>
    </w:p>
    <w:p w14:paraId="132D9665" w14:textId="36F90F4F" w:rsidR="00D41DC8" w:rsidRDefault="00D41DC8" w:rsidP="00D41DC8">
      <w:pPr>
        <w:jc w:val="both"/>
      </w:pPr>
      <w:r>
        <w:t xml:space="preserve">Građevinski materijal </w:t>
      </w:r>
      <w:r w:rsidR="00C54F1D">
        <w:t>potreban za obavljanje radova može se držati na groblju samo za vrijeme obavljanja radova. Nakon obavljanja radova izvođač je dužan ukloniti sav preostali građevinski materijal</w:t>
      </w:r>
      <w:r w:rsidR="000B77C6">
        <w:t xml:space="preserve"> ukloniti i deponirati isti sukladno odredbama Zakona o gospodarenju otpadom,</w:t>
      </w:r>
      <w:r w:rsidR="00C54F1D">
        <w:t xml:space="preserve"> </w:t>
      </w:r>
      <w:r w:rsidR="000B77C6">
        <w:t>a</w:t>
      </w:r>
      <w:r w:rsidR="00C54F1D">
        <w:t xml:space="preserve"> korišteni prostor vratiti u prvobitno stanje.</w:t>
      </w:r>
    </w:p>
    <w:p w14:paraId="348D0130" w14:textId="77777777" w:rsidR="00C54F1D" w:rsidRDefault="00C54F1D" w:rsidP="00D41DC8">
      <w:pPr>
        <w:jc w:val="both"/>
      </w:pPr>
    </w:p>
    <w:p w14:paraId="04AE11E7" w14:textId="2FCB47B7" w:rsidR="00C54F1D" w:rsidRDefault="00C54F1D" w:rsidP="00D41DC8">
      <w:pPr>
        <w:jc w:val="both"/>
      </w:pPr>
      <w:r>
        <w:t>Korisnik grobnog mjesta dužan je prije početka radova ishoditi odobrenje Uprave groblja. Uz zahtjev korisnik je dužan priložiti dokumentaciju za pravnu ili fizičku osobu koja će obavljati radove. U slučaju izvođenja radova, a bez prethodne suglasnosti Uprave groblja, izvođačima će se zabraniti daljnje obavljanje radova od strane Uprave groblja.</w:t>
      </w:r>
    </w:p>
    <w:p w14:paraId="0674C4D8" w14:textId="77777777" w:rsidR="00C54F1D" w:rsidRDefault="00C54F1D" w:rsidP="00D41DC8">
      <w:pPr>
        <w:jc w:val="both"/>
      </w:pPr>
    </w:p>
    <w:p w14:paraId="2D5B67E1" w14:textId="4A914B5F" w:rsidR="00C54F1D" w:rsidRDefault="00C54F1D" w:rsidP="00D41DC8">
      <w:pPr>
        <w:jc w:val="both"/>
      </w:pPr>
      <w:r>
        <w:t>Izvođači radova obvezni su prijaviti početa</w:t>
      </w:r>
      <w:r w:rsidR="006327CC">
        <w:t>k</w:t>
      </w:r>
      <w:r>
        <w:t xml:space="preserve"> i završetak radova upravitelju groblja.</w:t>
      </w:r>
    </w:p>
    <w:p w14:paraId="65E4D410" w14:textId="77777777" w:rsidR="00C54F1D" w:rsidRDefault="00C54F1D" w:rsidP="00D41DC8">
      <w:pPr>
        <w:jc w:val="both"/>
      </w:pPr>
    </w:p>
    <w:p w14:paraId="553755CA" w14:textId="0BCD0964" w:rsidR="00C54F1D" w:rsidRDefault="00C54F1D" w:rsidP="00D41DC8">
      <w:pPr>
        <w:jc w:val="both"/>
      </w:pPr>
      <w:r>
        <w:t>Svi radovi na groblju moraju biti u skladu s propisima o građenju, sanitarnim i tehničkim propisima te planom rasporeda grobova. Radovi se moraju obaviti tako da se očuva potpuni red i mir na groblju. U slučaju da se radovi izvode istodobno s održavanjem ukopa, izvođači su dužni postupiti s osobitom pažnjom i obzirom prema obitelji pokojnika i prisutnima</w:t>
      </w:r>
      <w:r w:rsidR="000B77C6">
        <w:t>, izbjegavajući buku, ometanje ili bilo kakvo drugo ponašanje koje bi moglo narušiti osjećaj pijeteta.</w:t>
      </w:r>
    </w:p>
    <w:p w14:paraId="6D19FA62" w14:textId="77777777" w:rsidR="000B77C6" w:rsidRDefault="000B77C6" w:rsidP="00D41DC8">
      <w:pPr>
        <w:jc w:val="both"/>
      </w:pPr>
    </w:p>
    <w:p w14:paraId="69153CA8" w14:textId="2DA7FE9F" w:rsidR="000B77C6" w:rsidRDefault="000B77C6" w:rsidP="00D41DC8">
      <w:pPr>
        <w:jc w:val="both"/>
      </w:pPr>
      <w:r>
        <w:t>Sve troškove i štetu koja je nastala na groblju uslijed radova na grobnom mjestu dužan je podmiriti korisnik grobnog mjesta na kojem se izvode radovi.</w:t>
      </w:r>
    </w:p>
    <w:p w14:paraId="49EA741E" w14:textId="77777777" w:rsidR="000B77C6" w:rsidRDefault="000B77C6" w:rsidP="00D41DC8">
      <w:pPr>
        <w:jc w:val="both"/>
      </w:pPr>
    </w:p>
    <w:p w14:paraId="318121D9" w14:textId="4E80DB82" w:rsidR="000B77C6" w:rsidRDefault="00ED422A" w:rsidP="00D41DC8">
      <w:pPr>
        <w:jc w:val="both"/>
      </w:pPr>
      <w:r>
        <w:t xml:space="preserve">Upravitelj groblja ne odgovara za štete učinjene na grobovima, grobnicama i nadgrobnim uređajima ukoliko iste nisu nastale isključivo dokazanom krivnjom radnika Uprave groblja, odnosno </w:t>
      </w:r>
      <w:r w:rsidR="004C795B">
        <w:t>ako su istu počinile treće osobe.</w:t>
      </w:r>
    </w:p>
    <w:p w14:paraId="6AE2C1E2" w14:textId="77777777" w:rsidR="004C795B" w:rsidRDefault="004C795B" w:rsidP="00D41DC8">
      <w:pPr>
        <w:jc w:val="both"/>
      </w:pPr>
    </w:p>
    <w:p w14:paraId="3FA01EDD" w14:textId="2DC2CBFF" w:rsidR="004C795B" w:rsidRDefault="004C795B" w:rsidP="00D41DC8">
      <w:pPr>
        <w:jc w:val="both"/>
      </w:pPr>
      <w:r>
        <w:lastRenderedPageBreak/>
        <w:t>Upravitelj groblja ne odgovara za štete učinjene na grobovima, grobnicama i nadgrobnim uređajima uslijed krađe i vandalizma, vremenskih utjecaja i koje su posljedica ne održavanja nadgrobnih uređaja i opreme.</w:t>
      </w:r>
    </w:p>
    <w:p w14:paraId="67A42215" w14:textId="77777777" w:rsidR="00657818" w:rsidRDefault="00657818" w:rsidP="00D41DC8">
      <w:pPr>
        <w:jc w:val="both"/>
      </w:pPr>
    </w:p>
    <w:p w14:paraId="3F41CE68" w14:textId="37C15BC1" w:rsidR="00657818" w:rsidRDefault="00657818" w:rsidP="00D41DC8">
      <w:pPr>
        <w:jc w:val="both"/>
      </w:pPr>
      <w:r>
        <w:t xml:space="preserve">U prostor groblja nije dozvoljen ulaz kamionima, već se materijal može transportirati samo adekvatnim strojevima. U slučaju nepoštivanja ove odredbe, </w:t>
      </w:r>
      <w:r w:rsidRPr="00657818">
        <w:rPr>
          <w:color w:val="EE0000"/>
        </w:rPr>
        <w:t xml:space="preserve"> </w:t>
      </w:r>
      <w:r w:rsidRPr="00E412EA">
        <w:rPr>
          <w:color w:val="000000" w:themeColor="text1"/>
        </w:rPr>
        <w:t>upravitelj groblja</w:t>
      </w:r>
      <w:r w:rsidRPr="00657818">
        <w:rPr>
          <w:color w:val="EE0000"/>
        </w:rPr>
        <w:t xml:space="preserve"> </w:t>
      </w:r>
      <w:r>
        <w:t>zabranit će izvođaču ulazak odnosno naložiti će mu napuštanje groblja.</w:t>
      </w:r>
    </w:p>
    <w:p w14:paraId="391BE78C" w14:textId="77777777" w:rsidR="0051677E" w:rsidRDefault="0051677E" w:rsidP="00D41DC8">
      <w:pPr>
        <w:jc w:val="both"/>
      </w:pPr>
    </w:p>
    <w:p w14:paraId="470C344D" w14:textId="04E7D90F" w:rsidR="0051677E" w:rsidRDefault="0051677E" w:rsidP="007805B8">
      <w:pPr>
        <w:jc w:val="center"/>
      </w:pPr>
      <w:r>
        <w:t>Članak 6.</w:t>
      </w:r>
    </w:p>
    <w:p w14:paraId="14EA92AF" w14:textId="77777777" w:rsidR="0051677E" w:rsidRDefault="0051677E" w:rsidP="00D41DC8">
      <w:pPr>
        <w:jc w:val="both"/>
      </w:pPr>
    </w:p>
    <w:p w14:paraId="4740806E" w14:textId="3283C9F7" w:rsidR="0051677E" w:rsidRDefault="007805B8" w:rsidP="00D41DC8">
      <w:pPr>
        <w:jc w:val="both"/>
      </w:pPr>
      <w:r>
        <w:t xml:space="preserve">Uprava groblja pozvat će korisnike grobnih mjesta koji ih ne održavaju u urednom stanju ili od čijih nadgrobnih spomenika prijeti opasnost od urušavanja da to urade i saniraju, u protivnom će sama poduzeti hitne radove na trošak korisnika. </w:t>
      </w:r>
    </w:p>
    <w:p w14:paraId="40B49155" w14:textId="77777777" w:rsidR="004C795B" w:rsidRDefault="004C795B" w:rsidP="00D41DC8">
      <w:pPr>
        <w:jc w:val="both"/>
      </w:pPr>
    </w:p>
    <w:p w14:paraId="7054F105" w14:textId="7A2171EE" w:rsidR="004C795B" w:rsidRDefault="004C795B" w:rsidP="004C795B">
      <w:pPr>
        <w:jc w:val="center"/>
      </w:pPr>
      <w:r>
        <w:t xml:space="preserve">Članak </w:t>
      </w:r>
      <w:r w:rsidR="0051677E">
        <w:t>7</w:t>
      </w:r>
      <w:r>
        <w:t>.</w:t>
      </w:r>
    </w:p>
    <w:p w14:paraId="793C62A2" w14:textId="77777777" w:rsidR="004C795B" w:rsidRDefault="004C795B" w:rsidP="00D41DC8">
      <w:pPr>
        <w:jc w:val="both"/>
      </w:pPr>
    </w:p>
    <w:p w14:paraId="6117DCBA" w14:textId="4CB7EE48" w:rsidR="004C795B" w:rsidRDefault="004C795B" w:rsidP="00D41DC8">
      <w:pPr>
        <w:jc w:val="both"/>
      </w:pPr>
      <w:r>
        <w:t>Izgubljene i zaboravljene predmete koji se nađu na groblju, nalaznik je dužan predati u službene prostorije J</w:t>
      </w:r>
      <w:r w:rsidR="007805B8">
        <w:t xml:space="preserve">edinstvenog upravnog odjela </w:t>
      </w:r>
      <w:r>
        <w:t>Općine Budinščina, na lokaciji Budinščina 6, Budinščina.</w:t>
      </w:r>
    </w:p>
    <w:p w14:paraId="5779EB9A" w14:textId="77777777" w:rsidR="004C795B" w:rsidRDefault="004C795B" w:rsidP="00D41DC8">
      <w:pPr>
        <w:jc w:val="both"/>
      </w:pPr>
    </w:p>
    <w:p w14:paraId="53596449" w14:textId="66D3B374" w:rsidR="004C795B" w:rsidRDefault="00A709B5" w:rsidP="00D41DC8">
      <w:pPr>
        <w:jc w:val="both"/>
      </w:pPr>
      <w:r>
        <w:t xml:space="preserve">      </w:t>
      </w:r>
      <w:r w:rsidR="004C795B">
        <w:t>VI. PRAVILA PONAŠANJA NA GROBLJU</w:t>
      </w:r>
    </w:p>
    <w:p w14:paraId="7B89F85A" w14:textId="77777777" w:rsidR="004C795B" w:rsidRDefault="004C795B" w:rsidP="00D41DC8">
      <w:pPr>
        <w:jc w:val="both"/>
      </w:pPr>
    </w:p>
    <w:p w14:paraId="41ED77FB" w14:textId="122AB365" w:rsidR="004C795B" w:rsidRDefault="004C795B" w:rsidP="00A709B5">
      <w:pPr>
        <w:jc w:val="center"/>
      </w:pPr>
      <w:r>
        <w:t xml:space="preserve">Članak </w:t>
      </w:r>
      <w:r w:rsidR="007805B8">
        <w:t>8</w:t>
      </w:r>
      <w:r>
        <w:t>.</w:t>
      </w:r>
    </w:p>
    <w:p w14:paraId="37AB7812" w14:textId="77777777" w:rsidR="004C795B" w:rsidRDefault="004C795B" w:rsidP="00D41DC8">
      <w:pPr>
        <w:jc w:val="both"/>
      </w:pPr>
    </w:p>
    <w:p w14:paraId="1457E830" w14:textId="5BF319B3" w:rsidR="004C795B" w:rsidRDefault="004C795B" w:rsidP="00BF62F4">
      <w:pPr>
        <w:jc w:val="both"/>
      </w:pPr>
      <w:r>
        <w:t>Posjetitelji groblja dužni su ponašati se na groblju kako to odgovara mjestu i dužnom poštovanju prema umrlima.</w:t>
      </w:r>
    </w:p>
    <w:p w14:paraId="7144C4FD" w14:textId="77777777" w:rsidR="00A709B5" w:rsidRDefault="00A709B5" w:rsidP="00BF62F4">
      <w:pPr>
        <w:jc w:val="both"/>
      </w:pPr>
    </w:p>
    <w:p w14:paraId="79F87BF9" w14:textId="4966AD1D" w:rsidR="00A709B5" w:rsidRDefault="00A709B5" w:rsidP="00BF62F4">
      <w:pPr>
        <w:jc w:val="both"/>
      </w:pPr>
      <w:r>
        <w:t xml:space="preserve">Djeca mlađa od 10 godina starosti mogu posjećivati groblje isključivo u pratnji odraslih članova obitelji. </w:t>
      </w:r>
    </w:p>
    <w:p w14:paraId="02D1F462" w14:textId="77777777" w:rsidR="00A709B5" w:rsidRDefault="00A709B5" w:rsidP="00BF62F4">
      <w:pPr>
        <w:jc w:val="both"/>
      </w:pPr>
    </w:p>
    <w:p w14:paraId="19D1FAFC" w14:textId="06355D16" w:rsidR="00A709B5" w:rsidRDefault="00A709B5" w:rsidP="00BF62F4">
      <w:pPr>
        <w:jc w:val="both"/>
      </w:pPr>
      <w:r>
        <w:t>Na</w:t>
      </w:r>
      <w:r w:rsidR="00757648">
        <w:t xml:space="preserve"> </w:t>
      </w:r>
      <w:r>
        <w:t xml:space="preserve"> groblju se </w:t>
      </w:r>
      <w:r w:rsidR="00757648">
        <w:t xml:space="preserve"> </w:t>
      </w:r>
      <w:r>
        <w:t xml:space="preserve">mogu održavati samo skupovi  koji su vezani </w:t>
      </w:r>
      <w:r w:rsidR="00757648">
        <w:t xml:space="preserve"> </w:t>
      </w:r>
      <w:r>
        <w:t>uz ispraćaj i ukop</w:t>
      </w:r>
      <w:r w:rsidR="00757648">
        <w:t xml:space="preserve"> </w:t>
      </w:r>
      <w:r>
        <w:t xml:space="preserve"> umrlih osoba,</w:t>
      </w:r>
    </w:p>
    <w:p w14:paraId="6361C118" w14:textId="2614A7FF" w:rsidR="00A709B5" w:rsidRDefault="00A709B5" w:rsidP="00BF62F4">
      <w:pPr>
        <w:jc w:val="both"/>
      </w:pPr>
      <w:r>
        <w:t>organizirani prigodni skupovi u povodu sjećanja na umrle i pokopane na groblju, a u povodu Dana mrtvih (Svi sveti) i drugih prigoda, isključivo uz suglasnost Uprave groblja.</w:t>
      </w:r>
    </w:p>
    <w:p w14:paraId="5FA370B7" w14:textId="77777777" w:rsidR="00A709B5" w:rsidRDefault="00A709B5" w:rsidP="00BF62F4">
      <w:pPr>
        <w:jc w:val="both"/>
      </w:pPr>
    </w:p>
    <w:p w14:paraId="4B7D77CF" w14:textId="28F83494" w:rsidR="00A709B5" w:rsidRDefault="00A709B5" w:rsidP="00BF62F4">
      <w:pPr>
        <w:jc w:val="both"/>
      </w:pPr>
      <w:r>
        <w:t>Vjerski  obredi na groblju vrše se u skladu s propisima o vjerskim zajednicama.</w:t>
      </w:r>
    </w:p>
    <w:p w14:paraId="5DAB3C4F" w14:textId="77777777" w:rsidR="00A709B5" w:rsidRDefault="00A709B5" w:rsidP="00BF62F4">
      <w:pPr>
        <w:jc w:val="both"/>
      </w:pPr>
    </w:p>
    <w:p w14:paraId="5A2AF275" w14:textId="375D8B9E" w:rsidR="00A709B5" w:rsidRDefault="00A709B5" w:rsidP="00BF62F4">
      <w:pPr>
        <w:jc w:val="both"/>
      </w:pPr>
      <w:r>
        <w:t>Posjetitelji groblja dužni su se ponašati na groblju kako to odgovara mjestu i dužnom poštovanju prema pokojnima.</w:t>
      </w:r>
    </w:p>
    <w:p w14:paraId="20B2811E" w14:textId="77777777" w:rsidR="00A709B5" w:rsidRDefault="00A709B5" w:rsidP="00BF62F4">
      <w:pPr>
        <w:jc w:val="both"/>
      </w:pPr>
    </w:p>
    <w:p w14:paraId="3660970D" w14:textId="6F422E07" w:rsidR="00A709B5" w:rsidRDefault="00A709B5" w:rsidP="00EF57AE">
      <w:pPr>
        <w:jc w:val="center"/>
      </w:pPr>
      <w:r>
        <w:t xml:space="preserve">Članak </w:t>
      </w:r>
      <w:r w:rsidR="007805B8">
        <w:t>9</w:t>
      </w:r>
      <w:r>
        <w:t>.</w:t>
      </w:r>
    </w:p>
    <w:p w14:paraId="336CD0E3" w14:textId="77777777" w:rsidR="00A709B5" w:rsidRDefault="00A709B5" w:rsidP="00A709B5">
      <w:pPr>
        <w:jc w:val="both"/>
      </w:pPr>
    </w:p>
    <w:p w14:paraId="5263A26D" w14:textId="7AC7DEAB" w:rsidR="00A709B5" w:rsidRDefault="00A709B5" w:rsidP="00A709B5">
      <w:pPr>
        <w:jc w:val="both"/>
      </w:pPr>
      <w:r>
        <w:t xml:space="preserve">Radi očuvanja reda i mira na groblju te pijeteta prema mrtvima, </w:t>
      </w:r>
      <w:r w:rsidRPr="00EF57AE">
        <w:rPr>
          <w:b/>
          <w:bCs/>
        </w:rPr>
        <w:t>zabranjuje se</w:t>
      </w:r>
      <w:r>
        <w:t>:</w:t>
      </w:r>
    </w:p>
    <w:p w14:paraId="1E1D75A3" w14:textId="6FD8937B" w:rsidR="00A709B5" w:rsidRDefault="00EF57AE" w:rsidP="00A709B5">
      <w:pPr>
        <w:jc w:val="both"/>
      </w:pPr>
      <w:r>
        <w:t xml:space="preserve">      </w:t>
      </w:r>
      <w:r w:rsidR="00A709B5">
        <w:t>-neovlašteni ukop</w:t>
      </w:r>
      <w:r>
        <w:t>.</w:t>
      </w:r>
    </w:p>
    <w:p w14:paraId="771F0A7A" w14:textId="09E699BE" w:rsidR="00EF57AE" w:rsidRDefault="00EF57AE" w:rsidP="00A709B5">
      <w:pPr>
        <w:jc w:val="both"/>
      </w:pPr>
      <w:r>
        <w:t xml:space="preserve">      -vršiti radove bez prethodnog odobrenja Uprave groblja,</w:t>
      </w:r>
    </w:p>
    <w:p w14:paraId="785E00C7" w14:textId="6B1F353F" w:rsidR="00EF57AE" w:rsidRDefault="00EF57AE" w:rsidP="00A709B5">
      <w:pPr>
        <w:jc w:val="both"/>
      </w:pPr>
      <w:r>
        <w:t xml:space="preserve">      -onečišćenje, oštećivanje i uništavanje grobova, grobnica, nadgrobnih spomenika, nadgrobnih ploča i znakova na grobovima i grobnicama, šaranje i ispisivanje grafita i sl.</w:t>
      </w:r>
    </w:p>
    <w:p w14:paraId="740157BE" w14:textId="6BDF3788" w:rsidR="00EF57AE" w:rsidRDefault="00EF57AE" w:rsidP="00A709B5">
      <w:pPr>
        <w:jc w:val="both"/>
      </w:pPr>
      <w:r>
        <w:t xml:space="preserve">     -oštećivanje zelenih površina, nasada, slivnika, ograda, posuda za otpad i druge opreme na groblju,</w:t>
      </w:r>
    </w:p>
    <w:p w14:paraId="6D884C75" w14:textId="3ECB0972" w:rsidR="00EF57AE" w:rsidRDefault="00EF57AE" w:rsidP="00A709B5">
      <w:pPr>
        <w:jc w:val="both"/>
      </w:pPr>
      <w:r>
        <w:t xml:space="preserve">     -kretati se izvan staza predviđenih za prolaz i prelaziti preko grobnih mjesta,</w:t>
      </w:r>
    </w:p>
    <w:p w14:paraId="51BE84EE" w14:textId="19523C02" w:rsidR="00EF57AE" w:rsidRDefault="00EF57AE" w:rsidP="00A709B5">
      <w:pPr>
        <w:jc w:val="both"/>
      </w:pPr>
      <w:r>
        <w:t xml:space="preserve">     -vožnja svim prijevoznim sredstvima, osim uz suglasnost i odobrenje Uprave groblja,</w:t>
      </w:r>
    </w:p>
    <w:p w14:paraId="3D3CA3ED" w14:textId="0C4B1565" w:rsidR="00EF57AE" w:rsidRDefault="00EF57AE" w:rsidP="00A709B5">
      <w:pPr>
        <w:jc w:val="both"/>
      </w:pPr>
      <w:r>
        <w:lastRenderedPageBreak/>
        <w:t xml:space="preserve">    -odlagati otpad van posuda predviđenih za tu namjenu,</w:t>
      </w:r>
    </w:p>
    <w:p w14:paraId="10497314" w14:textId="1161F62E" w:rsidR="00EF57AE" w:rsidRDefault="00EF57AE" w:rsidP="00A709B5">
      <w:pPr>
        <w:jc w:val="both"/>
      </w:pPr>
      <w:r>
        <w:t xml:space="preserve">    - odlagati miješani komunalni otpad iz kućanstva ili bilo koji drugi otpad u kante i kontejnere namijenjene za zbrinjava</w:t>
      </w:r>
      <w:r w:rsidR="00AA3ECB">
        <w:t>nje s mjesnog groblja na prostorima groblja,</w:t>
      </w:r>
    </w:p>
    <w:p w14:paraId="5EB7452C" w14:textId="18E3C4D2" w:rsidR="00AA3ECB" w:rsidRDefault="00AA3ECB" w:rsidP="00A709B5">
      <w:pPr>
        <w:jc w:val="both"/>
      </w:pPr>
      <w:r>
        <w:t xml:space="preserve">     -odnošenje cvijeća, svijeća, ukrasa i opreme sa tuđeg grobnog mjesta,</w:t>
      </w:r>
    </w:p>
    <w:p w14:paraId="7B81C16F" w14:textId="68E234DB" w:rsidR="00AA3ECB" w:rsidRDefault="00AA3ECB" w:rsidP="00A709B5">
      <w:pPr>
        <w:jc w:val="both"/>
      </w:pPr>
      <w:r>
        <w:t xml:space="preserve">     -sadnja ukrasnog drveća i grmlja na grobovima i pored njih, izuzev sadnje cvijeća i trajnica na grobovima,</w:t>
      </w:r>
    </w:p>
    <w:p w14:paraId="688428AE" w14:textId="41CB2003" w:rsidR="00AA3ECB" w:rsidRDefault="00AA3ECB" w:rsidP="00A709B5">
      <w:pPr>
        <w:jc w:val="both"/>
      </w:pPr>
      <w:r>
        <w:t xml:space="preserve">    -postavljati ograde oko grobnih mjesta, </w:t>
      </w:r>
    </w:p>
    <w:p w14:paraId="5210C398" w14:textId="32C2B395" w:rsidR="00AA3ECB" w:rsidRDefault="00AA3ECB" w:rsidP="00A709B5">
      <w:pPr>
        <w:jc w:val="both"/>
      </w:pPr>
      <w:r>
        <w:t xml:space="preserve">    -obavljanje bilo kakvog oblika trgovine ili reklamiranja bez suglasnosti i odobrenja Uprave groblja,</w:t>
      </w:r>
    </w:p>
    <w:p w14:paraId="51E42B59" w14:textId="027B2B94" w:rsidR="00AA3ECB" w:rsidRDefault="00AA3ECB" w:rsidP="00A709B5">
      <w:pPr>
        <w:jc w:val="both"/>
      </w:pPr>
      <w:r>
        <w:t xml:space="preserve">    -stavljati nedolične natpise, slike i bilo kakve reklame na grobove i druge objekte,</w:t>
      </w:r>
    </w:p>
    <w:p w14:paraId="186DF54A" w14:textId="5061CEAF" w:rsidR="00AA3ECB" w:rsidRDefault="00AA3ECB" w:rsidP="00A709B5">
      <w:pPr>
        <w:jc w:val="both"/>
      </w:pPr>
      <w:r>
        <w:t xml:space="preserve"> </w:t>
      </w:r>
      <w:r w:rsidR="00DE09BD">
        <w:t xml:space="preserve"> </w:t>
      </w:r>
      <w:r>
        <w:t xml:space="preserve">  - postavljati </w:t>
      </w:r>
      <w:r w:rsidR="00DE09BD">
        <w:t>na grobove posude, ukrase i opremu u dotrajalom, neprikladnom i oštećenom obliku,</w:t>
      </w:r>
    </w:p>
    <w:p w14:paraId="2C0D9693" w14:textId="5342F82C" w:rsidR="00DE09BD" w:rsidRDefault="00DE09BD" w:rsidP="00A709B5">
      <w:pPr>
        <w:jc w:val="both"/>
      </w:pPr>
      <w:r>
        <w:t xml:space="preserve">    -dovoditi pse i druge životinje osim psa pomagača ili terapijskog psa,</w:t>
      </w:r>
    </w:p>
    <w:p w14:paraId="2FF68F90" w14:textId="481CF92D" w:rsidR="00DE09BD" w:rsidRDefault="00DE09BD" w:rsidP="00A709B5">
      <w:pPr>
        <w:jc w:val="both"/>
      </w:pPr>
      <w:r>
        <w:t xml:space="preserve">    -obavljanje gospodarske djelatnosti unutar groblja,</w:t>
      </w:r>
    </w:p>
    <w:p w14:paraId="262B1B85" w14:textId="62244A2C" w:rsidR="00DE09BD" w:rsidRDefault="00DE09BD" w:rsidP="00A709B5">
      <w:pPr>
        <w:jc w:val="both"/>
      </w:pPr>
      <w:r>
        <w:t xml:space="preserve">    -pristup u mrtvačnicu u vrijeme koje nije predviđeno za posjet bez odobrenja Uprave groblja, odnosno osobe kojoj su povjereni poslovi održavanja groblja,</w:t>
      </w:r>
    </w:p>
    <w:p w14:paraId="64C64471" w14:textId="6D9730D8" w:rsidR="00DE09BD" w:rsidRDefault="00DE09BD" w:rsidP="00A709B5">
      <w:pPr>
        <w:jc w:val="both"/>
      </w:pPr>
      <w:r>
        <w:t xml:space="preserve">    -zabava, glasan govor, smijeh, pjevanje, sviranje i slično ponašanje koje nije primjereno odavanju pijeteta prema pokojnicima. Ova zabrana ne odnosi se na prigodno pjevanje i sviranje vezano uz obred pogreba,</w:t>
      </w:r>
    </w:p>
    <w:p w14:paraId="2EDA63C1" w14:textId="5D1D4326" w:rsidR="00DE09BD" w:rsidRDefault="0051677E" w:rsidP="00A709B5">
      <w:pPr>
        <w:jc w:val="both"/>
      </w:pPr>
      <w:r>
        <w:t xml:space="preserve">    -koristiti vodu iz slavina na i oko mjesnog groblja osim za potrebe korisnika na mjesnim grobljima,</w:t>
      </w:r>
    </w:p>
    <w:p w14:paraId="69D42D7C" w14:textId="53F88AE0" w:rsidR="0051677E" w:rsidRDefault="0051677E" w:rsidP="00A709B5">
      <w:pPr>
        <w:jc w:val="both"/>
      </w:pPr>
      <w:r>
        <w:t xml:space="preserve">   -ulaženje i boravak van propisanog vremena za posjet,</w:t>
      </w:r>
    </w:p>
    <w:p w14:paraId="444CC0F3" w14:textId="05098A9B" w:rsidR="0051677E" w:rsidRDefault="0051677E" w:rsidP="00A709B5">
      <w:pPr>
        <w:jc w:val="both"/>
      </w:pPr>
      <w:r>
        <w:t xml:space="preserve">  - fotografirati i snimati bez pismenog odobrenja Uprave groblja,</w:t>
      </w:r>
    </w:p>
    <w:p w14:paraId="3F33214F" w14:textId="51E5AF65" w:rsidR="0051677E" w:rsidRDefault="0051677E" w:rsidP="00A709B5">
      <w:pPr>
        <w:jc w:val="both"/>
      </w:pPr>
      <w:r>
        <w:t xml:space="preserve">  -miješanje betona i bušenje spomenika bez zaštite u odnosu na ostala spomen obilježja,</w:t>
      </w:r>
    </w:p>
    <w:p w14:paraId="0C096869" w14:textId="43CAC5D5" w:rsidR="0051677E" w:rsidRDefault="0051677E" w:rsidP="00A709B5">
      <w:pPr>
        <w:jc w:val="both"/>
      </w:pPr>
      <w:r>
        <w:t xml:space="preserve">  - te svako drugo postupanje neprimjereno postupanje na groblju.</w:t>
      </w:r>
    </w:p>
    <w:p w14:paraId="282E33B2" w14:textId="77777777" w:rsidR="0080158F" w:rsidRDefault="0080158F" w:rsidP="00A709B5">
      <w:pPr>
        <w:jc w:val="both"/>
      </w:pPr>
    </w:p>
    <w:p w14:paraId="0D1D74F7" w14:textId="7AF12F2E" w:rsidR="007805B8" w:rsidRDefault="0080158F" w:rsidP="00A709B5">
      <w:pPr>
        <w:jc w:val="both"/>
      </w:pPr>
      <w:r>
        <w:t xml:space="preserve">        VII. PRIJELAZNE I ZAVRŠNE ODREDBE</w:t>
      </w:r>
    </w:p>
    <w:p w14:paraId="591AFE7C" w14:textId="77777777" w:rsidR="0080158F" w:rsidRDefault="0080158F" w:rsidP="00A709B5">
      <w:pPr>
        <w:jc w:val="both"/>
      </w:pPr>
    </w:p>
    <w:p w14:paraId="75FDDBCF" w14:textId="573BB292" w:rsidR="007805B8" w:rsidRDefault="007805B8" w:rsidP="0080158F">
      <w:pPr>
        <w:jc w:val="center"/>
      </w:pPr>
      <w:r>
        <w:t>Članak 10.</w:t>
      </w:r>
    </w:p>
    <w:p w14:paraId="04B3C501" w14:textId="77777777" w:rsidR="0080158F" w:rsidRDefault="0080158F" w:rsidP="00A709B5">
      <w:pPr>
        <w:jc w:val="both"/>
      </w:pPr>
    </w:p>
    <w:p w14:paraId="3BBB8ABE" w14:textId="4928CFB8" w:rsidR="0080158F" w:rsidRDefault="0080158F" w:rsidP="00A709B5">
      <w:pPr>
        <w:jc w:val="both"/>
      </w:pPr>
      <w:r>
        <w:t>Ova Odluka stupa na snagu danom donošenja, a objavit će se  u Službenom glasniku Krapinsko-zagorske županije i na službe</w:t>
      </w:r>
      <w:r w:rsidR="00F049E3">
        <w:t>noj</w:t>
      </w:r>
      <w:r>
        <w:t xml:space="preserve">  web stranic</w:t>
      </w:r>
      <w:r w:rsidR="00F049E3">
        <w:t>i</w:t>
      </w:r>
      <w:r>
        <w:t xml:space="preserve"> Općine Budinščina.</w:t>
      </w:r>
    </w:p>
    <w:p w14:paraId="0D6F5C77" w14:textId="77777777" w:rsidR="0080158F" w:rsidRDefault="0080158F" w:rsidP="00A709B5">
      <w:pPr>
        <w:jc w:val="both"/>
      </w:pPr>
    </w:p>
    <w:p w14:paraId="65576F16" w14:textId="507F44D9" w:rsidR="0080158F" w:rsidRDefault="0080158F" w:rsidP="0080158F">
      <w:pPr>
        <w:jc w:val="center"/>
      </w:pPr>
      <w:r>
        <w:t>Članak 11.</w:t>
      </w:r>
    </w:p>
    <w:p w14:paraId="1E2BA5D6" w14:textId="77777777" w:rsidR="0080158F" w:rsidRDefault="0080158F" w:rsidP="0080158F">
      <w:pPr>
        <w:jc w:val="center"/>
      </w:pPr>
    </w:p>
    <w:p w14:paraId="0A9E9E0D" w14:textId="2D5FD51B" w:rsidR="0080158F" w:rsidRDefault="0080158F" w:rsidP="00A709B5">
      <w:pPr>
        <w:jc w:val="both"/>
      </w:pPr>
      <w:r>
        <w:t>Pravna tumačenja i mišljenja koja se tiču primjene ove Odluke donosi upravitelj groblja.</w:t>
      </w:r>
    </w:p>
    <w:p w14:paraId="05459629" w14:textId="77777777" w:rsidR="0051677E" w:rsidRDefault="0051677E" w:rsidP="00A709B5">
      <w:pPr>
        <w:jc w:val="both"/>
      </w:pPr>
    </w:p>
    <w:p w14:paraId="2C63F52A" w14:textId="77777777" w:rsidR="0051677E" w:rsidRDefault="0051677E" w:rsidP="00A709B5">
      <w:pPr>
        <w:jc w:val="both"/>
      </w:pPr>
    </w:p>
    <w:p w14:paraId="36AF1743" w14:textId="77777777" w:rsidR="00055BAC" w:rsidRDefault="00055BAC" w:rsidP="00A709B5">
      <w:pPr>
        <w:jc w:val="both"/>
      </w:pPr>
    </w:p>
    <w:p w14:paraId="3548F288" w14:textId="77777777" w:rsidR="00055BAC" w:rsidRDefault="00055BAC" w:rsidP="00A709B5">
      <w:pPr>
        <w:jc w:val="both"/>
      </w:pPr>
    </w:p>
    <w:p w14:paraId="13FB8228" w14:textId="77777777" w:rsidR="003B17D6" w:rsidRDefault="003B17D6" w:rsidP="003B17D6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PREDSJEDNICA</w:t>
      </w:r>
    </w:p>
    <w:p w14:paraId="32BCEF3B" w14:textId="77777777" w:rsidR="003B17D6" w:rsidRDefault="003B17D6" w:rsidP="003B17D6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OPĆINSKOG VIJEĆA BUDINŠČINA:</w:t>
      </w:r>
    </w:p>
    <w:p w14:paraId="15328BD8" w14:textId="77777777" w:rsidR="003B17D6" w:rsidRDefault="003B17D6" w:rsidP="003B17D6">
      <w:pPr>
        <w:jc w:val="both"/>
      </w:pPr>
    </w:p>
    <w:p w14:paraId="4F2B960A" w14:textId="77777777" w:rsidR="003B17D6" w:rsidRDefault="003B17D6" w:rsidP="003B17D6">
      <w:pPr>
        <w:jc w:val="both"/>
      </w:pPr>
    </w:p>
    <w:p w14:paraId="5627DCCA" w14:textId="77777777" w:rsidR="003B17D6" w:rsidRDefault="003B17D6" w:rsidP="003B17D6">
      <w:pPr>
        <w:jc w:val="both"/>
      </w:pPr>
      <w:r>
        <w:t xml:space="preserve">                                                  Maja Pepelko, prof. soc. i cro., mag. bibl., univ.mag.rehab.educ                                </w:t>
      </w:r>
    </w:p>
    <w:p w14:paraId="524E2572" w14:textId="77777777" w:rsidR="003B17D6" w:rsidRDefault="003B17D6" w:rsidP="003B17D6">
      <w:pPr>
        <w:jc w:val="both"/>
      </w:pPr>
    </w:p>
    <w:p w14:paraId="1AFF6E1E" w14:textId="77777777" w:rsidR="003B17D6" w:rsidRDefault="003B17D6" w:rsidP="003B17D6">
      <w:pPr>
        <w:jc w:val="both"/>
      </w:pPr>
    </w:p>
    <w:p w14:paraId="0770F43F" w14:textId="77777777" w:rsidR="00C33324" w:rsidRPr="00B67F52" w:rsidRDefault="00C33324" w:rsidP="00A709B5">
      <w:pPr>
        <w:jc w:val="both"/>
      </w:pPr>
    </w:p>
    <w:sectPr w:rsidR="00C33324" w:rsidRPr="00B67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0DE5"/>
    <w:multiLevelType w:val="hybridMultilevel"/>
    <w:tmpl w:val="473E6EF0"/>
    <w:lvl w:ilvl="0" w:tplc="89B8C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217E"/>
    <w:multiLevelType w:val="hybridMultilevel"/>
    <w:tmpl w:val="63AAFA08"/>
    <w:lvl w:ilvl="0" w:tplc="386280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67C2D"/>
    <w:multiLevelType w:val="hybridMultilevel"/>
    <w:tmpl w:val="DCCE6F54"/>
    <w:lvl w:ilvl="0" w:tplc="F684B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E15E9"/>
    <w:multiLevelType w:val="hybridMultilevel"/>
    <w:tmpl w:val="8174BC34"/>
    <w:lvl w:ilvl="0" w:tplc="6C54439E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44995455">
    <w:abstractNumId w:val="0"/>
  </w:num>
  <w:num w:numId="2" w16cid:durableId="704603822">
    <w:abstractNumId w:val="2"/>
  </w:num>
  <w:num w:numId="3" w16cid:durableId="321087709">
    <w:abstractNumId w:val="3"/>
  </w:num>
  <w:num w:numId="4" w16cid:durableId="75860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52"/>
    <w:rsid w:val="00055BAC"/>
    <w:rsid w:val="000B77C6"/>
    <w:rsid w:val="000E7329"/>
    <w:rsid w:val="00222FCE"/>
    <w:rsid w:val="002B3D0B"/>
    <w:rsid w:val="00332EE7"/>
    <w:rsid w:val="003A34DE"/>
    <w:rsid w:val="003B17D6"/>
    <w:rsid w:val="003B734E"/>
    <w:rsid w:val="004279D6"/>
    <w:rsid w:val="004C795B"/>
    <w:rsid w:val="0051677E"/>
    <w:rsid w:val="005442FC"/>
    <w:rsid w:val="00595007"/>
    <w:rsid w:val="005956EA"/>
    <w:rsid w:val="00626526"/>
    <w:rsid w:val="006327CC"/>
    <w:rsid w:val="00657818"/>
    <w:rsid w:val="006811FF"/>
    <w:rsid w:val="00693D20"/>
    <w:rsid w:val="00741AAD"/>
    <w:rsid w:val="00757648"/>
    <w:rsid w:val="007662DE"/>
    <w:rsid w:val="007805B8"/>
    <w:rsid w:val="007D0800"/>
    <w:rsid w:val="007E499D"/>
    <w:rsid w:val="0080158F"/>
    <w:rsid w:val="008B479B"/>
    <w:rsid w:val="009D4013"/>
    <w:rsid w:val="009F5B25"/>
    <w:rsid w:val="00A07D07"/>
    <w:rsid w:val="00A52F61"/>
    <w:rsid w:val="00A709B5"/>
    <w:rsid w:val="00A969AA"/>
    <w:rsid w:val="00AA3ECB"/>
    <w:rsid w:val="00B67F52"/>
    <w:rsid w:val="00BF62F4"/>
    <w:rsid w:val="00C33324"/>
    <w:rsid w:val="00C43E81"/>
    <w:rsid w:val="00C54F1D"/>
    <w:rsid w:val="00C8343D"/>
    <w:rsid w:val="00CF0CBD"/>
    <w:rsid w:val="00D41DC8"/>
    <w:rsid w:val="00DE09BD"/>
    <w:rsid w:val="00E05563"/>
    <w:rsid w:val="00E412EA"/>
    <w:rsid w:val="00E53E05"/>
    <w:rsid w:val="00ED422A"/>
    <w:rsid w:val="00EE2155"/>
    <w:rsid w:val="00EF57AE"/>
    <w:rsid w:val="00F049E3"/>
    <w:rsid w:val="00F20785"/>
    <w:rsid w:val="00FF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444B"/>
  <w15:chartTrackingRefBased/>
  <w15:docId w15:val="{E2F4EA44-4773-4441-B8E4-97716FA7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7F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7F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7F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7F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7F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7F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7F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7F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7F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7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7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7F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7F5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7F5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7F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7F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7F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7F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7F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67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7F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67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7F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67F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7F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67F5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7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7F5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7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dcterms:created xsi:type="dcterms:W3CDTF">2026-02-09T09:51:00Z</dcterms:created>
  <dcterms:modified xsi:type="dcterms:W3CDTF">2026-02-12T11:02:00Z</dcterms:modified>
</cp:coreProperties>
</file>