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E564" w14:textId="2E6FAFCB" w:rsidR="00557BA4" w:rsidRPr="00557BA4" w:rsidRDefault="00557BA4" w:rsidP="00557BA4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PRIJEDLOG!</w:t>
      </w:r>
    </w:p>
    <w:p w14:paraId="6B770238" w14:textId="0355284C" w:rsidR="00557BA4" w:rsidRPr="00557BA4" w:rsidRDefault="00557BA4" w:rsidP="00557BA4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C3A3F16" wp14:editId="445B72F0">
            <wp:simplePos x="0" y="0"/>
            <wp:positionH relativeFrom="column">
              <wp:posOffset>1039495</wp:posOffset>
            </wp:positionH>
            <wp:positionV relativeFrom="paragraph">
              <wp:posOffset>102235</wp:posOffset>
            </wp:positionV>
            <wp:extent cx="593090" cy="748665"/>
            <wp:effectExtent l="0" t="0" r="0" b="0"/>
            <wp:wrapTopAndBottom/>
            <wp:docPr id="41213114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D16D4" w14:textId="77777777" w:rsidR="00557BA4" w:rsidRPr="00557BA4" w:rsidRDefault="00557BA4" w:rsidP="00557BA4">
      <w:pPr>
        <w:autoSpaceDE w:val="0"/>
        <w:autoSpaceDN w:val="0"/>
        <w:adjustRightInd w:val="0"/>
        <w:ind w:right="5057" w:firstLine="72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REPUBLIKA HRVATSKA</w:t>
      </w:r>
    </w:p>
    <w:p w14:paraId="58819FDA" w14:textId="77777777" w:rsidR="00557BA4" w:rsidRPr="00557BA4" w:rsidRDefault="00557BA4" w:rsidP="00557BA4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KRAPINSKO-ZAGORSKA ŽUPANIJA</w:t>
      </w:r>
    </w:p>
    <w:p w14:paraId="7FDE4A0E" w14:textId="77777777" w:rsidR="00557BA4" w:rsidRPr="00557BA4" w:rsidRDefault="00557BA4" w:rsidP="00557BA4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OPĆINA BUDINŠČINA</w:t>
      </w:r>
    </w:p>
    <w:p w14:paraId="0DCBEF74" w14:textId="63A4C9B7" w:rsidR="00557BA4" w:rsidRPr="00557BA4" w:rsidRDefault="00557BA4" w:rsidP="00557BA4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</w:t>
      </w:r>
      <w:r w:rsidRPr="00557BA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OPĆINSK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VIJEĆE</w:t>
      </w:r>
    </w:p>
    <w:p w14:paraId="63ADEC10" w14:textId="77777777" w:rsidR="00557BA4" w:rsidRPr="00557BA4" w:rsidRDefault="00557BA4" w:rsidP="00557BA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2460120" w14:textId="77777777" w:rsidR="00557BA4" w:rsidRPr="00557BA4" w:rsidRDefault="00557BA4" w:rsidP="00557BA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2A5DDE5" w14:textId="17A92A8D" w:rsidR="00557BA4" w:rsidRPr="00557BA4" w:rsidRDefault="00557BA4" w:rsidP="00557BA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KLASA: </w:t>
      </w:r>
      <w:r w:rsidR="000F19E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_______________</w:t>
      </w:r>
    </w:p>
    <w:p w14:paraId="603EA003" w14:textId="06B4CEF6" w:rsidR="00557BA4" w:rsidRPr="00557BA4" w:rsidRDefault="00557BA4" w:rsidP="00557BA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</w:t>
      </w:r>
      <w:r w:rsidR="000F19E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______________</w:t>
      </w:r>
    </w:p>
    <w:p w14:paraId="5D8D7CD0" w14:textId="77777777" w:rsidR="00557BA4" w:rsidRPr="00557BA4" w:rsidRDefault="00557BA4" w:rsidP="00557BA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12C7A8F" w14:textId="00B89A87" w:rsidR="00557BA4" w:rsidRPr="00557BA4" w:rsidRDefault="00557BA4" w:rsidP="00557BA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57BA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Budinščina, </w:t>
      </w:r>
      <w:r w:rsidR="000F19E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____________</w:t>
      </w:r>
    </w:p>
    <w:p w14:paraId="5266B73C" w14:textId="77777777" w:rsidR="00557BA4" w:rsidRPr="00557BA4" w:rsidRDefault="00557BA4" w:rsidP="00557BA4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990593B" w14:textId="77777777" w:rsidR="00557BA4" w:rsidRPr="00557BA4" w:rsidRDefault="00557BA4" w:rsidP="00557BA4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37C8035" w14:textId="06A03443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 temelju čl</w:t>
      </w:r>
      <w:r w:rsidR="00072133">
        <w:rPr>
          <w:rFonts w:ascii="Times New Roman" w:hAnsi="Times New Roman" w:cs="Times New Roman"/>
          <w:bCs/>
          <w:sz w:val="24"/>
          <w:szCs w:val="24"/>
        </w:rPr>
        <w:t>.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9. </w:t>
      </w:r>
      <w:r w:rsidR="00072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Zakona o pogrebničkoj djelatnosti (»Narodne novine« broj 36/15 i 98/19) i </w:t>
      </w:r>
      <w:r w:rsidR="00072133" w:rsidRPr="00072133">
        <w:rPr>
          <w:rFonts w:ascii="Times New Roman" w:hAnsi="Times New Roman" w:cs="Times New Roman"/>
          <w:bCs/>
          <w:sz w:val="24"/>
          <w:szCs w:val="24"/>
        </w:rPr>
        <w:t xml:space="preserve">članka 69. Statuta Općine Budinščina (Službeni glasnik Krapinsko-zagorske županije broj 18/21, 28/22 i 18/25.), </w:t>
      </w:r>
      <w:r w:rsidR="004A5A8C">
        <w:rPr>
          <w:rFonts w:ascii="Times New Roman" w:hAnsi="Times New Roman" w:cs="Times New Roman"/>
          <w:bCs/>
          <w:sz w:val="24"/>
          <w:szCs w:val="24"/>
        </w:rPr>
        <w:t>O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pćinsko vijeće Općine </w:t>
      </w:r>
      <w:r w:rsidR="00072133">
        <w:rPr>
          <w:rFonts w:ascii="Times New Roman" w:hAnsi="Times New Roman" w:cs="Times New Roman"/>
          <w:bCs/>
          <w:sz w:val="24"/>
          <w:szCs w:val="24"/>
        </w:rPr>
        <w:t>Budinščina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072133">
        <w:rPr>
          <w:rFonts w:ascii="Times New Roman" w:hAnsi="Times New Roman" w:cs="Times New Roman"/>
          <w:bCs/>
          <w:sz w:val="24"/>
          <w:szCs w:val="24"/>
        </w:rPr>
        <w:t>__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sjednici održanoj dana </w:t>
      </w:r>
      <w:r w:rsidR="00072133">
        <w:rPr>
          <w:rFonts w:ascii="Times New Roman" w:hAnsi="Times New Roman" w:cs="Times New Roman"/>
          <w:bCs/>
          <w:sz w:val="24"/>
          <w:szCs w:val="24"/>
        </w:rPr>
        <w:t>_______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godine, d</w:t>
      </w:r>
      <w:r w:rsidR="000F19EB">
        <w:rPr>
          <w:rFonts w:ascii="Times New Roman" w:hAnsi="Times New Roman" w:cs="Times New Roman"/>
          <w:bCs/>
          <w:sz w:val="24"/>
          <w:szCs w:val="24"/>
        </w:rPr>
        <w:t>onijelo je</w:t>
      </w:r>
    </w:p>
    <w:p w14:paraId="2B3ADAA6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FE969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4F6CAA" w14:textId="77777777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4086F88" w14:textId="77777777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o određivanju poslova prijevoza pokojnika koji se</w:t>
      </w:r>
    </w:p>
    <w:p w14:paraId="72AB699A" w14:textId="36FA48FE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 xml:space="preserve">financiraju iz proračuna Općine </w:t>
      </w:r>
      <w:r w:rsidR="000F19EB">
        <w:rPr>
          <w:rFonts w:ascii="Times New Roman" w:hAnsi="Times New Roman" w:cs="Times New Roman"/>
          <w:b/>
          <w:sz w:val="24"/>
          <w:szCs w:val="24"/>
        </w:rPr>
        <w:t>Budinščina</w:t>
      </w:r>
    </w:p>
    <w:p w14:paraId="190846C7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CD10C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FF37CD" w14:textId="77777777" w:rsidR="00017E9A" w:rsidRPr="00F91F2B" w:rsidRDefault="00017E9A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909CF95" w14:textId="4D8B71A7" w:rsidR="00017E9A" w:rsidRPr="00F91F2B" w:rsidRDefault="00017E9A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Ovom se Odlukom određuju poslovi prijevoza pokojnika koji se financiraju iz proračuna Općine </w:t>
      </w:r>
      <w:r w:rsidR="008F3666">
        <w:rPr>
          <w:rFonts w:ascii="Times New Roman" w:hAnsi="Times New Roman" w:cs="Times New Roman"/>
          <w:bCs/>
          <w:sz w:val="24"/>
          <w:szCs w:val="24"/>
        </w:rPr>
        <w:t>Budinščina</w:t>
      </w:r>
      <w:r w:rsidR="00096DF9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uvjeti i postupak provedbe javnog natječaja</w:t>
      </w:r>
      <w:r w:rsidR="00096D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7AE3FE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6D6C5B" w14:textId="43D11762" w:rsidR="00017E9A" w:rsidRPr="00F91F2B" w:rsidRDefault="00017E9A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27517F1" w14:textId="357E29C9" w:rsidR="00017E9A" w:rsidRDefault="00017E9A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Pod poslovima prijevoza pokojnika koji se financiraju iz Proračuna Općine </w:t>
      </w:r>
      <w:r w:rsidR="008F3666">
        <w:rPr>
          <w:rFonts w:ascii="Times New Roman" w:hAnsi="Times New Roman" w:cs="Times New Roman"/>
          <w:bCs/>
          <w:sz w:val="24"/>
          <w:szCs w:val="24"/>
        </w:rPr>
        <w:t xml:space="preserve">Budinščina </w:t>
      </w:r>
      <w:r w:rsidRPr="00F91F2B">
        <w:rPr>
          <w:rFonts w:ascii="Times New Roman" w:hAnsi="Times New Roman" w:cs="Times New Roman"/>
          <w:bCs/>
          <w:sz w:val="24"/>
          <w:szCs w:val="24"/>
        </w:rPr>
        <w:t>podrazumijeva se</w:t>
      </w:r>
      <w:r w:rsidR="00421168">
        <w:rPr>
          <w:rFonts w:ascii="Times New Roman" w:hAnsi="Times New Roman" w:cs="Times New Roman"/>
          <w:bCs/>
          <w:sz w:val="24"/>
          <w:szCs w:val="24"/>
        </w:rPr>
        <w:t xml:space="preserve"> preuzimanje </w:t>
      </w:r>
      <w:r w:rsidRPr="00421168">
        <w:rPr>
          <w:rFonts w:ascii="Times New Roman" w:hAnsi="Times New Roman" w:cs="Times New Roman"/>
          <w:bCs/>
          <w:sz w:val="24"/>
          <w:szCs w:val="24"/>
        </w:rPr>
        <w:t xml:space="preserve">i prijevoz umrle osobe ili posmrtnih ostataka </w:t>
      </w:r>
      <w:r w:rsidR="005E460E">
        <w:rPr>
          <w:rFonts w:ascii="Times New Roman" w:hAnsi="Times New Roman" w:cs="Times New Roman"/>
          <w:bCs/>
          <w:sz w:val="24"/>
          <w:szCs w:val="24"/>
        </w:rPr>
        <w:t>od mjesta smrti do nadležne patologije ili sudske medicine za koje nije moguće utvrditi uzork smrti bez obdukcije, prijevoz pokojnika kojima se ne može utvrditi identitet (nepoznatih osoba) i prijevoz pokojnika bez srodnika ili skrbnika koji su u trenutku smrti imali prebivalište odnosno boravište na području Općine Budinščina.</w:t>
      </w:r>
    </w:p>
    <w:p w14:paraId="13E1EA22" w14:textId="2EC31218" w:rsidR="005E460E" w:rsidRPr="00421168" w:rsidRDefault="005E460E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Općina Budinščina financira prijevoz pokojnika sukladno stavku 1. ovog članka samo u slučaju kada takva obveza nije, sukloadno Zakonu o socijalnoj skrbi, stavljena u nadležnost Centra </w:t>
      </w:r>
      <w:r w:rsidR="00F16D8C">
        <w:rPr>
          <w:rFonts w:ascii="Times New Roman" w:hAnsi="Times New Roman" w:cs="Times New Roman"/>
          <w:bCs/>
          <w:sz w:val="24"/>
          <w:szCs w:val="24"/>
        </w:rPr>
        <w:t xml:space="preserve">za socijalu skrb. </w:t>
      </w:r>
    </w:p>
    <w:p w14:paraId="46BAA19D" w14:textId="77777777" w:rsidR="00017E9A" w:rsidRPr="00F91F2B" w:rsidRDefault="00017E9A" w:rsidP="00017E9A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3561C" w14:textId="77777777" w:rsidR="00017E9A" w:rsidRPr="00F91F2B" w:rsidRDefault="00017E9A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3849959" w14:textId="08E52959" w:rsidR="00017E9A" w:rsidRPr="00F16D8C" w:rsidRDefault="00F16D8C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Obavljanje poslova prijevoza pokojnika iz članka 2. ove Odluke povjerava se pravnoj ili fizičkoj osobi upisanoj u odgovarajući registar za obavljanje pogrebničke djelatnosti na temelju Ugovora, a nakon provedenog javnog natječaja.</w:t>
      </w:r>
    </w:p>
    <w:p w14:paraId="3D87D8FD" w14:textId="77777777" w:rsidR="00096DF9" w:rsidRDefault="00096DF9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AE965" w14:textId="77777777" w:rsidR="00096DF9" w:rsidRDefault="00096DF9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0D8CB" w14:textId="764D31AF" w:rsidR="00F16D8C" w:rsidRPr="00096DF9" w:rsidRDefault="00017E9A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8066E7F" w14:textId="76D8FA10" w:rsidR="00F16D8C" w:rsidRDefault="00F16D8C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Ugovor za obavljanje poslova prijevoza pokojnika iz članka 2. ove Odluke zaključuje se nakon provedenog javnog natječaja pod sljedećim uvjetima:</w:t>
      </w:r>
    </w:p>
    <w:p w14:paraId="7EAECC27" w14:textId="77777777" w:rsidR="00F16D8C" w:rsidRDefault="00F16D8C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68999" w14:textId="625B035D" w:rsidR="00F16D8C" w:rsidRDefault="00F16D8C" w:rsidP="00F16D8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Ugovor se može sklopiti najdulje na vrijeme od 4 godine</w:t>
      </w:r>
    </w:p>
    <w:p w14:paraId="18E30373" w14:textId="7A0F66B4" w:rsidR="00F16D8C" w:rsidRDefault="00F16D8C" w:rsidP="00F16D8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Ponuditelj mora dokazati da je pravna ili fizička osoba obrtnik registriran za obavljanje prijevoza pokojnika što dokazuje izvadkom iz odgovarajućeg registra za obavljanje pogrebničke djelatnosti</w:t>
      </w:r>
    </w:p>
    <w:p w14:paraId="32F926F0" w14:textId="0179F306" w:rsidR="00F16D8C" w:rsidRDefault="00F16D8C" w:rsidP="00F16D8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Ponuditelj mora dokazati osposobljenost i opremljenost za obavljanje pogrebničke djelatnosti, i to: preslikom rješenja o ispunjavanju uvjeta za obavljanje pogrebničke djelatnosti</w:t>
      </w:r>
    </w:p>
    <w:p w14:paraId="7229FC3F" w14:textId="5F39CD86" w:rsidR="00F16D8C" w:rsidRDefault="00F16D8C" w:rsidP="00F16D8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Ponuditelj  mora dokazati da je ispunio obvezu plaćanja svih dospjelih poreznih obveza i obveza za mirovinsko i zdravstveno osiguranje, i to: potvrdom porezne uprave o stanju duga</w:t>
      </w:r>
    </w:p>
    <w:p w14:paraId="3F5F5162" w14:textId="3C1999BE" w:rsidR="00F16D8C" w:rsidRDefault="00F16D8C" w:rsidP="00F16D8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Ponuditelj mora dokazati da je ispunio sve obveze prema Općini Budinščina</w:t>
      </w:r>
      <w:r w:rsidR="00096DF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 to</w:t>
      </w:r>
      <w:r w:rsidR="00096DF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potvrdom Općine Budinščina</w:t>
      </w:r>
    </w:p>
    <w:p w14:paraId="6FB5396B" w14:textId="12993572" w:rsidR="00F16D8C" w:rsidRDefault="00F16D8C" w:rsidP="00F16D8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Ponuditelj mora dokazati da ovlaštena osoba za zastupanje nije pravomoćno osuđena te da se protiv nje ne vodi kazneni postupak zbog gospodarskog kriminala, i to: izjavom da direktor odnosno odgovorne osobe nisu pravomoćno osuđene ili da se protiv njih ne vodi kazneni postupak zbog gospodarskog kriminala- odgovorna osoba ponuditelja daje izjavu z</w:t>
      </w:r>
      <w:r w:rsidR="00542ECA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sebe i za pravnu osobu</w:t>
      </w:r>
    </w:p>
    <w:p w14:paraId="24F660A7" w14:textId="50FE6D5A" w:rsidR="00542ECA" w:rsidRDefault="00542ECA" w:rsidP="00F16D8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Dostaviti Izjavu o dostavljanju bjanko zadužnice za uredno ispunjavanje ugovora prije potpisivanja istog</w:t>
      </w:r>
    </w:p>
    <w:p w14:paraId="200E4864" w14:textId="77777777" w:rsidR="00284348" w:rsidRDefault="00284348" w:rsidP="00542EC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EEC60B" w14:textId="59E778B3" w:rsidR="00F16D8C" w:rsidRDefault="00542ECA" w:rsidP="00096DF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Način i rokovi plaćanja određuju se ugovorom.</w:t>
      </w:r>
    </w:p>
    <w:p w14:paraId="17C2251C" w14:textId="77777777" w:rsidR="00542ECA" w:rsidRDefault="00542ECA" w:rsidP="00542EC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5B0C2" w14:textId="77777777" w:rsidR="00542ECA" w:rsidRDefault="00542ECA" w:rsidP="00542EC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6BBA1" w14:textId="3E70FFC2" w:rsidR="00542ECA" w:rsidRPr="00096DF9" w:rsidRDefault="00284348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F2AF497" w14:textId="610DDD7F" w:rsidR="00096DF9" w:rsidRPr="00F91F2B" w:rsidRDefault="00017E9A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Odluku o raspisivanju natječaja, te odluku o odabiru najpovoljnijeg ponuditelja na temelju provedenog natječaja donosi općinski načelnik Općine </w:t>
      </w:r>
      <w:r w:rsidR="00284348">
        <w:rPr>
          <w:rFonts w:ascii="Times New Roman" w:hAnsi="Times New Roman" w:cs="Times New Roman"/>
          <w:bCs/>
          <w:sz w:val="24"/>
          <w:szCs w:val="24"/>
        </w:rPr>
        <w:t>Budinščina.</w:t>
      </w:r>
      <w:r w:rsidR="00096DF9" w:rsidRPr="00096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DF9" w:rsidRPr="00F91F2B">
        <w:rPr>
          <w:rFonts w:ascii="Times New Roman" w:hAnsi="Times New Roman" w:cs="Times New Roman"/>
          <w:bCs/>
          <w:sz w:val="24"/>
          <w:szCs w:val="24"/>
        </w:rPr>
        <w:t>Natječaj provodi stručno povjerenstvo od tri člana koje imenuje načelnik.</w:t>
      </w:r>
      <w:r w:rsidR="00096DF9">
        <w:rPr>
          <w:rFonts w:ascii="Times New Roman" w:hAnsi="Times New Roman" w:cs="Times New Roman"/>
          <w:bCs/>
          <w:sz w:val="24"/>
          <w:szCs w:val="24"/>
        </w:rPr>
        <w:t xml:space="preserve"> Povjerenstvo za provedbu postupka izrađuje ponudbenu dokumentaciju, otvara ponude i predlaže općinskom načelniku najpovoljnijeg ponuditelja.</w:t>
      </w:r>
    </w:p>
    <w:p w14:paraId="19A7D41D" w14:textId="7DF5FD93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59E80" w14:textId="77777777" w:rsidR="00096DF9" w:rsidRPr="00F91F2B" w:rsidRDefault="00017E9A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Natječaj se provodi prikupljanjem pisanih ponuda u zatvorenim omotnicama.</w:t>
      </w:r>
      <w:r w:rsidR="00284348">
        <w:rPr>
          <w:rFonts w:ascii="Times New Roman" w:hAnsi="Times New Roman" w:cs="Times New Roman"/>
          <w:bCs/>
          <w:sz w:val="24"/>
          <w:szCs w:val="24"/>
        </w:rPr>
        <w:t xml:space="preserve"> Ponude koje nisu podnesene u određenom roku neće se razmatrati i neotvorene se vraćaju ponuditelju. </w:t>
      </w:r>
      <w:r w:rsidR="00096DF9" w:rsidRPr="00F91F2B">
        <w:rPr>
          <w:rFonts w:ascii="Times New Roman" w:hAnsi="Times New Roman" w:cs="Times New Roman"/>
          <w:bCs/>
          <w:sz w:val="24"/>
          <w:szCs w:val="24"/>
        </w:rPr>
        <w:t xml:space="preserve">Natječaj se objavljuje na internetskoj stranici i na oglasnoj ploči Općine </w:t>
      </w:r>
      <w:r w:rsidR="00096DF9">
        <w:rPr>
          <w:rFonts w:ascii="Times New Roman" w:hAnsi="Times New Roman" w:cs="Times New Roman"/>
          <w:bCs/>
          <w:sz w:val="24"/>
          <w:szCs w:val="24"/>
        </w:rPr>
        <w:t>Budinščina</w:t>
      </w:r>
      <w:r w:rsidR="00096DF9" w:rsidRPr="00F91F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334B19" w14:textId="4CCE6F2A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7CAEF" w14:textId="55B15BCE" w:rsidR="00017E9A" w:rsidRDefault="00017E9A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Najpovoljnijim ponuditeljem smatrat će se ponuditelj koji uz ispunjenje svih uvjeta </w:t>
      </w:r>
      <w:r w:rsidR="00284348">
        <w:rPr>
          <w:rFonts w:ascii="Times New Roman" w:hAnsi="Times New Roman" w:cs="Times New Roman"/>
          <w:bCs/>
          <w:sz w:val="24"/>
          <w:szCs w:val="24"/>
        </w:rPr>
        <w:t>iz natječaja</w:t>
      </w:r>
      <w:r w:rsidRPr="00F91F2B">
        <w:rPr>
          <w:rFonts w:ascii="Times New Roman" w:hAnsi="Times New Roman" w:cs="Times New Roman"/>
          <w:bCs/>
          <w:sz w:val="24"/>
          <w:szCs w:val="24"/>
        </w:rPr>
        <w:t>, ponudi i ukupno najnižu cijenu, po cjeniku koji je prilog i sastavni dio</w:t>
      </w:r>
      <w:r w:rsidR="00284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natječajne dokumentacije.</w:t>
      </w:r>
    </w:p>
    <w:p w14:paraId="5ECDFDA8" w14:textId="77777777" w:rsidR="00096DF9" w:rsidRDefault="00096DF9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19157" w14:textId="0D3DD9A4" w:rsidR="00284348" w:rsidRPr="00F91F2B" w:rsidRDefault="00284348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Protiv odluke o odabiru najpovoljnijeg ponuditelja žalba nije dopuštena, ali se može pokrenuti upravni spor.</w:t>
      </w:r>
    </w:p>
    <w:p w14:paraId="5C1D790A" w14:textId="77777777" w:rsidR="00104BD3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E9FD5" w14:textId="77777777" w:rsidR="00096DF9" w:rsidRPr="00F91F2B" w:rsidRDefault="00096DF9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A96D31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B7C1B8" w14:textId="0F0868CE" w:rsidR="00017E9A" w:rsidRPr="00F91F2B" w:rsidRDefault="00017E9A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lastRenderedPageBreak/>
        <w:t>Članak 6.</w:t>
      </w:r>
    </w:p>
    <w:p w14:paraId="728D031C" w14:textId="7D4FA0EA" w:rsidR="00017E9A" w:rsidRPr="00F91F2B" w:rsidRDefault="00017E9A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Ugovor o povjeravanju poslova prijevoza pokojnika </w:t>
      </w:r>
      <w:r w:rsidR="00284348">
        <w:rPr>
          <w:rFonts w:ascii="Times New Roman" w:hAnsi="Times New Roman" w:cs="Times New Roman"/>
          <w:bCs/>
          <w:sz w:val="24"/>
          <w:szCs w:val="24"/>
        </w:rPr>
        <w:t xml:space="preserve">s izabranim ponuditeljem zaključuje općinski načelnik. Prije sklapanja ugovora odabrani ponuditelj mora dostaviti bjanko zadužnicu kao garanciju za uredno ispunjenje ugovora. </w:t>
      </w:r>
    </w:p>
    <w:p w14:paraId="30783921" w14:textId="77777777" w:rsidR="00F91F2B" w:rsidRPr="00F91F2B" w:rsidRDefault="00F91F2B" w:rsidP="00104BD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47C682" w14:textId="0FA9A566" w:rsidR="00017E9A" w:rsidRPr="00F91F2B" w:rsidRDefault="00017E9A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20F0B">
        <w:rPr>
          <w:rFonts w:ascii="Times New Roman" w:hAnsi="Times New Roman" w:cs="Times New Roman"/>
          <w:b/>
          <w:sz w:val="24"/>
          <w:szCs w:val="24"/>
        </w:rPr>
        <w:t>7</w:t>
      </w:r>
      <w:r w:rsidRPr="00F91F2B">
        <w:rPr>
          <w:rFonts w:ascii="Times New Roman" w:hAnsi="Times New Roman" w:cs="Times New Roman"/>
          <w:b/>
          <w:sz w:val="24"/>
          <w:szCs w:val="24"/>
        </w:rPr>
        <w:t>.</w:t>
      </w:r>
    </w:p>
    <w:p w14:paraId="5C845FF2" w14:textId="7559A32E" w:rsidR="00017E9A" w:rsidRDefault="00017E9A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 slučaju da pogrebnik ne obavlja svoje poslove u skladu sa zaključenim ugovorom ili u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slučaju da prestane ispunjavati uvjete za obavljanje pogrebničke djelatnosti, Općina </w:t>
      </w:r>
      <w:r w:rsidR="00020F0B">
        <w:rPr>
          <w:rFonts w:ascii="Times New Roman" w:hAnsi="Times New Roman" w:cs="Times New Roman"/>
          <w:bCs/>
          <w:sz w:val="24"/>
          <w:szCs w:val="24"/>
        </w:rPr>
        <w:t>Budinščina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će raskinuti ugovor o povjeravanju poslova prijevoza pokojnika i prije isteka roka na kojeg je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isti zaključen.</w:t>
      </w:r>
    </w:p>
    <w:p w14:paraId="20441A81" w14:textId="77777777" w:rsidR="00717D79" w:rsidRPr="00F91F2B" w:rsidRDefault="00717D79" w:rsidP="00096DF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A1FEB2" w14:textId="26F9FA0C" w:rsidR="00717D79" w:rsidRPr="00F91F2B" w:rsidRDefault="00017E9A" w:rsidP="00717D7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Ugovor se smatra raskinutim istekom roka od 30 dana od dana dostave pisane obavijesti o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raskidu ugovora pogrebniku.</w:t>
      </w:r>
      <w:r w:rsidR="00717D79" w:rsidRPr="00717D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79" w:rsidRPr="00F91F2B">
        <w:rPr>
          <w:rFonts w:ascii="Times New Roman" w:hAnsi="Times New Roman" w:cs="Times New Roman"/>
          <w:bCs/>
          <w:sz w:val="24"/>
          <w:szCs w:val="24"/>
        </w:rPr>
        <w:t>Istovremeno s raskidom ugovora, načelnik je dužan pokrenuti i postupak natječaja za odabir</w:t>
      </w:r>
      <w:r w:rsidR="00717D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79" w:rsidRPr="00F91F2B">
        <w:rPr>
          <w:rFonts w:ascii="Times New Roman" w:hAnsi="Times New Roman" w:cs="Times New Roman"/>
          <w:bCs/>
          <w:sz w:val="24"/>
          <w:szCs w:val="24"/>
        </w:rPr>
        <w:t>novog pogrebnika koji će obavljati poslove.</w:t>
      </w:r>
    </w:p>
    <w:p w14:paraId="07ED606F" w14:textId="16B4D559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CE3E78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F52C07" w14:textId="0E77A7FC" w:rsidR="00017E9A" w:rsidRPr="00F91F2B" w:rsidRDefault="00017E9A" w:rsidP="00096D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</w:t>
      </w:r>
      <w:r w:rsidR="00020F0B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F91F2B">
        <w:rPr>
          <w:rFonts w:ascii="Times New Roman" w:hAnsi="Times New Roman" w:cs="Times New Roman"/>
          <w:b/>
          <w:sz w:val="24"/>
          <w:szCs w:val="24"/>
        </w:rPr>
        <w:t>.</w:t>
      </w:r>
    </w:p>
    <w:p w14:paraId="3CE3DA66" w14:textId="0C3E4683" w:rsidR="00185355" w:rsidRPr="00F91F2B" w:rsidRDefault="00017E9A" w:rsidP="0018535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Nadzor nad provođenjem ugovornih obveza obavlja Jedinstveni upravni odjel Općine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0F0B">
        <w:rPr>
          <w:rFonts w:ascii="Times New Roman" w:hAnsi="Times New Roman" w:cs="Times New Roman"/>
          <w:bCs/>
          <w:sz w:val="24"/>
          <w:szCs w:val="24"/>
        </w:rPr>
        <w:t>Budinščina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85B4B0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7DDAAC" w14:textId="622F2F03" w:rsidR="00185355" w:rsidRPr="00185355" w:rsidRDefault="00017E9A" w:rsidP="001853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20F0B">
        <w:rPr>
          <w:rFonts w:ascii="Times New Roman" w:hAnsi="Times New Roman" w:cs="Times New Roman"/>
          <w:b/>
          <w:sz w:val="24"/>
          <w:szCs w:val="24"/>
        </w:rPr>
        <w:t>9</w:t>
      </w:r>
      <w:r w:rsidRPr="00F91F2B">
        <w:rPr>
          <w:rFonts w:ascii="Times New Roman" w:hAnsi="Times New Roman" w:cs="Times New Roman"/>
          <w:b/>
          <w:sz w:val="24"/>
          <w:szCs w:val="24"/>
        </w:rPr>
        <w:t>.</w:t>
      </w:r>
    </w:p>
    <w:p w14:paraId="41DE39CF" w14:textId="2E8B53BA" w:rsidR="00185355" w:rsidRDefault="00185355" w:rsidP="0018535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355">
        <w:rPr>
          <w:rFonts w:ascii="Times New Roman" w:hAnsi="Times New Roman" w:cs="Times New Roman"/>
          <w:bCs/>
          <w:sz w:val="24"/>
          <w:szCs w:val="24"/>
        </w:rPr>
        <w:t xml:space="preserve">Stupanjem na snagu ove Odluke, prestaje važiti Odluka o </w:t>
      </w:r>
      <w:r>
        <w:rPr>
          <w:rFonts w:ascii="Times New Roman" w:hAnsi="Times New Roman" w:cs="Times New Roman"/>
          <w:bCs/>
          <w:sz w:val="24"/>
          <w:szCs w:val="24"/>
        </w:rPr>
        <w:t xml:space="preserve">određivanju poslova prijevoza pokojnika koji se financiraju iz proračuna Općine Budinščina </w:t>
      </w:r>
      <w:r w:rsidRPr="00185355">
        <w:rPr>
          <w:rFonts w:ascii="Times New Roman" w:hAnsi="Times New Roman" w:cs="Times New Roman"/>
          <w:bCs/>
          <w:sz w:val="24"/>
          <w:szCs w:val="24"/>
        </w:rPr>
        <w:t xml:space="preserve">(„Službeni glasnik Krapinsko-zagorske županije“ broj </w:t>
      </w:r>
      <w:r>
        <w:rPr>
          <w:rFonts w:ascii="Times New Roman" w:hAnsi="Times New Roman" w:cs="Times New Roman"/>
          <w:bCs/>
          <w:sz w:val="24"/>
          <w:szCs w:val="24"/>
        </w:rPr>
        <w:t>11/17</w:t>
      </w:r>
      <w:r w:rsidRPr="0018535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A4C506B" w14:textId="77777777" w:rsidR="00185355" w:rsidRDefault="00185355" w:rsidP="00717D7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5F720A" w14:textId="4201B8B5" w:rsidR="00185355" w:rsidRPr="00185355" w:rsidRDefault="00185355" w:rsidP="001853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91F2B">
        <w:rPr>
          <w:rFonts w:ascii="Times New Roman" w:hAnsi="Times New Roman" w:cs="Times New Roman"/>
          <w:b/>
          <w:sz w:val="24"/>
          <w:szCs w:val="24"/>
        </w:rPr>
        <w:t>.</w:t>
      </w:r>
    </w:p>
    <w:p w14:paraId="1D564E18" w14:textId="0D4F543D" w:rsidR="00104BD3" w:rsidRPr="00F91F2B" w:rsidRDefault="00017E9A" w:rsidP="00717D7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Ova 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>O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dluka stupa na snagu osmog dana od dana objave u </w:t>
      </w:r>
      <w:r w:rsidR="00020F0B">
        <w:rPr>
          <w:rFonts w:ascii="Times New Roman" w:hAnsi="Times New Roman" w:cs="Times New Roman"/>
          <w:bCs/>
          <w:sz w:val="24"/>
          <w:szCs w:val="24"/>
        </w:rPr>
        <w:t xml:space="preserve">„Službenom glasniku Krapisko-zagorske županije“. </w:t>
      </w:r>
    </w:p>
    <w:p w14:paraId="4D5F0CCF" w14:textId="77777777" w:rsidR="00104BD3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B80A1" w14:textId="77777777" w:rsidR="00246159" w:rsidRPr="00F91F2B" w:rsidRDefault="00246159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240906" w14:textId="77777777" w:rsidR="00104BD3" w:rsidRPr="00F91F2B" w:rsidRDefault="00104BD3" w:rsidP="00104BD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5E0E76" w14:textId="77777777" w:rsidR="00020F0B" w:rsidRPr="00356562" w:rsidRDefault="00020F0B" w:rsidP="00020F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PREDSJEDNICA</w:t>
      </w:r>
    </w:p>
    <w:p w14:paraId="125DB7F6" w14:textId="77777777" w:rsidR="00020F0B" w:rsidRDefault="00020F0B" w:rsidP="00020F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OPĆINSKOG VIJEĆA BUDINŠČINA:</w:t>
      </w:r>
    </w:p>
    <w:p w14:paraId="30670BD8" w14:textId="77777777" w:rsidR="00020F0B" w:rsidRDefault="00020F0B" w:rsidP="00020F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3E2F23" w14:textId="77777777" w:rsidR="00020F0B" w:rsidRPr="00E00DE6" w:rsidRDefault="00020F0B" w:rsidP="00020F0B">
      <w:pPr>
        <w:jc w:val="both"/>
        <w:rPr>
          <w:rFonts w:ascii="Times New Roman" w:hAnsi="Times New Roman" w:cs="Times New Roman"/>
          <w:sz w:val="24"/>
          <w:szCs w:val="24"/>
        </w:rPr>
      </w:pPr>
      <w:r w:rsidRPr="00E00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Maja Pepelko</w:t>
      </w:r>
    </w:p>
    <w:p w14:paraId="78A35177" w14:textId="77777777" w:rsidR="00020F0B" w:rsidRPr="00E00DE6" w:rsidRDefault="00020F0B" w:rsidP="00020F0B">
      <w:pPr>
        <w:jc w:val="both"/>
        <w:rPr>
          <w:rFonts w:ascii="Times New Roman" w:hAnsi="Times New Roman" w:cs="Times New Roman"/>
          <w:sz w:val="24"/>
          <w:szCs w:val="24"/>
        </w:rPr>
      </w:pPr>
      <w:r w:rsidRPr="00E00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prof. soc. i cro., mag. bibl., univ. mag. rehab. educ</w:t>
      </w:r>
    </w:p>
    <w:p w14:paraId="0109932D" w14:textId="07F55F84" w:rsidR="00104BD3" w:rsidRPr="00F91F2B" w:rsidRDefault="00104BD3" w:rsidP="00104BD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7EB5A9" w14:textId="77777777" w:rsidR="00104BD3" w:rsidRPr="00F91F2B" w:rsidRDefault="00104BD3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82FFC" w14:textId="7EB55925" w:rsidR="00104BD3" w:rsidRDefault="00104BD3" w:rsidP="00020F0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EB43A5" w14:textId="77777777" w:rsidR="00020F0B" w:rsidRDefault="00020F0B" w:rsidP="00020F0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F6D3C6" w14:textId="63501D7B" w:rsidR="00020F0B" w:rsidRDefault="00020F0B" w:rsidP="00020F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1EDBF353" w14:textId="77777777" w:rsidR="00096DF9" w:rsidRDefault="00096DF9" w:rsidP="00020F0B">
      <w:pPr>
        <w:rPr>
          <w:rFonts w:ascii="Times New Roman" w:hAnsi="Times New Roman" w:cs="Times New Roman"/>
          <w:bCs/>
          <w:sz w:val="24"/>
          <w:szCs w:val="24"/>
        </w:rPr>
      </w:pPr>
    </w:p>
    <w:p w14:paraId="6193F8C4" w14:textId="59C36496" w:rsidR="00020F0B" w:rsidRDefault="00020F0B" w:rsidP="00020F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96DF9">
        <w:rPr>
          <w:rFonts w:ascii="Times New Roman" w:hAnsi="Times New Roman" w:cs="Times New Roman"/>
          <w:bCs/>
          <w:sz w:val="24"/>
          <w:szCs w:val="24"/>
        </w:rPr>
        <w:t>Ured državne uprave u Krapinsko-zagorskoj županiji,</w:t>
      </w:r>
    </w:p>
    <w:p w14:paraId="417F20F5" w14:textId="2D123E8D" w:rsidR="00096DF9" w:rsidRDefault="00096DF9" w:rsidP="00020F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Služba za zajedničke poslove, Magistratska 1, 49000 Krapina</w:t>
      </w:r>
    </w:p>
    <w:p w14:paraId="32A0C656" w14:textId="712FCF66" w:rsidR="00096DF9" w:rsidRDefault="00096DF9" w:rsidP="00020F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Oglasna ploča i WEB stranica Općine Budinščina</w:t>
      </w:r>
    </w:p>
    <w:p w14:paraId="400BDEB1" w14:textId="589B884A" w:rsidR="00096DF9" w:rsidRDefault="00096DF9" w:rsidP="00020F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Jedinstveni upravni odjel, ovdje</w:t>
      </w:r>
    </w:p>
    <w:p w14:paraId="6275AF89" w14:textId="5B82F258" w:rsidR="00096DF9" w:rsidRDefault="00096DF9" w:rsidP="00020F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Prilog zapisniku, ovdje</w:t>
      </w:r>
    </w:p>
    <w:p w14:paraId="6922D352" w14:textId="6C2F247D" w:rsidR="00096DF9" w:rsidRPr="00F91F2B" w:rsidRDefault="00096DF9" w:rsidP="00020F0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Pismohrana</w:t>
      </w:r>
    </w:p>
    <w:sectPr w:rsidR="00096DF9" w:rsidRPr="00F91F2B" w:rsidSect="00017E9A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6E91"/>
    <w:multiLevelType w:val="hybridMultilevel"/>
    <w:tmpl w:val="2330366C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3B0"/>
    <w:multiLevelType w:val="hybridMultilevel"/>
    <w:tmpl w:val="B93E04B8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604B"/>
    <w:multiLevelType w:val="hybridMultilevel"/>
    <w:tmpl w:val="62803388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1E53"/>
    <w:multiLevelType w:val="hybridMultilevel"/>
    <w:tmpl w:val="2E6C4B32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A0D84"/>
    <w:multiLevelType w:val="hybridMultilevel"/>
    <w:tmpl w:val="875A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E23E5"/>
    <w:multiLevelType w:val="hybridMultilevel"/>
    <w:tmpl w:val="7EEA70C6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2654">
    <w:abstractNumId w:val="0"/>
  </w:num>
  <w:num w:numId="2" w16cid:durableId="1899592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61832">
    <w:abstractNumId w:val="6"/>
  </w:num>
  <w:num w:numId="4" w16cid:durableId="544608938">
    <w:abstractNumId w:val="4"/>
  </w:num>
  <w:num w:numId="5" w16cid:durableId="1852136375">
    <w:abstractNumId w:val="7"/>
  </w:num>
  <w:num w:numId="6" w16cid:durableId="1544321567">
    <w:abstractNumId w:val="2"/>
  </w:num>
  <w:num w:numId="7" w16cid:durableId="1237320871">
    <w:abstractNumId w:val="1"/>
  </w:num>
  <w:num w:numId="8" w16cid:durableId="1295988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7E9A"/>
    <w:rsid w:val="00020F0B"/>
    <w:rsid w:val="00072133"/>
    <w:rsid w:val="00096DF9"/>
    <w:rsid w:val="000F19EB"/>
    <w:rsid w:val="00104BD3"/>
    <w:rsid w:val="00133DA6"/>
    <w:rsid w:val="00185355"/>
    <w:rsid w:val="0024434E"/>
    <w:rsid w:val="00246159"/>
    <w:rsid w:val="00284348"/>
    <w:rsid w:val="0038778A"/>
    <w:rsid w:val="00410AE8"/>
    <w:rsid w:val="00421168"/>
    <w:rsid w:val="004436A3"/>
    <w:rsid w:val="00447D34"/>
    <w:rsid w:val="004A5A8C"/>
    <w:rsid w:val="004D3147"/>
    <w:rsid w:val="005408CD"/>
    <w:rsid w:val="005423AC"/>
    <w:rsid w:val="00542ECA"/>
    <w:rsid w:val="00546777"/>
    <w:rsid w:val="00557BA4"/>
    <w:rsid w:val="00557CEA"/>
    <w:rsid w:val="0059473A"/>
    <w:rsid w:val="005D0F49"/>
    <w:rsid w:val="005E460E"/>
    <w:rsid w:val="0064068E"/>
    <w:rsid w:val="006D4F22"/>
    <w:rsid w:val="00717D79"/>
    <w:rsid w:val="007662C8"/>
    <w:rsid w:val="00784FE7"/>
    <w:rsid w:val="008A562A"/>
    <w:rsid w:val="008E4C40"/>
    <w:rsid w:val="008F3666"/>
    <w:rsid w:val="008F4DB6"/>
    <w:rsid w:val="00A836D0"/>
    <w:rsid w:val="00AC35DA"/>
    <w:rsid w:val="00B92D0F"/>
    <w:rsid w:val="00D707B3"/>
    <w:rsid w:val="00E70142"/>
    <w:rsid w:val="00F16D8C"/>
    <w:rsid w:val="00F91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96B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017E9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Dječji vrtić Budinščina</cp:lastModifiedBy>
  <cp:revision>9</cp:revision>
  <cp:lastPrinted>2025-02-27T06:58:00Z</cp:lastPrinted>
  <dcterms:created xsi:type="dcterms:W3CDTF">2026-02-03T13:10:00Z</dcterms:created>
  <dcterms:modified xsi:type="dcterms:W3CDTF">2026-02-04T13:04:00Z</dcterms:modified>
</cp:coreProperties>
</file>