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B88E" w14:textId="7ED640B2" w:rsidR="000801A0" w:rsidRDefault="0078596D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Općinsko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vijeće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Općine </w:t>
      </w:r>
      <w:r w:rsidR="00892595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B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iskupija 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na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15.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sjednici održanoj dana 1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9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. 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svinja 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202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3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. donijelo je Odluku o načinu pružanja javne usluge sakupljanja komunalnog otpada na području 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Općine Biskupija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, koja je objavljena u „Službenom 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vjesniku Šibensko kninske županije 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“ broj 1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5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/2</w:t>
      </w:r>
      <w:r>
        <w:rPr>
          <w:rFonts w:ascii="Arial" w:eastAsia="Times New Roman" w:hAnsi="Arial" w:cs="Arial"/>
          <w:color w:val="6F6F6F"/>
          <w:sz w:val="21"/>
          <w:szCs w:val="21"/>
          <w:lang w:eastAsia="hr-HR"/>
        </w:rPr>
        <w:t>3</w:t>
      </w:r>
      <w:r w:rsidR="000801A0"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.</w:t>
      </w:r>
    </w:p>
    <w:p w14:paraId="586555FB" w14:textId="77777777" w:rsidR="00F169B1" w:rsidRPr="000801A0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</w:p>
    <w:p w14:paraId="06C2F47C" w14:textId="77777777" w:rsidR="000801A0" w:rsidRPr="000801A0" w:rsidRDefault="000801A0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Temeljem članka 11. Zakona o pravu na pristup informacijama („Narodne novine“, broj 25/13,  85/15 i 69/22), jedinice lokalne samouprave dužne su provoditi savjetovanje s javnošću pri donošenju općih akata odnosno drugih strateških ili planskih dokumenata kad se njima utječe na interes građana i pravnih osoba.  Na taj se način želi upoznati javnost s nacrtom Odluke, te pribaviti mišljenja, primjedbe i prijedloge zainteresirane javnosti, kako bi predloženo, ukoliko je zakonito i stručno utemeljeno, bilo prihvaćeno od strane donositelja Odluke te u konačnosti ugrađeno u odredbe Odluke.</w:t>
      </w:r>
    </w:p>
    <w:p w14:paraId="0029E4CF" w14:textId="346D1C97" w:rsidR="000801A0" w:rsidRPr="000801A0" w:rsidRDefault="000801A0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Pozivom na prethodno navedeno,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Općina Biskupija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otvara savjetovanje s javnošću o nacrtu prijedloga Odluke o izmjenama Odluke o načinu pružanja javne usluge sakupljanja komunalnog otpada na području </w:t>
      </w:r>
      <w:r w:rsidR="00892595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Općine Biskupija</w:t>
      </w:r>
      <w:bookmarkStart w:id="0" w:name="_GoBack"/>
      <w:bookmarkEnd w:id="0"/>
    </w:p>
    <w:p w14:paraId="623B8FAC" w14:textId="42A06AAE" w:rsidR="000801A0" w:rsidRDefault="000801A0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Predloženim nacrtom Odluke mijenja se članak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31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. st. 3. Odluke na način da se: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br/>
        <w:t xml:space="preserve">-za kategoriju korisnika javne usluge kućanstvo cijena obvezne minimalne javne usluge mijenja sa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5,00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EUR bez PDV-a na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8,00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EUR bez PDV-a (povećanje od 6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%),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br/>
        <w:t>-za kategoriju korisnika javne usluge koji nije kućanstvo cijena minimalne javne usluge mijenja sa 1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5,00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EUR bez PDV-a na 2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,0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0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EUR bez PDV-a (povećanje od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33,33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%).</w:t>
      </w:r>
    </w:p>
    <w:p w14:paraId="1F296FA7" w14:textId="77777777" w:rsidR="00F169B1" w:rsidRPr="000801A0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</w:p>
    <w:p w14:paraId="2203955A" w14:textId="13AD165D" w:rsidR="000801A0" w:rsidRDefault="000801A0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Predložene izmjene cijene obvezne minimalne javne usluge za korisnike kategorije kućanstvo i korisnike kategorije koji nisu kućanstvo bi se počele primjenjivati s danom početka primjene izmjene Cjenika javne usluge prikupljanja miješanog komunalnog otpada na području Grada Knina koji donosi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</w:t>
      </w:r>
      <w:proofErr w:type="spellStart"/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komunano</w:t>
      </w:r>
      <w:proofErr w:type="spellEnd"/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društvo Biskupija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d.o.o.</w:t>
      </w:r>
    </w:p>
    <w:p w14:paraId="723FA634" w14:textId="77777777" w:rsidR="00F169B1" w:rsidRPr="000801A0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</w:p>
    <w:p w14:paraId="5BE99242" w14:textId="5B7CCA6D" w:rsidR="000801A0" w:rsidRPr="000801A0" w:rsidRDefault="000801A0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Slijedom navedenog, pozivamo predstavnike zainteresirane javnosti da </w:t>
      </w:r>
      <w:r w:rsidRPr="000801A0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>najkasnije do 1</w:t>
      </w:r>
      <w:r w:rsidR="0078596D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>6</w:t>
      </w:r>
      <w:r w:rsidRPr="000801A0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 xml:space="preserve">. </w:t>
      </w:r>
      <w:r w:rsidR="0078596D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>siječnja</w:t>
      </w:r>
      <w:r w:rsidRPr="000801A0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 xml:space="preserve"> 202</w:t>
      </w:r>
      <w:r w:rsidR="0078596D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>6</w:t>
      </w:r>
      <w:r w:rsidRPr="000801A0">
        <w:rPr>
          <w:rFonts w:ascii="Arial" w:eastAsia="Times New Roman" w:hAnsi="Arial" w:cs="Arial"/>
          <w:b/>
          <w:bCs/>
          <w:color w:val="6F6F6F"/>
          <w:sz w:val="21"/>
          <w:szCs w:val="21"/>
          <w:bdr w:val="none" w:sz="0" w:space="0" w:color="auto" w:frame="1"/>
          <w:lang w:eastAsia="hr-HR"/>
        </w:rPr>
        <w:t>. do 12:00 sati 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dostave svoje prijedloge i mišljenja na Nacrt prijedloga Odluke o izmjenama Odluke o načinu pružanja javne usluge sakupljanja komunalnog otpada na području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 općine Biskupija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, a isti se mogu dostaviti putem priloženog obrasca na e-mail adresu: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goran.opcina@gmail.com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  ili putem pošte na adresu: </w:t>
      </w:r>
      <w:r w:rsidR="0078596D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</w:t>
      </w:r>
      <w:r w:rsidR="0028237A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ćina Biskupija, Trg Ivana Meštrovića 2, Orlić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, </w:t>
      </w:r>
      <w:r w:rsidR="0028237A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22300 Knin</w:t>
      </w:r>
    </w:p>
    <w:p w14:paraId="4BB0E22A" w14:textId="0F2B7064" w:rsidR="000801A0" w:rsidRDefault="000801A0" w:rsidP="00F169B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 xml:space="preserve">Nacrt prijedloga Odluke o izmjenama Odluke o načinu pružanja javne usluge sakupljanja komunalnog otpada na području </w:t>
      </w:r>
      <w:r w:rsidR="0028237A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Općine Biskupija</w:t>
      </w:r>
      <w:r w:rsidRPr="000801A0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, obrazloženje te obrazac za sudjelovanje nalazi se u privitk</w:t>
      </w:r>
      <w:r w:rsidR="00F169B1">
        <w:rPr>
          <w:rFonts w:ascii="Arial" w:eastAsia="Times New Roman" w:hAnsi="Arial" w:cs="Arial"/>
          <w:color w:val="6F6F6F"/>
          <w:sz w:val="21"/>
          <w:szCs w:val="21"/>
          <w:lang w:eastAsia="hr-HR"/>
        </w:rPr>
        <w:t>u.</w:t>
      </w:r>
    </w:p>
    <w:p w14:paraId="10835C96" w14:textId="77777777" w:rsidR="00F169B1" w:rsidRDefault="00F169B1" w:rsidP="00F169B1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lang w:eastAsia="hr-HR"/>
        </w:rPr>
      </w:pPr>
    </w:p>
    <w:p w14:paraId="5BE14D8E" w14:textId="5C8F91E7" w:rsidR="000801A0" w:rsidRPr="00F169B1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</w:pPr>
      <w:r w:rsidRPr="00F169B1"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  <w:t>Nacrt prijedloga Odluke</w:t>
      </w:r>
    </w:p>
    <w:p w14:paraId="0ADD3B04" w14:textId="642DB1BD" w:rsidR="00F169B1" w:rsidRPr="00F169B1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</w:pPr>
    </w:p>
    <w:p w14:paraId="48087CB9" w14:textId="5CA3393F" w:rsidR="00F169B1" w:rsidRPr="00F169B1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</w:pPr>
      <w:r w:rsidRPr="00F169B1"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  <w:t>Obrazloženje</w:t>
      </w:r>
    </w:p>
    <w:p w14:paraId="7CD81261" w14:textId="0846140B" w:rsidR="00F169B1" w:rsidRPr="00F169B1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</w:pPr>
    </w:p>
    <w:p w14:paraId="037BA6C4" w14:textId="1CED2DCC" w:rsidR="00F169B1" w:rsidRPr="00F169B1" w:rsidRDefault="00F169B1" w:rsidP="000801A0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</w:pPr>
      <w:r w:rsidRPr="00F169B1">
        <w:rPr>
          <w:rFonts w:ascii="Arial" w:eastAsia="Times New Roman" w:hAnsi="Arial" w:cs="Arial"/>
          <w:color w:val="6F6F6F"/>
          <w:sz w:val="21"/>
          <w:szCs w:val="21"/>
          <w:u w:val="single"/>
          <w:lang w:eastAsia="hr-HR"/>
        </w:rPr>
        <w:t>Obrazac za sudjelovanje</w:t>
      </w:r>
    </w:p>
    <w:p w14:paraId="5749CAEA" w14:textId="77777777" w:rsidR="00F95519" w:rsidRPr="00F169B1" w:rsidRDefault="00F95519">
      <w:pPr>
        <w:rPr>
          <w:u w:val="single"/>
        </w:rPr>
      </w:pPr>
    </w:p>
    <w:sectPr w:rsidR="00F95519" w:rsidRPr="00F1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19"/>
    <w:rsid w:val="000801A0"/>
    <w:rsid w:val="00112C75"/>
    <w:rsid w:val="0028237A"/>
    <w:rsid w:val="0078596D"/>
    <w:rsid w:val="00892595"/>
    <w:rsid w:val="00F169B1"/>
    <w:rsid w:val="00F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3EE"/>
  <w15:chartTrackingRefBased/>
  <w15:docId w15:val="{32CB50D7-0C82-487A-B77B-8CAB1E6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6</cp:revision>
  <cp:lastPrinted>2025-12-15T11:32:00Z</cp:lastPrinted>
  <dcterms:created xsi:type="dcterms:W3CDTF">2025-12-12T11:34:00Z</dcterms:created>
  <dcterms:modified xsi:type="dcterms:W3CDTF">2025-12-15T11:36:00Z</dcterms:modified>
</cp:coreProperties>
</file>