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518" w:rsidRDefault="00EC1413">
      <w:pPr>
        <w:pStyle w:val="Tijeloteksta"/>
      </w:pPr>
      <w:r>
        <w:tab/>
      </w:r>
      <w:r w:rsidR="00821518">
        <w:t xml:space="preserve">                                                                                        </w:t>
      </w:r>
    </w:p>
    <w:p w:rsidR="00EC1413" w:rsidRDefault="00EC1413" w:rsidP="00821518">
      <w:pPr>
        <w:pStyle w:val="Tijeloteksta"/>
        <w:ind w:firstLine="708"/>
      </w:pPr>
      <w:r>
        <w:t xml:space="preserve">Na temelju stavka 1. članka </w:t>
      </w:r>
      <w:r w:rsidR="004D560D">
        <w:t>72</w:t>
      </w:r>
      <w:r>
        <w:t>. Zakona o komunalnom gospodarstvu (</w:t>
      </w:r>
      <w:r w:rsidR="007D37A3">
        <w:t>„</w:t>
      </w:r>
      <w:r>
        <w:t>N</w:t>
      </w:r>
      <w:r w:rsidR="007D37A3">
        <w:t>.</w:t>
      </w:r>
      <w:r>
        <w:t>N</w:t>
      </w:r>
      <w:r w:rsidR="007D37A3">
        <w:t>.“</w:t>
      </w:r>
      <w:r>
        <w:t xml:space="preserve"> br. </w:t>
      </w:r>
      <w:r w:rsidR="004D560D">
        <w:t xml:space="preserve">68/18), </w:t>
      </w:r>
      <w:r w:rsidR="007D37A3">
        <w:t>te članka 32</w:t>
      </w:r>
      <w:r>
        <w:t>. Statuta Općine Biskupija («Službeni vjesnik Šibensko-kninske županije» broj:</w:t>
      </w:r>
      <w:r w:rsidR="007D37A3">
        <w:t xml:space="preserve"> 9/09</w:t>
      </w:r>
      <w:r w:rsidR="00977EF5">
        <w:t>,</w:t>
      </w:r>
      <w:r w:rsidR="00E27116">
        <w:t xml:space="preserve"> 4/11</w:t>
      </w:r>
      <w:r w:rsidR="00F26E4F">
        <w:t>,</w:t>
      </w:r>
      <w:r w:rsidR="00977EF5">
        <w:t xml:space="preserve"> 8/12</w:t>
      </w:r>
      <w:r w:rsidR="004D560D">
        <w:t>,</w:t>
      </w:r>
      <w:r w:rsidR="00F26E4F">
        <w:t xml:space="preserve"> 4/13</w:t>
      </w:r>
      <w:r w:rsidR="004B14D1">
        <w:t xml:space="preserve">, </w:t>
      </w:r>
      <w:r w:rsidR="004D560D">
        <w:t>2/18</w:t>
      </w:r>
      <w:r w:rsidR="00D105C4">
        <w:t>,</w:t>
      </w:r>
      <w:r w:rsidR="004B14D1">
        <w:t xml:space="preserve"> 5/19</w:t>
      </w:r>
      <w:r w:rsidR="00D105C4">
        <w:t>, 3/20</w:t>
      </w:r>
      <w:r w:rsidR="00550057">
        <w:t>,</w:t>
      </w:r>
      <w:r w:rsidR="00D105C4">
        <w:t xml:space="preserve"> 3/21</w:t>
      </w:r>
      <w:r w:rsidR="00550057">
        <w:t xml:space="preserve"> i 6/25</w:t>
      </w:r>
      <w:r>
        <w:t>), Općins</w:t>
      </w:r>
      <w:r w:rsidR="007D37A3">
        <w:t xml:space="preserve">ko vijeće </w:t>
      </w:r>
      <w:r w:rsidR="0012016A">
        <w:t>Općine Biskupija na</w:t>
      </w:r>
      <w:r w:rsidR="00840D7C">
        <w:t xml:space="preserve"> </w:t>
      </w:r>
      <w:bookmarkStart w:id="0" w:name="_GoBack"/>
      <w:bookmarkEnd w:id="0"/>
      <w:r w:rsidR="005C577A">
        <w:t xml:space="preserve">. </w:t>
      </w:r>
      <w:r>
        <w:t>sjed</w:t>
      </w:r>
      <w:r w:rsidR="008F0D9A">
        <w:t>nici, održanoj dana</w:t>
      </w:r>
      <w:r w:rsidR="005C577A">
        <w:t xml:space="preserve"> . </w:t>
      </w:r>
      <w:r w:rsidR="00AE5B38">
        <w:t>prosinca</w:t>
      </w:r>
      <w:r w:rsidR="000445B8">
        <w:t xml:space="preserve"> 202</w:t>
      </w:r>
      <w:r w:rsidR="00550057">
        <w:t>5</w:t>
      </w:r>
      <w:r w:rsidR="004E70E9">
        <w:t>.</w:t>
      </w:r>
      <w:r w:rsidR="007D37A3">
        <w:t xml:space="preserve"> </w:t>
      </w:r>
      <w:r w:rsidR="00AD54D4">
        <w:t xml:space="preserve"> </w:t>
      </w:r>
      <w:r w:rsidR="00E00605">
        <w:t>g</w:t>
      </w:r>
      <w:r w:rsidR="007D37A3">
        <w:t>odine</w:t>
      </w:r>
      <w:r w:rsidR="00E00605">
        <w:t>,</w:t>
      </w:r>
      <w:r w:rsidR="00E649D0">
        <w:t xml:space="preserve"> </w:t>
      </w:r>
      <w:r w:rsidR="00B36CD3">
        <w:t xml:space="preserve"> </w:t>
      </w:r>
      <w:r w:rsidR="007D37A3">
        <w:t xml:space="preserve">d o n o s i   </w:t>
      </w:r>
      <w:r>
        <w:t xml:space="preserve"> </w:t>
      </w:r>
    </w:p>
    <w:p w:rsidR="00EC1413" w:rsidRDefault="00EC1413">
      <w:pPr>
        <w:jc w:val="both"/>
      </w:pPr>
    </w:p>
    <w:p w:rsidR="00EC1413" w:rsidRDefault="00D105C4">
      <w:pPr>
        <w:pStyle w:val="Naslov1"/>
        <w:jc w:val="left"/>
      </w:pPr>
      <w:r>
        <w:t xml:space="preserve">                   </w:t>
      </w:r>
      <w:r w:rsidR="009B138A">
        <w:t xml:space="preserve">      </w:t>
      </w:r>
      <w:r w:rsidR="00840D7C">
        <w:t xml:space="preserve">                 </w:t>
      </w:r>
      <w:r w:rsidR="0069420E">
        <w:t xml:space="preserve"> </w:t>
      </w:r>
      <w:r w:rsidR="00EC1413">
        <w:t>PROGRAM</w:t>
      </w:r>
    </w:p>
    <w:p w:rsidR="00EC1413" w:rsidRDefault="00EC1413">
      <w:r>
        <w:t xml:space="preserve">                   </w:t>
      </w:r>
      <w:r w:rsidR="00F259AA">
        <w:t xml:space="preserve">        </w:t>
      </w:r>
      <w:r w:rsidR="00246054">
        <w:t xml:space="preserve">  </w:t>
      </w:r>
      <w:r w:rsidR="00F259AA">
        <w:t xml:space="preserve">  </w:t>
      </w:r>
      <w:r>
        <w:t xml:space="preserve">  </w:t>
      </w:r>
      <w:r w:rsidR="00E30096">
        <w:t>o</w:t>
      </w:r>
      <w:r>
        <w:t>državanja</w:t>
      </w:r>
      <w:r w:rsidR="00F259AA">
        <w:t xml:space="preserve"> </w:t>
      </w:r>
      <w:r>
        <w:t xml:space="preserve"> komunalne </w:t>
      </w:r>
      <w:r w:rsidR="00DD12C7">
        <w:t>infrastrukture u 20</w:t>
      </w:r>
      <w:r w:rsidR="000445B8">
        <w:t>2</w:t>
      </w:r>
      <w:r w:rsidR="00550057">
        <w:t>6</w:t>
      </w:r>
      <w:r w:rsidR="00DD12C7">
        <w:t>.</w:t>
      </w:r>
      <w:r>
        <w:t xml:space="preserve"> godini</w:t>
      </w:r>
    </w:p>
    <w:p w:rsidR="00EC1413" w:rsidRDefault="00EC1413" w:rsidP="001F4CC4">
      <w:pPr>
        <w:rPr>
          <w:b/>
        </w:rPr>
      </w:pPr>
    </w:p>
    <w:p w:rsidR="00EC1413" w:rsidRDefault="00EC1413">
      <w:pPr>
        <w:numPr>
          <w:ilvl w:val="0"/>
          <w:numId w:val="3"/>
        </w:numPr>
        <w:rPr>
          <w:b/>
        </w:rPr>
      </w:pPr>
      <w:r>
        <w:rPr>
          <w:b/>
        </w:rPr>
        <w:t>UVODNE ODREDBE</w:t>
      </w:r>
    </w:p>
    <w:p w:rsidR="00EC1413" w:rsidRDefault="00EC1413">
      <w:pPr>
        <w:ind w:left="360"/>
      </w:pPr>
    </w:p>
    <w:p w:rsidR="00EC1413" w:rsidRDefault="00EC1413">
      <w:pPr>
        <w:ind w:left="360"/>
        <w:jc w:val="center"/>
      </w:pPr>
      <w:r>
        <w:t>Članak 1.</w:t>
      </w:r>
    </w:p>
    <w:p w:rsidR="00F259AA" w:rsidRDefault="00F259AA" w:rsidP="00BE198B">
      <w:pPr>
        <w:pStyle w:val="Uvuenotijeloteksta"/>
        <w:ind w:firstLine="348"/>
      </w:pPr>
      <w:r>
        <w:t xml:space="preserve">Programom </w:t>
      </w:r>
      <w:r w:rsidR="00320D55">
        <w:t>održava</w:t>
      </w:r>
      <w:r w:rsidR="00BE198B">
        <w:t>nja komunalne infrastrukture izrađuje se i donosi u skladu s predvidivim i raspoloživim sredstvima izvora financiranja.</w:t>
      </w:r>
    </w:p>
    <w:p w:rsidR="00BE198B" w:rsidRDefault="00BE198B" w:rsidP="00BE198B">
      <w:pPr>
        <w:pStyle w:val="Uvuenotijeloteksta"/>
        <w:ind w:firstLine="348"/>
      </w:pPr>
      <w:r>
        <w:t>Programom održavanja komunalne infrastrukture određuju se:</w:t>
      </w:r>
    </w:p>
    <w:p w:rsidR="00F259AA" w:rsidRDefault="00F259AA" w:rsidP="00DD12C7">
      <w:pPr>
        <w:pStyle w:val="Uvuenotijeloteksta"/>
      </w:pPr>
      <w:r>
        <w:t>-</w:t>
      </w:r>
      <w:r w:rsidR="00EC1413">
        <w:t xml:space="preserve">opis i opseg poslova održavanja </w:t>
      </w:r>
      <w:r w:rsidR="00DD12C7">
        <w:t xml:space="preserve"> s procjenom pojedinih troškova</w:t>
      </w:r>
      <w:r>
        <w:t>,</w:t>
      </w:r>
      <w:r w:rsidR="00DD12C7">
        <w:t xml:space="preserve"> po djelatnostima, </w:t>
      </w:r>
    </w:p>
    <w:p w:rsidR="00EC1413" w:rsidRDefault="00F259AA" w:rsidP="00DD12C7">
      <w:pPr>
        <w:pStyle w:val="Uvuenotijeloteksta"/>
      </w:pPr>
      <w:r>
        <w:t>-iskaz</w:t>
      </w:r>
      <w:r w:rsidR="00DD12C7">
        <w:t xml:space="preserve"> financijskih sredstava potrebnih za ostvarivanje Programa</w:t>
      </w:r>
      <w:r>
        <w:t>,</w:t>
      </w:r>
      <w:r w:rsidR="00DD12C7">
        <w:t xml:space="preserve"> s naznakom izvora financiranja.</w:t>
      </w:r>
    </w:p>
    <w:p w:rsidR="00EC1413" w:rsidRDefault="00EC1413" w:rsidP="001F4CC4">
      <w:pPr>
        <w:jc w:val="both"/>
      </w:pPr>
      <w:r>
        <w:tab/>
      </w:r>
      <w:r>
        <w:tab/>
      </w:r>
      <w:r>
        <w:tab/>
        <w:t xml:space="preserve">  </w:t>
      </w:r>
    </w:p>
    <w:p w:rsidR="00EC1413" w:rsidRPr="001F4CC4" w:rsidRDefault="004E2D58" w:rsidP="001F4CC4">
      <w:pPr>
        <w:ind w:firstLine="360"/>
        <w:jc w:val="both"/>
        <w:rPr>
          <w:b/>
        </w:rPr>
      </w:pPr>
      <w:r>
        <w:rPr>
          <w:b/>
        </w:rPr>
        <w:t>II</w:t>
      </w:r>
      <w:r>
        <w:rPr>
          <w:b/>
        </w:rPr>
        <w:tab/>
        <w:t>OPIS I OPSEG POSLOVA ODRŽAVANJA S PROCJENOM POJEDINIH TROŠKOVA PO DJELATNOSTIMA</w:t>
      </w:r>
    </w:p>
    <w:p w:rsidR="00EC1413" w:rsidRDefault="00EC1413"/>
    <w:p w:rsidR="00EC1413" w:rsidRDefault="004E2D58">
      <w:pPr>
        <w:jc w:val="center"/>
      </w:pPr>
      <w:r>
        <w:t>Članak 2</w:t>
      </w:r>
      <w:r w:rsidR="00EC1413">
        <w:t>.</w:t>
      </w:r>
    </w:p>
    <w:p w:rsidR="00EC1413" w:rsidRDefault="00EC1413" w:rsidP="00243A22">
      <w:pPr>
        <w:jc w:val="both"/>
      </w:pPr>
      <w:r>
        <w:tab/>
        <w:t xml:space="preserve">Iz predviđenih sredstava </w:t>
      </w:r>
      <w:r w:rsidR="00DD12C7">
        <w:t xml:space="preserve">za ostvarivanje </w:t>
      </w:r>
      <w:r w:rsidR="001F4CC4">
        <w:t>P</w:t>
      </w:r>
      <w:r w:rsidR="00DD12C7">
        <w:t xml:space="preserve">rograma </w:t>
      </w:r>
      <w:r w:rsidR="00320D55">
        <w:t>održavanja komunalne infrastrukture</w:t>
      </w:r>
      <w:r w:rsidR="000445B8">
        <w:t xml:space="preserve"> u 202</w:t>
      </w:r>
      <w:r w:rsidR="00550057">
        <w:t>6</w:t>
      </w:r>
      <w:r w:rsidR="001F4CC4">
        <w:t>.godini</w:t>
      </w:r>
      <w:r w:rsidR="00173D7E">
        <w:t xml:space="preserve"> </w:t>
      </w:r>
      <w:r w:rsidR="00DD12C7">
        <w:t>izvršiti će s</w:t>
      </w:r>
      <w:r w:rsidR="00320D55">
        <w:t>e održavanje</w:t>
      </w:r>
      <w:r w:rsidR="00173D7E">
        <w:t xml:space="preserve"> komunalne infrastrukture za slijedeće komunalne </w:t>
      </w:r>
      <w:r w:rsidR="00320D55">
        <w:t>djelatnosti</w:t>
      </w:r>
      <w:r w:rsidR="00173D7E">
        <w:t xml:space="preserve"> i to:</w:t>
      </w:r>
    </w:p>
    <w:p w:rsidR="00173D7E" w:rsidRDefault="00173D7E" w:rsidP="00173D7E">
      <w:pPr>
        <w:jc w:val="both"/>
      </w:pPr>
    </w:p>
    <w:p w:rsidR="00DD12C7" w:rsidRDefault="00DD12C7" w:rsidP="001D5709">
      <w:pPr>
        <w:numPr>
          <w:ilvl w:val="0"/>
          <w:numId w:val="17"/>
        </w:numPr>
      </w:pPr>
      <w:r>
        <w:t>održavanje groblja</w:t>
      </w:r>
      <w:r w:rsidR="00FF5107">
        <w:t xml:space="preserve"> …………………………….</w:t>
      </w:r>
      <w:r>
        <w:t>…………………</w:t>
      </w:r>
      <w:r w:rsidR="00D07371">
        <w:t xml:space="preserve"> </w:t>
      </w:r>
      <w:r w:rsidR="008B4569">
        <w:t>.</w:t>
      </w:r>
      <w:r w:rsidR="000445B8">
        <w:t xml:space="preserve">  </w:t>
      </w:r>
      <w:r w:rsidR="00550057">
        <w:t>90</w:t>
      </w:r>
      <w:r w:rsidR="00243A22">
        <w:t>.000</w:t>
      </w:r>
      <w:r w:rsidR="000445B8">
        <w:t>,00 EUR</w:t>
      </w:r>
    </w:p>
    <w:p w:rsidR="001D5709" w:rsidRDefault="001D5709" w:rsidP="001D5709">
      <w:pPr>
        <w:numPr>
          <w:ilvl w:val="0"/>
          <w:numId w:val="17"/>
        </w:numPr>
      </w:pPr>
      <w:r>
        <w:t>održavanje ne</w:t>
      </w:r>
      <w:r w:rsidR="00246054">
        <w:t>razvrstanih cesta…………………………</w:t>
      </w:r>
      <w:r w:rsidR="00FD2968">
        <w:t>…</w:t>
      </w:r>
      <w:r w:rsidR="00BE198B">
        <w:t>..</w:t>
      </w:r>
      <w:r w:rsidR="000F1E7F">
        <w:t>…</w:t>
      </w:r>
      <w:r w:rsidR="000445B8">
        <w:t>..     1</w:t>
      </w:r>
      <w:r w:rsidR="00EC52AA">
        <w:t>3</w:t>
      </w:r>
      <w:r w:rsidR="00D105C4">
        <w:t>0</w:t>
      </w:r>
      <w:r w:rsidR="00243A22">
        <w:t>.</w:t>
      </w:r>
      <w:r w:rsidR="000445B8">
        <w:t>000,00 EUR</w:t>
      </w:r>
    </w:p>
    <w:p w:rsidR="001D5709" w:rsidRDefault="001D5709" w:rsidP="001D5709">
      <w:pPr>
        <w:numPr>
          <w:ilvl w:val="0"/>
          <w:numId w:val="17"/>
        </w:numPr>
      </w:pPr>
      <w:r>
        <w:t xml:space="preserve">održavanje objekata </w:t>
      </w:r>
      <w:r w:rsidR="00AA5037">
        <w:t>i ur</w:t>
      </w:r>
      <w:r w:rsidR="00FA32F8">
        <w:t>e</w:t>
      </w:r>
      <w:r w:rsidR="0033652F">
        <w:t>đ</w:t>
      </w:r>
      <w:r w:rsidR="003436BB">
        <w:t>a</w:t>
      </w:r>
      <w:r w:rsidR="00977EF5">
        <w:t>ja javne rasvjete…………</w:t>
      </w:r>
      <w:r w:rsidR="006D03CD">
        <w:t>…………</w:t>
      </w:r>
      <w:r w:rsidR="00D105C4">
        <w:t>..</w:t>
      </w:r>
      <w:r w:rsidR="0069420E">
        <w:t xml:space="preserve"> </w:t>
      </w:r>
      <w:r w:rsidR="00D105C4">
        <w:t>.</w:t>
      </w:r>
      <w:r w:rsidR="000445B8">
        <w:t xml:space="preserve">  5</w:t>
      </w:r>
      <w:r w:rsidR="00550057">
        <w:t>8</w:t>
      </w:r>
      <w:r w:rsidR="0033652F">
        <w:t>.</w:t>
      </w:r>
      <w:r w:rsidR="000445B8">
        <w:t>000,00 EUR</w:t>
      </w:r>
    </w:p>
    <w:p w:rsidR="001D5709" w:rsidRDefault="001D5709" w:rsidP="001D5709">
      <w:pPr>
        <w:numPr>
          <w:ilvl w:val="0"/>
          <w:numId w:val="17"/>
        </w:numPr>
      </w:pPr>
      <w:r>
        <w:t xml:space="preserve">održavanje javnih </w:t>
      </w:r>
      <w:r w:rsidR="00EB2953">
        <w:t xml:space="preserve">zelenih </w:t>
      </w:r>
      <w:r>
        <w:t>površina……………………</w:t>
      </w:r>
      <w:r w:rsidR="00EB2953">
        <w:t xml:space="preserve">….        </w:t>
      </w:r>
      <w:r w:rsidR="00D34A37">
        <w:t>.</w:t>
      </w:r>
      <w:r w:rsidR="00EB2953">
        <w:t xml:space="preserve">   </w:t>
      </w:r>
      <w:r w:rsidR="00D07371">
        <w:t xml:space="preserve"> </w:t>
      </w:r>
      <w:r w:rsidR="00EB2953">
        <w:t xml:space="preserve"> </w:t>
      </w:r>
      <w:r w:rsidR="00246054">
        <w:t xml:space="preserve"> </w:t>
      </w:r>
      <w:r w:rsidR="00EC52AA">
        <w:t>20</w:t>
      </w:r>
      <w:r w:rsidR="00243A22">
        <w:t>.000</w:t>
      </w:r>
      <w:r w:rsidR="000445B8">
        <w:t>,00 EUR</w:t>
      </w:r>
    </w:p>
    <w:p w:rsidR="00840D7C" w:rsidRDefault="00840D7C" w:rsidP="001D5709">
      <w:pPr>
        <w:numPr>
          <w:ilvl w:val="0"/>
          <w:numId w:val="17"/>
        </w:numPr>
      </w:pPr>
      <w:r>
        <w:t>održavanje čistoć</w:t>
      </w:r>
      <w:r w:rsidR="000445B8">
        <w:t>e javnih površina…………………………………</w:t>
      </w:r>
      <w:r w:rsidR="00EC52AA">
        <w:t>2</w:t>
      </w:r>
      <w:r w:rsidR="000445B8">
        <w:t>0.000,00 EUR</w:t>
      </w:r>
    </w:p>
    <w:p w:rsidR="001D5709" w:rsidRDefault="001D5709" w:rsidP="001D5709"/>
    <w:p w:rsidR="001D5709" w:rsidRDefault="007E3F9F" w:rsidP="001D5709">
      <w:pPr>
        <w:numPr>
          <w:ilvl w:val="0"/>
          <w:numId w:val="18"/>
        </w:numPr>
      </w:pPr>
      <w:r>
        <w:t>Održavanje groblja</w:t>
      </w:r>
      <w:r w:rsidR="003C7369">
        <w:t>.</w:t>
      </w:r>
    </w:p>
    <w:p w:rsidR="009F0EDD" w:rsidRDefault="005571E8" w:rsidP="009F0EDD">
      <w:pPr>
        <w:ind w:left="360"/>
        <w:jc w:val="both"/>
      </w:pPr>
      <w:r>
        <w:t xml:space="preserve">Pod održavanjem groblja </w:t>
      </w:r>
      <w:r w:rsidR="009F0EDD">
        <w:t xml:space="preserve">i krematorija unutar groblja  </w:t>
      </w:r>
      <w:r>
        <w:t xml:space="preserve">podrazumijeva se </w:t>
      </w:r>
      <w:r w:rsidR="001D5709">
        <w:t>održavanje p</w:t>
      </w:r>
      <w:r>
        <w:t xml:space="preserve">rostora i </w:t>
      </w:r>
      <w:r w:rsidR="009F0EDD">
        <w:t>zgrada</w:t>
      </w:r>
      <w:r>
        <w:t xml:space="preserve"> </w:t>
      </w:r>
      <w:r w:rsidR="00E706BB">
        <w:t xml:space="preserve">za </w:t>
      </w:r>
      <w:r w:rsidR="009F0EDD">
        <w:t>obavljanje ispraćaja i ukopa pokojnika te uređenje puteva, zelenih i</w:t>
      </w:r>
      <w:r w:rsidR="00D105C4">
        <w:t xml:space="preserve"> drugih površina unutar groblja</w:t>
      </w:r>
      <w:r w:rsidR="00D21CBC">
        <w:t>. Općina Biskupija raspolaže s11 gro</w:t>
      </w:r>
      <w:r w:rsidR="00D105C4">
        <w:t xml:space="preserve">blja površine </w:t>
      </w:r>
      <w:r w:rsidR="00A27F01">
        <w:t>60.000 ,00 m2</w:t>
      </w:r>
      <w:r w:rsidR="00D105C4">
        <w:t>.</w:t>
      </w:r>
      <w:r w:rsidR="00D21CBC">
        <w:t xml:space="preserve"> Poslovi održavanja obuhvaćaju košnju trave 3 do 4 puta godišnje, uklanjanje otpadaka</w:t>
      </w:r>
      <w:r w:rsidR="00A27F01">
        <w:t xml:space="preserve"> cca 5 tona godišnje</w:t>
      </w:r>
      <w:r w:rsidR="00D21CBC">
        <w:t>, održavanje potpornih zidova, ukla</w:t>
      </w:r>
      <w:r w:rsidR="00437991">
        <w:t>n</w:t>
      </w:r>
      <w:r w:rsidR="00A27F01">
        <w:t>janje šiblja i drugog raslinja 2 puta godišnje</w:t>
      </w:r>
    </w:p>
    <w:p w:rsidR="002111FE" w:rsidRDefault="002111FE" w:rsidP="009F0EDD">
      <w:pPr>
        <w:ind w:left="360"/>
        <w:jc w:val="both"/>
      </w:pPr>
      <w:r>
        <w:t>UKUPNO………………………………</w:t>
      </w:r>
      <w:r w:rsidR="00F47B51">
        <w:t>………………………………</w:t>
      </w:r>
      <w:r w:rsidR="009F0EDD">
        <w:t>…</w:t>
      </w:r>
      <w:r w:rsidR="00F47B51">
        <w:t>.</w:t>
      </w:r>
      <w:r w:rsidR="000445B8">
        <w:t xml:space="preserve">  </w:t>
      </w:r>
      <w:r w:rsidR="000B2C3C">
        <w:t>9</w:t>
      </w:r>
      <w:r w:rsidR="00D105C4">
        <w:t>0</w:t>
      </w:r>
      <w:r w:rsidR="000F1E7F">
        <w:t>.000</w:t>
      </w:r>
      <w:r w:rsidR="000445B8">
        <w:t>,00 EUR</w:t>
      </w:r>
    </w:p>
    <w:p w:rsidR="001D5709" w:rsidRDefault="001D5709" w:rsidP="001D5709">
      <w:pPr>
        <w:ind w:left="360"/>
      </w:pPr>
    </w:p>
    <w:p w:rsidR="001D5709" w:rsidRDefault="007E3F9F" w:rsidP="001D5709">
      <w:pPr>
        <w:numPr>
          <w:ilvl w:val="0"/>
          <w:numId w:val="18"/>
        </w:numPr>
      </w:pPr>
      <w:r>
        <w:t>Održavanje nerazvrstanih cesta.</w:t>
      </w:r>
    </w:p>
    <w:p w:rsidR="009F0EDD" w:rsidRDefault="00C80907" w:rsidP="009F0EDD">
      <w:pPr>
        <w:ind w:left="720"/>
      </w:pPr>
      <w:r>
        <w:t>Pod održavanjem nerazvrstanih cesta podrazumijeva se skup mjera i radnji koje se obavljaju tijekom cijele godine na nerazvrstanim cestama, uključujući i svu opremu, uređaje i instalacije, sa svrhom održavanja prohodnosti i tehničke ispravnosti cesta i prometne sigurnosti na njima (redovito održavanje), kao i mjestimičnog poboljšavanja elemenata ceste, osiguranja sigurnosti i trajnosti ceste i cestovnih objekata i povećanja sigurnosti prometa (izvanredno održavanje), a u skladu s propisima kojima je uređeno održavanje cesta.</w:t>
      </w:r>
      <w:r w:rsidR="00D105C4">
        <w:t xml:space="preserve"> Općina Biskupija održava ukupno 109 km nerazvrstanih cesta.</w:t>
      </w:r>
    </w:p>
    <w:p w:rsidR="00437991" w:rsidRDefault="00437991" w:rsidP="007850CC">
      <w:pPr>
        <w:ind w:left="720"/>
        <w:jc w:val="both"/>
      </w:pPr>
      <w:r>
        <w:lastRenderedPageBreak/>
        <w:t>Održavanje nerazvrsta</w:t>
      </w:r>
      <w:r w:rsidR="005D357B">
        <w:t xml:space="preserve">nih cesta obuhvaća: popravke kolnika, održavanje bankina i </w:t>
      </w:r>
      <w:proofErr w:type="spellStart"/>
      <w:r w:rsidR="005D357B">
        <w:t>berme</w:t>
      </w:r>
      <w:proofErr w:type="spellEnd"/>
      <w:r w:rsidR="005D357B">
        <w:t>, održavanje objekata za odvodnju , održavanje kolnika u zimskim uvjetima, asfaltiranje manjih površina</w:t>
      </w:r>
      <w:r w:rsidR="009625CD">
        <w:t>, k</w:t>
      </w:r>
      <w:r w:rsidR="000027F3">
        <w:t>ošnju trave i održavanje zelenil</w:t>
      </w:r>
      <w:r w:rsidR="009625CD">
        <w:t>a uz prometnice</w:t>
      </w:r>
    </w:p>
    <w:p w:rsidR="001D5709" w:rsidRDefault="00D171DC" w:rsidP="007850CC">
      <w:pPr>
        <w:ind w:firstLine="360"/>
        <w:jc w:val="both"/>
      </w:pPr>
      <w:r>
        <w:t>UKUPNO………………………..</w:t>
      </w:r>
      <w:r w:rsidR="00246054">
        <w:t>…………………</w:t>
      </w:r>
      <w:r w:rsidR="00691E9E">
        <w:t>..</w:t>
      </w:r>
      <w:r w:rsidR="006D03CD">
        <w:t>……</w:t>
      </w:r>
      <w:r w:rsidR="00C80907">
        <w:t>………..</w:t>
      </w:r>
      <w:r w:rsidR="000445B8">
        <w:t>……1</w:t>
      </w:r>
      <w:r w:rsidR="000B2C3C">
        <w:t>3</w:t>
      </w:r>
      <w:r w:rsidR="00152410">
        <w:t>0</w:t>
      </w:r>
      <w:r w:rsidR="00C80907">
        <w:t>.000,00</w:t>
      </w:r>
      <w:r w:rsidR="000445B8">
        <w:t xml:space="preserve"> EUR</w:t>
      </w:r>
    </w:p>
    <w:p w:rsidR="00D171DC" w:rsidRDefault="00D171DC" w:rsidP="007850CC">
      <w:pPr>
        <w:jc w:val="both"/>
      </w:pPr>
    </w:p>
    <w:p w:rsidR="007E3F9F" w:rsidRDefault="0033652F" w:rsidP="007850CC">
      <w:pPr>
        <w:numPr>
          <w:ilvl w:val="0"/>
          <w:numId w:val="18"/>
        </w:numPr>
        <w:jc w:val="both"/>
      </w:pPr>
      <w:r>
        <w:t>Održavanje</w:t>
      </w:r>
      <w:r w:rsidR="007E3F9F">
        <w:t xml:space="preserve"> javne rasvjete.</w:t>
      </w:r>
    </w:p>
    <w:p w:rsidR="007E3F9F" w:rsidRDefault="0033652F" w:rsidP="007850CC">
      <w:pPr>
        <w:ind w:left="360"/>
        <w:jc w:val="both"/>
      </w:pPr>
      <w:r>
        <w:t>Pod pojmom „javna rasvjeta“ podrazumijeva se upravljanje, održavanje objekata i uređaja javne rasvjete, uključivo podmirivanje troškova električne energije, za rasvjetljavanje javnih površina, javnih cesta koje prolaze kro</w:t>
      </w:r>
      <w:r w:rsidR="00176400">
        <w:t>z naselje i nerazvrstanih cesta, ukupno 760 rasvjetnih tijela.</w:t>
      </w:r>
    </w:p>
    <w:p w:rsidR="00EB7190" w:rsidRDefault="00EB7190" w:rsidP="007850CC">
      <w:pPr>
        <w:ind w:left="360"/>
        <w:jc w:val="both"/>
      </w:pPr>
      <w:r>
        <w:t>Održavanje javne rasvjete obuhvaća</w:t>
      </w:r>
      <w:r w:rsidR="009625CD">
        <w:t>: dobavu i izmjenu žarulja, održavanje elemenata javne rasvjete, održavanje upravljačkog sklopa javne rasvjete.</w:t>
      </w:r>
    </w:p>
    <w:p w:rsidR="007E3F9F" w:rsidRDefault="00382E0F" w:rsidP="007850CC">
      <w:pPr>
        <w:numPr>
          <w:ilvl w:val="0"/>
          <w:numId w:val="19"/>
        </w:numPr>
        <w:jc w:val="both"/>
      </w:pPr>
      <w:r>
        <w:t>r</w:t>
      </w:r>
      <w:r w:rsidR="00DA7F50">
        <w:t>edovno održavanja (materijal i rad)………</w:t>
      </w:r>
      <w:r w:rsidR="00977EF5">
        <w:t>…………</w:t>
      </w:r>
      <w:r w:rsidR="00FD2968">
        <w:t xml:space="preserve">    </w:t>
      </w:r>
      <w:r w:rsidR="000445B8">
        <w:t>…………..  1</w:t>
      </w:r>
      <w:r w:rsidR="000B2C3C">
        <w:t>2</w:t>
      </w:r>
      <w:r w:rsidR="000445B8">
        <w:t>.000,00 EUR</w:t>
      </w:r>
    </w:p>
    <w:p w:rsidR="0033652F" w:rsidRDefault="0033652F" w:rsidP="007850CC">
      <w:pPr>
        <w:numPr>
          <w:ilvl w:val="0"/>
          <w:numId w:val="19"/>
        </w:numPr>
        <w:jc w:val="both"/>
      </w:pPr>
      <w:r>
        <w:t>troškovi elektr</w:t>
      </w:r>
      <w:r w:rsidR="003436BB">
        <w:t>ične energije………………………</w:t>
      </w:r>
      <w:r w:rsidR="00FD2968">
        <w:t xml:space="preserve">   </w:t>
      </w:r>
      <w:r w:rsidR="003436BB">
        <w:t>…………</w:t>
      </w:r>
      <w:r w:rsidR="00C80907">
        <w:t>.</w:t>
      </w:r>
      <w:r w:rsidR="003436BB">
        <w:t>…….</w:t>
      </w:r>
      <w:r w:rsidR="000445B8">
        <w:t xml:space="preserve"> 4</w:t>
      </w:r>
      <w:r w:rsidR="000B2C3C">
        <w:t>6</w:t>
      </w:r>
      <w:r w:rsidR="000445B8">
        <w:t>.000,00 EUR</w:t>
      </w:r>
    </w:p>
    <w:p w:rsidR="002111FE" w:rsidRDefault="002111FE" w:rsidP="007850CC">
      <w:pPr>
        <w:ind w:left="360"/>
        <w:jc w:val="both"/>
      </w:pPr>
      <w:r>
        <w:t>U</w:t>
      </w:r>
      <w:r w:rsidR="00E649D0">
        <w:t>KUPNO……………………………………………………………</w:t>
      </w:r>
      <w:r w:rsidR="002A17D5">
        <w:t>.</w:t>
      </w:r>
      <w:r w:rsidR="00E649D0">
        <w:t>…</w:t>
      </w:r>
      <w:r w:rsidR="000445B8">
        <w:t xml:space="preserve">  5</w:t>
      </w:r>
      <w:r w:rsidR="000B2C3C">
        <w:t>8</w:t>
      </w:r>
      <w:r w:rsidR="00E649D0">
        <w:t>.</w:t>
      </w:r>
      <w:r>
        <w:t>000,00</w:t>
      </w:r>
      <w:r w:rsidR="000445B8">
        <w:t xml:space="preserve"> EUR</w:t>
      </w:r>
    </w:p>
    <w:p w:rsidR="007E3F9F" w:rsidRDefault="007E3F9F" w:rsidP="007E3F9F"/>
    <w:p w:rsidR="007E3F9F" w:rsidRDefault="007E3F9F" w:rsidP="007E3F9F">
      <w:pPr>
        <w:numPr>
          <w:ilvl w:val="0"/>
          <w:numId w:val="18"/>
        </w:numPr>
      </w:pPr>
      <w:r>
        <w:t xml:space="preserve">Održavanje javnih </w:t>
      </w:r>
      <w:r w:rsidR="006C6F8B">
        <w:t xml:space="preserve">zelenih </w:t>
      </w:r>
      <w:r>
        <w:t>površina.</w:t>
      </w:r>
    </w:p>
    <w:p w:rsidR="007E3F9F" w:rsidRDefault="007E3F9F" w:rsidP="007850CC">
      <w:pPr>
        <w:ind w:left="360"/>
        <w:jc w:val="both"/>
      </w:pPr>
      <w:r>
        <w:t xml:space="preserve">Pod održavanjem javnih </w:t>
      </w:r>
      <w:r w:rsidR="007850CC">
        <w:t xml:space="preserve">zelenih </w:t>
      </w:r>
      <w:r>
        <w:t xml:space="preserve">površina podrazumijeva se </w:t>
      </w:r>
      <w:r w:rsidR="007850CC">
        <w:t>košnja, obrezivanje</w:t>
      </w:r>
      <w:r w:rsidR="006C6F8B">
        <w:t xml:space="preserve"> i sakupljanje biološkog otpada s javnih zelenih površina, obnova, održavanje i njega drveća, ukrasnog grmlja i drugog bilja, popločanih i nasipanih površina u parkovima, oprema na dječjim igralištima, </w:t>
      </w:r>
      <w:proofErr w:type="spellStart"/>
      <w:r w:rsidR="006C6F8B">
        <w:t>fitosanitarna</w:t>
      </w:r>
      <w:proofErr w:type="spellEnd"/>
      <w:r w:rsidR="006C6F8B">
        <w:t xml:space="preserve"> zaštita bilja i biljnog materijala za potrebe održavanja i drugi poslovi potrebni za održavanje tih površina.</w:t>
      </w:r>
      <w:r w:rsidR="00176400">
        <w:t xml:space="preserve"> </w:t>
      </w:r>
    </w:p>
    <w:p w:rsidR="009625CD" w:rsidRDefault="009625CD" w:rsidP="007850CC">
      <w:pPr>
        <w:ind w:left="360"/>
        <w:jc w:val="both"/>
      </w:pPr>
      <w:r>
        <w:t>Održavanje javnih zelenih površina obuhvaća</w:t>
      </w:r>
      <w:r w:rsidR="00C123ED">
        <w:t xml:space="preserve"> održavanje 4 dječja igrališta</w:t>
      </w:r>
      <w:r w:rsidR="007850CC">
        <w:t xml:space="preserve"> površine 5.000,00 m2</w:t>
      </w:r>
      <w:r w:rsidR="00C123ED">
        <w:t xml:space="preserve"> (ručna i strojna </w:t>
      </w:r>
      <w:r>
        <w:t xml:space="preserve">košnja trave 3 </w:t>
      </w:r>
      <w:r w:rsidR="007850CC">
        <w:t xml:space="preserve">-4 </w:t>
      </w:r>
      <w:r>
        <w:t>puta godišnje</w:t>
      </w:r>
      <w:r w:rsidR="00C123ED">
        <w:t>, sakupljanje otpada, održavanje klupa i košarica), održavanje ukrasnog grmlja i bilja 2 puta godišnje, odvoz smeća sa zelenih površina (čišćenje otpada, čišćenje lišća).</w:t>
      </w:r>
    </w:p>
    <w:p w:rsidR="002111FE" w:rsidRDefault="002111FE" w:rsidP="007850CC">
      <w:pPr>
        <w:ind w:left="360"/>
        <w:jc w:val="both"/>
      </w:pPr>
      <w:r>
        <w:t>U</w:t>
      </w:r>
      <w:r w:rsidR="00E649D0">
        <w:t>KUPNO………………………………………</w:t>
      </w:r>
      <w:r w:rsidR="002A17D5">
        <w:t>.</w:t>
      </w:r>
      <w:r w:rsidR="00E649D0">
        <w:t>……………………….</w:t>
      </w:r>
      <w:r w:rsidR="000B2C3C">
        <w:t>2</w:t>
      </w:r>
      <w:r w:rsidR="000F1E7F">
        <w:t>0.000</w:t>
      </w:r>
      <w:r w:rsidR="003D5538">
        <w:t>,00 EUR</w:t>
      </w:r>
    </w:p>
    <w:p w:rsidR="003766EA" w:rsidRDefault="003766EA" w:rsidP="007850CC">
      <w:pPr>
        <w:ind w:left="360"/>
        <w:jc w:val="both"/>
      </w:pPr>
    </w:p>
    <w:p w:rsidR="003766EA" w:rsidRDefault="003766EA" w:rsidP="007850CC">
      <w:pPr>
        <w:ind w:left="360"/>
        <w:jc w:val="both"/>
      </w:pPr>
      <w:r>
        <w:t>5. Održavanje čistoće javnih površina</w:t>
      </w:r>
    </w:p>
    <w:p w:rsidR="003766EA" w:rsidRDefault="003766EA" w:rsidP="007850CC">
      <w:pPr>
        <w:ind w:left="360"/>
        <w:jc w:val="both"/>
      </w:pPr>
      <w:r>
        <w:t>Pod održavanjem čistoće javnih površina podrazumijeva se čišćenje površina javne namjene, osim javnih cesta, koje obuhvaća ručno i strojno čišćenje i pranje javnih površina od otpada, snijega i leda, kao i postavljanje i čišćenje košarica za otpatke i uklanjanje otpada s javnih površina.</w:t>
      </w:r>
    </w:p>
    <w:p w:rsidR="003766EA" w:rsidRDefault="003766EA" w:rsidP="003766EA">
      <w:pPr>
        <w:ind w:left="360"/>
        <w:jc w:val="both"/>
      </w:pPr>
      <w:r>
        <w:t>UKUPNO………</w:t>
      </w:r>
      <w:r w:rsidR="003D5538">
        <w:t>……………………………….……………………….</w:t>
      </w:r>
      <w:r w:rsidR="000B2C3C">
        <w:t>2</w:t>
      </w:r>
      <w:r w:rsidR="003D5538">
        <w:t>0.000,00 EUR</w:t>
      </w:r>
    </w:p>
    <w:p w:rsidR="004E2D58" w:rsidRDefault="004E2D58" w:rsidP="004E2D58">
      <w:pPr>
        <w:ind w:left="708"/>
        <w:jc w:val="both"/>
      </w:pPr>
    </w:p>
    <w:p w:rsidR="004E2D58" w:rsidRDefault="000B58B9" w:rsidP="00E457D9">
      <w:pPr>
        <w:pStyle w:val="Naslov2"/>
        <w:numPr>
          <w:ilvl w:val="1"/>
          <w:numId w:val="18"/>
        </w:numPr>
      </w:pPr>
      <w:r>
        <w:t>ISKAZ FINANCIJSKIH SREDSTAVA</w:t>
      </w:r>
      <w:r w:rsidR="004E2D58">
        <w:t xml:space="preserve"> ZA OSTVARIVANJE PROGRAMA</w:t>
      </w:r>
      <w:r>
        <w:t xml:space="preserve"> S NAZNAKOM  IZVORA FINANCIRANJA</w:t>
      </w:r>
    </w:p>
    <w:p w:rsidR="004E2D58" w:rsidRDefault="004E2D58" w:rsidP="004E2D58">
      <w:pPr>
        <w:ind w:left="360"/>
        <w:jc w:val="both"/>
        <w:rPr>
          <w:b/>
        </w:rPr>
      </w:pPr>
    </w:p>
    <w:p w:rsidR="004E2D58" w:rsidRDefault="004E2D58" w:rsidP="004E2D58">
      <w:r>
        <w:t xml:space="preserve">                                                                 Članak 3.</w:t>
      </w:r>
    </w:p>
    <w:p w:rsidR="004E2D58" w:rsidRDefault="004E2D58" w:rsidP="004E2D58">
      <w:pPr>
        <w:jc w:val="both"/>
      </w:pPr>
      <w:r>
        <w:tab/>
      </w:r>
      <w:r w:rsidR="00D07371">
        <w:t>Predviđena s</w:t>
      </w:r>
      <w:r>
        <w:t xml:space="preserve">redstva za ostvarivanje ovog Programa zasnivaju se na nivou planiranih sredstava komunalne naknade </w:t>
      </w:r>
      <w:r w:rsidR="00B9748D">
        <w:t xml:space="preserve">i komunalnog doprinosa, </w:t>
      </w:r>
      <w:r>
        <w:t>te ostal</w:t>
      </w:r>
      <w:r w:rsidR="003766EA">
        <w:t>ih proračunskih sredstava u 202</w:t>
      </w:r>
      <w:r w:rsidR="00CD7658">
        <w:t>5</w:t>
      </w:r>
      <w:r w:rsidR="000E1330">
        <w:t>. godini</w:t>
      </w:r>
      <w:r>
        <w:t xml:space="preserve"> i to:</w:t>
      </w:r>
    </w:p>
    <w:p w:rsidR="004E2D58" w:rsidRDefault="004E2D58" w:rsidP="004E2D58">
      <w:pPr>
        <w:jc w:val="both"/>
      </w:pPr>
    </w:p>
    <w:p w:rsidR="004E2D58" w:rsidRDefault="00B9748D" w:rsidP="004E2D58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>
        <w:t>Sredstva</w:t>
      </w:r>
      <w:r w:rsidR="004E2D58">
        <w:t xml:space="preserve"> komunalne naknade </w:t>
      </w:r>
      <w:r>
        <w:t>i komunalnog doprinosa…</w:t>
      </w:r>
      <w:r w:rsidR="008169F3">
        <w:t>..</w:t>
      </w:r>
      <w:r w:rsidR="0069420E">
        <w:t>…..</w:t>
      </w:r>
      <w:r w:rsidR="00C20BE5">
        <w:t xml:space="preserve">  </w:t>
      </w:r>
      <w:r w:rsidR="000563B2">
        <w:t>70</w:t>
      </w:r>
      <w:r w:rsidR="004E2D58">
        <w:t>.000,00</w:t>
      </w:r>
      <w:r w:rsidR="003D5538">
        <w:t xml:space="preserve"> EUR</w:t>
      </w:r>
    </w:p>
    <w:p w:rsidR="00157629" w:rsidRDefault="00157629" w:rsidP="004E2D58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>
        <w:t>Prihodi od imovine                                                                    100.000,00 EUR</w:t>
      </w:r>
    </w:p>
    <w:p w:rsidR="004E2D58" w:rsidRDefault="004E2D58" w:rsidP="004E2D58">
      <w:pPr>
        <w:numPr>
          <w:ilvl w:val="0"/>
          <w:numId w:val="10"/>
        </w:numPr>
        <w:tabs>
          <w:tab w:val="clear" w:pos="360"/>
          <w:tab w:val="num" w:pos="1068"/>
        </w:tabs>
        <w:ind w:left="1068"/>
        <w:jc w:val="both"/>
      </w:pPr>
      <w:r>
        <w:t>Ostala proračunska sredstva u iznosu od  ……</w:t>
      </w:r>
      <w:r w:rsidR="0089378C">
        <w:t>...</w:t>
      </w:r>
      <w:r>
        <w:t>…</w:t>
      </w:r>
      <w:r w:rsidR="00FD2968">
        <w:t xml:space="preserve">  </w:t>
      </w:r>
      <w:r>
        <w:t>…......</w:t>
      </w:r>
      <w:r w:rsidR="00F26B70">
        <w:t xml:space="preserve"> ... </w:t>
      </w:r>
      <w:r w:rsidR="003D5538">
        <w:t xml:space="preserve"> </w:t>
      </w:r>
      <w:r w:rsidR="002C31C4">
        <w:t>1</w:t>
      </w:r>
      <w:r w:rsidR="00157629">
        <w:t>48</w:t>
      </w:r>
      <w:r w:rsidR="00F26B70">
        <w:t>.</w:t>
      </w:r>
      <w:r w:rsidR="003436BB">
        <w:t>000,00</w:t>
      </w:r>
      <w:r w:rsidR="003D5538">
        <w:t xml:space="preserve"> EUR</w:t>
      </w:r>
    </w:p>
    <w:p w:rsidR="004E2D58" w:rsidRDefault="00246054" w:rsidP="003436BB">
      <w:pPr>
        <w:ind w:left="1068"/>
        <w:jc w:val="both"/>
        <w:rPr>
          <w:b/>
        </w:rPr>
      </w:pPr>
      <w:r>
        <w:rPr>
          <w:b/>
        </w:rPr>
        <w:t>U</w:t>
      </w:r>
      <w:r w:rsidR="00977EF5">
        <w:rPr>
          <w:b/>
        </w:rPr>
        <w:t>kupno……………………………………………</w:t>
      </w:r>
      <w:r w:rsidR="00FD2968">
        <w:rPr>
          <w:b/>
        </w:rPr>
        <w:t xml:space="preserve"> </w:t>
      </w:r>
      <w:r w:rsidR="00F26B70">
        <w:rPr>
          <w:b/>
        </w:rPr>
        <w:t>……</w:t>
      </w:r>
      <w:r w:rsidR="008169F3">
        <w:rPr>
          <w:b/>
        </w:rPr>
        <w:t>...</w:t>
      </w:r>
      <w:r w:rsidR="00F26B70">
        <w:rPr>
          <w:b/>
        </w:rPr>
        <w:t xml:space="preserve">..  </w:t>
      </w:r>
      <w:r w:rsidR="003D5538">
        <w:rPr>
          <w:b/>
        </w:rPr>
        <w:t xml:space="preserve"> </w:t>
      </w:r>
      <w:r w:rsidR="00EA3BC9">
        <w:rPr>
          <w:b/>
        </w:rPr>
        <w:t>318</w:t>
      </w:r>
      <w:r w:rsidR="003D5538">
        <w:rPr>
          <w:b/>
        </w:rPr>
        <w:t>.0</w:t>
      </w:r>
      <w:r w:rsidR="003436BB">
        <w:rPr>
          <w:b/>
        </w:rPr>
        <w:t>00</w:t>
      </w:r>
      <w:r w:rsidR="003D5538">
        <w:rPr>
          <w:b/>
        </w:rPr>
        <w:t>,00 EUR</w:t>
      </w:r>
    </w:p>
    <w:p w:rsidR="00565E8C" w:rsidRDefault="00565E8C" w:rsidP="003436BB">
      <w:pPr>
        <w:ind w:left="1068"/>
        <w:jc w:val="both"/>
        <w:rPr>
          <w:b/>
        </w:rPr>
      </w:pPr>
    </w:p>
    <w:p w:rsidR="00565E8C" w:rsidRDefault="00565E8C" w:rsidP="003436BB">
      <w:pPr>
        <w:ind w:left="1068"/>
        <w:jc w:val="both"/>
        <w:rPr>
          <w:b/>
        </w:rPr>
      </w:pPr>
    </w:p>
    <w:p w:rsidR="007E3F9F" w:rsidRDefault="004E2D58" w:rsidP="00514271">
      <w:pPr>
        <w:ind w:left="1410"/>
        <w:jc w:val="both"/>
      </w:pPr>
      <w:r>
        <w:tab/>
      </w:r>
      <w:r>
        <w:tab/>
      </w:r>
      <w:r>
        <w:tab/>
      </w:r>
      <w:r>
        <w:tab/>
        <w:t xml:space="preserve">  </w:t>
      </w:r>
    </w:p>
    <w:p w:rsidR="00EC1413" w:rsidRDefault="00EC1413">
      <w:pPr>
        <w:pStyle w:val="Tijeloteksta-uvlaka3"/>
      </w:pPr>
      <w:r>
        <w:lastRenderedPageBreak/>
        <w:t xml:space="preserve">                                                     Članak 4.</w:t>
      </w:r>
    </w:p>
    <w:p w:rsidR="00EC1413" w:rsidRDefault="007E3F9F">
      <w:pPr>
        <w:pStyle w:val="Tijeloteksta-uvlaka3"/>
        <w:ind w:left="0"/>
        <w:jc w:val="both"/>
      </w:pPr>
      <w:r>
        <w:tab/>
      </w:r>
      <w:r w:rsidR="00EC1413">
        <w:t>Sredstva iz ovog programa uplaćivati će se izvršiocima radova sukcesivno, na osnovu kontrol</w:t>
      </w:r>
      <w:r w:rsidR="000E1330">
        <w:t>e izvedenih radova, prema ovom P</w:t>
      </w:r>
      <w:r w:rsidR="00EC1413">
        <w:t>rogramu i sklopljen</w:t>
      </w:r>
      <w:r w:rsidR="00865305">
        <w:t>im ugovorima o održavanju.</w:t>
      </w:r>
    </w:p>
    <w:p w:rsidR="00EC1413" w:rsidRDefault="00EC1413">
      <w:pPr>
        <w:pStyle w:val="Tijeloteksta-uvlaka3"/>
        <w:ind w:left="0"/>
        <w:jc w:val="both"/>
      </w:pPr>
    </w:p>
    <w:p w:rsidR="00EC1413" w:rsidRDefault="00EC1413">
      <w:pPr>
        <w:pStyle w:val="Tijeloteksta-uvlaka3"/>
        <w:ind w:left="0"/>
        <w:jc w:val="both"/>
        <w:rPr>
          <w:b/>
        </w:rPr>
      </w:pPr>
      <w:r>
        <w:t xml:space="preserve">                                                               Članak 5.</w:t>
      </w:r>
    </w:p>
    <w:p w:rsidR="00EC1413" w:rsidRDefault="00EC1413">
      <w:pPr>
        <w:pStyle w:val="Tijeloteksta-uvlaka3"/>
        <w:ind w:left="0" w:firstLine="708"/>
      </w:pPr>
      <w:r>
        <w:t>Nadzor nad provedbom ovog Programa obavljat</w:t>
      </w:r>
      <w:r w:rsidR="00791C8F">
        <w:t>i</w:t>
      </w:r>
      <w:r>
        <w:t xml:space="preserve"> će se putem Jedinstvenog upravnog odjela Općine Biskupija.</w:t>
      </w:r>
    </w:p>
    <w:p w:rsidR="00EC1413" w:rsidRDefault="00EC1413" w:rsidP="00B9748D">
      <w:pPr>
        <w:pStyle w:val="Tijeloteksta-uvlaka3"/>
      </w:pPr>
      <w:r>
        <w:t>Ovaj Program stupa na snagu osmog dana od dana objave u «Službenom</w:t>
      </w:r>
    </w:p>
    <w:p w:rsidR="00EC1413" w:rsidRDefault="00EC1413" w:rsidP="00B9748D">
      <w:pPr>
        <w:pStyle w:val="Tijeloteksta-uvlaka3"/>
        <w:ind w:left="0"/>
      </w:pPr>
      <w:r>
        <w:t>vjesniku Šibensko-kninske županije», a prim</w:t>
      </w:r>
      <w:r w:rsidR="00EC4617">
        <w:t>jenjivat</w:t>
      </w:r>
      <w:r w:rsidR="005C1B2F">
        <w:t>i</w:t>
      </w:r>
      <w:r w:rsidR="00EC4617">
        <w:t xml:space="preserve"> će se od  01. 01.  202</w:t>
      </w:r>
      <w:r w:rsidR="0005382D">
        <w:t>6</w:t>
      </w:r>
      <w:r>
        <w:t>. godine.</w:t>
      </w:r>
    </w:p>
    <w:p w:rsidR="0012016A" w:rsidRDefault="0012016A" w:rsidP="006705AE">
      <w:pPr>
        <w:pStyle w:val="Tijeloteksta-uvlaka3"/>
        <w:ind w:left="0"/>
      </w:pPr>
    </w:p>
    <w:p w:rsidR="00EC1413" w:rsidRDefault="00865305">
      <w:pPr>
        <w:pStyle w:val="Tijeloteksta-uvlaka3"/>
        <w:jc w:val="both"/>
      </w:pPr>
      <w:r>
        <w:t>KLASA: 363-01/</w:t>
      </w:r>
      <w:r w:rsidR="00EC4617">
        <w:t>2</w:t>
      </w:r>
      <w:r w:rsidR="0005382D">
        <w:t>5</w:t>
      </w:r>
      <w:r w:rsidR="00EC1413">
        <w:t>-01/</w:t>
      </w:r>
    </w:p>
    <w:p w:rsidR="00EC1413" w:rsidRDefault="00EC4617">
      <w:pPr>
        <w:pStyle w:val="Tijeloteksta-uvlaka3"/>
        <w:jc w:val="both"/>
      </w:pPr>
      <w:r>
        <w:t>URBROJ: 2182</w:t>
      </w:r>
      <w:r w:rsidR="001D087C">
        <w:t>-</w:t>
      </w:r>
      <w:r>
        <w:t>17-01-2</w:t>
      </w:r>
      <w:r w:rsidR="0005382D">
        <w:t>5</w:t>
      </w:r>
      <w:r w:rsidR="00EC1413">
        <w:t>-01</w:t>
      </w:r>
    </w:p>
    <w:p w:rsidR="00EC1413" w:rsidRDefault="00400D52">
      <w:pPr>
        <w:pStyle w:val="Tijeloteksta-uvlaka3"/>
      </w:pPr>
      <w:r>
        <w:t>Orlić</w:t>
      </w:r>
      <w:r w:rsidR="00AE5B38">
        <w:t>, .</w:t>
      </w:r>
      <w:r w:rsidR="00822B87">
        <w:t xml:space="preserve"> </w:t>
      </w:r>
      <w:r w:rsidR="00AE5B38">
        <w:t>prosinca</w:t>
      </w:r>
      <w:r w:rsidR="00A36C52">
        <w:t xml:space="preserve"> </w:t>
      </w:r>
      <w:r w:rsidR="00EC4617">
        <w:t>202</w:t>
      </w:r>
      <w:r w:rsidR="0005382D">
        <w:t>5</w:t>
      </w:r>
      <w:r w:rsidR="007E3F9F">
        <w:t>. godine</w:t>
      </w:r>
      <w:r w:rsidR="00EC1413">
        <w:t xml:space="preserve"> </w:t>
      </w:r>
    </w:p>
    <w:p w:rsidR="00EC1413" w:rsidRDefault="00EC1413">
      <w:pPr>
        <w:pStyle w:val="Tijeloteksta-uvlaka3"/>
        <w:ind w:firstLine="702"/>
      </w:pPr>
    </w:p>
    <w:p w:rsidR="00EC1413" w:rsidRDefault="00EC1413">
      <w:pPr>
        <w:pStyle w:val="Tijeloteksta-uvlaka3"/>
        <w:ind w:left="0"/>
        <w:jc w:val="center"/>
        <w:rPr>
          <w:b/>
        </w:rPr>
      </w:pPr>
      <w:r>
        <w:rPr>
          <w:b/>
        </w:rPr>
        <w:t>OPĆINA BISKUPIJA</w:t>
      </w:r>
    </w:p>
    <w:p w:rsidR="00EC1413" w:rsidRDefault="00EC1413">
      <w:pPr>
        <w:pStyle w:val="Tijeloteksta-uvlaka3"/>
        <w:ind w:left="0"/>
        <w:jc w:val="center"/>
        <w:rPr>
          <w:b/>
        </w:rPr>
      </w:pPr>
      <w:r>
        <w:rPr>
          <w:b/>
        </w:rPr>
        <w:t>OPĆINSKO VIJEĆE</w:t>
      </w:r>
    </w:p>
    <w:p w:rsidR="00EC1413" w:rsidRDefault="000E1330">
      <w:pPr>
        <w:pStyle w:val="Tijeloteksta-uvlaka3"/>
        <w:ind w:left="6372"/>
      </w:pPr>
      <w:r>
        <w:t xml:space="preserve">   P</w:t>
      </w:r>
      <w:r w:rsidR="001A1C0F">
        <w:t>redsjednik</w:t>
      </w:r>
    </w:p>
    <w:p w:rsidR="00EC1413" w:rsidRDefault="00EC1413">
      <w:pPr>
        <w:pStyle w:val="Tijeloteksta-uvlaka3"/>
        <w:ind w:left="0"/>
        <w:jc w:val="both"/>
      </w:pPr>
    </w:p>
    <w:p w:rsidR="00EC1413" w:rsidRDefault="00EC1413">
      <w:pPr>
        <w:pStyle w:val="Tijeloteksta-uvlaka3"/>
        <w:ind w:left="1410"/>
        <w:jc w:val="both"/>
      </w:pPr>
      <w:r>
        <w:t xml:space="preserve">                                                                      </w:t>
      </w:r>
      <w:r w:rsidR="001702D5">
        <w:t xml:space="preserve">              </w:t>
      </w:r>
      <w:r w:rsidR="002F60B5">
        <w:t>Dragan Vukmirović</w:t>
      </w:r>
      <w:r w:rsidR="00865305">
        <w:t>,</w:t>
      </w:r>
      <w:r>
        <w:t xml:space="preserve"> v.r.</w:t>
      </w:r>
    </w:p>
    <w:p w:rsidR="00EC1413" w:rsidRDefault="00EC1413">
      <w:pPr>
        <w:ind w:left="708"/>
        <w:jc w:val="both"/>
      </w:pPr>
    </w:p>
    <w:p w:rsidR="00EC1413" w:rsidRDefault="00EC1413">
      <w:pPr>
        <w:jc w:val="both"/>
      </w:pPr>
    </w:p>
    <w:sectPr w:rsidR="00EC1413" w:rsidSect="00946F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395" w:rsidRDefault="00023395">
      <w:r>
        <w:separator/>
      </w:r>
    </w:p>
  </w:endnote>
  <w:endnote w:type="continuationSeparator" w:id="0">
    <w:p w:rsidR="00023395" w:rsidRDefault="000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395" w:rsidRDefault="00023395">
      <w:r>
        <w:separator/>
      </w:r>
    </w:p>
  </w:footnote>
  <w:footnote w:type="continuationSeparator" w:id="0">
    <w:p w:rsidR="00023395" w:rsidRDefault="000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69A" w:rsidRDefault="00E745BA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D269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D269A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D269A" w:rsidRDefault="003D269A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69A" w:rsidRDefault="00E745BA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3D269A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C461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3D269A" w:rsidRDefault="003D269A">
    <w:pPr>
      <w:pStyle w:val="Zaglavlj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B9F" w:rsidRDefault="00D15B9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204D"/>
    <w:multiLevelType w:val="hybridMultilevel"/>
    <w:tmpl w:val="B4D61114"/>
    <w:lvl w:ilvl="0" w:tplc="C448A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3ED6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A6B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8C8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4B8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E3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00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A01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729CF"/>
    <w:multiLevelType w:val="hybridMultilevel"/>
    <w:tmpl w:val="00DA26C4"/>
    <w:lvl w:ilvl="0" w:tplc="98321C0C">
      <w:start w:val="1"/>
      <w:numFmt w:val="upperRoman"/>
      <w:pStyle w:val="Naslov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A46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D84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C81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D6D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808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8C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66D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EC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977B3"/>
    <w:multiLevelType w:val="hybridMultilevel"/>
    <w:tmpl w:val="C2CC852E"/>
    <w:lvl w:ilvl="0" w:tplc="EF0677E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DBCA5ADC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2E32B260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C3F8A28A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DF8675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7898C31C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C3F6594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471C82F0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CEB6D3A2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5063A18"/>
    <w:multiLevelType w:val="singleLevel"/>
    <w:tmpl w:val="E7F2AC42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" w15:restartNumberingAfterBreak="0">
    <w:nsid w:val="187623C2"/>
    <w:multiLevelType w:val="singleLevel"/>
    <w:tmpl w:val="F9362AD4"/>
    <w:lvl w:ilvl="0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5" w15:restartNumberingAfterBreak="0">
    <w:nsid w:val="26524596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6" w15:restartNumberingAfterBreak="0">
    <w:nsid w:val="29886F3C"/>
    <w:multiLevelType w:val="hybridMultilevel"/>
    <w:tmpl w:val="01A8C7AE"/>
    <w:lvl w:ilvl="0" w:tplc="4E86D47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2DE60DA5"/>
    <w:multiLevelType w:val="singleLevel"/>
    <w:tmpl w:val="372E49D0"/>
    <w:lvl w:ilvl="0">
      <w:start w:val="1"/>
      <w:numFmt w:val="lowerLetter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35473134"/>
    <w:multiLevelType w:val="hybridMultilevel"/>
    <w:tmpl w:val="CA4C7290"/>
    <w:lvl w:ilvl="0" w:tplc="E520B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70999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DE46203"/>
    <w:multiLevelType w:val="singleLevel"/>
    <w:tmpl w:val="8384F46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Marlett" w:hAnsi="Lucida Sans Unicode" w:hint="default"/>
      </w:rPr>
    </w:lvl>
  </w:abstractNum>
  <w:abstractNum w:abstractNumId="11" w15:restartNumberingAfterBreak="0">
    <w:nsid w:val="518B0FBD"/>
    <w:multiLevelType w:val="multilevel"/>
    <w:tmpl w:val="F5F425CA"/>
    <w:lvl w:ilvl="0">
      <w:start w:val="1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669369F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789618F"/>
    <w:multiLevelType w:val="hybridMultilevel"/>
    <w:tmpl w:val="0182188E"/>
    <w:lvl w:ilvl="0" w:tplc="71AEB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B8C1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F8AD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9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2A4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43D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222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5EC5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0E9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F034E"/>
    <w:multiLevelType w:val="hybridMultilevel"/>
    <w:tmpl w:val="4A4A4C64"/>
    <w:lvl w:ilvl="0" w:tplc="B5C6156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2F09B22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DB63CBA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73C5F7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E0E308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6205DE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DC3A0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9F2576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1D0E15B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6A87AF4"/>
    <w:multiLevelType w:val="hybridMultilevel"/>
    <w:tmpl w:val="85AED182"/>
    <w:lvl w:ilvl="0" w:tplc="DB68CD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A836E7E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1E53956"/>
    <w:multiLevelType w:val="singleLevel"/>
    <w:tmpl w:val="26CCE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443800"/>
    <w:multiLevelType w:val="hybridMultilevel"/>
    <w:tmpl w:val="E918CA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45BB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2"/>
  </w:num>
  <w:num w:numId="5">
    <w:abstractNumId w:val="14"/>
  </w:num>
  <w:num w:numId="6">
    <w:abstractNumId w:val="13"/>
  </w:num>
  <w:num w:numId="7">
    <w:abstractNumId w:val="12"/>
  </w:num>
  <w:num w:numId="8">
    <w:abstractNumId w:val="9"/>
  </w:num>
  <w:num w:numId="9">
    <w:abstractNumId w:val="17"/>
  </w:num>
  <w:num w:numId="10">
    <w:abstractNumId w:val="16"/>
  </w:num>
  <w:num w:numId="11">
    <w:abstractNumId w:val="7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  <w:num w:numId="16">
    <w:abstractNumId w:val="6"/>
  </w:num>
  <w:num w:numId="17">
    <w:abstractNumId w:val="15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CF6"/>
    <w:rsid w:val="000027F3"/>
    <w:rsid w:val="00004B34"/>
    <w:rsid w:val="00014DF6"/>
    <w:rsid w:val="00023395"/>
    <w:rsid w:val="00041FFF"/>
    <w:rsid w:val="000422AD"/>
    <w:rsid w:val="000445B8"/>
    <w:rsid w:val="00050C2A"/>
    <w:rsid w:val="0005382D"/>
    <w:rsid w:val="000563B2"/>
    <w:rsid w:val="000602FF"/>
    <w:rsid w:val="00061FB1"/>
    <w:rsid w:val="0006219E"/>
    <w:rsid w:val="00064689"/>
    <w:rsid w:val="00093FA5"/>
    <w:rsid w:val="000B2C3C"/>
    <w:rsid w:val="000B58B9"/>
    <w:rsid w:val="000C488E"/>
    <w:rsid w:val="000E1330"/>
    <w:rsid w:val="000E7005"/>
    <w:rsid w:val="000F0C30"/>
    <w:rsid w:val="000F1E7F"/>
    <w:rsid w:val="000F365E"/>
    <w:rsid w:val="00102449"/>
    <w:rsid w:val="00114B38"/>
    <w:rsid w:val="0012016A"/>
    <w:rsid w:val="001271B3"/>
    <w:rsid w:val="00140519"/>
    <w:rsid w:val="00147943"/>
    <w:rsid w:val="00152410"/>
    <w:rsid w:val="001525E2"/>
    <w:rsid w:val="00157629"/>
    <w:rsid w:val="00161116"/>
    <w:rsid w:val="001702D5"/>
    <w:rsid w:val="00173D7E"/>
    <w:rsid w:val="00176400"/>
    <w:rsid w:val="001823B6"/>
    <w:rsid w:val="001849A3"/>
    <w:rsid w:val="001A1C0F"/>
    <w:rsid w:val="001D087C"/>
    <w:rsid w:val="001D5709"/>
    <w:rsid w:val="001F4CC4"/>
    <w:rsid w:val="001F5FBB"/>
    <w:rsid w:val="001F7D30"/>
    <w:rsid w:val="002054B9"/>
    <w:rsid w:val="002111FE"/>
    <w:rsid w:val="00213499"/>
    <w:rsid w:val="0021745A"/>
    <w:rsid w:val="00217973"/>
    <w:rsid w:val="00223320"/>
    <w:rsid w:val="00230E4F"/>
    <w:rsid w:val="00243A22"/>
    <w:rsid w:val="00246054"/>
    <w:rsid w:val="00260D89"/>
    <w:rsid w:val="0028301E"/>
    <w:rsid w:val="002952F5"/>
    <w:rsid w:val="002A17D5"/>
    <w:rsid w:val="002B0A99"/>
    <w:rsid w:val="002B1626"/>
    <w:rsid w:val="002C2014"/>
    <w:rsid w:val="002C31C4"/>
    <w:rsid w:val="002E1BDE"/>
    <w:rsid w:val="002E5005"/>
    <w:rsid w:val="002E7CFD"/>
    <w:rsid w:val="002F60B5"/>
    <w:rsid w:val="00320D55"/>
    <w:rsid w:val="0033652F"/>
    <w:rsid w:val="00337813"/>
    <w:rsid w:val="003436BB"/>
    <w:rsid w:val="0034504B"/>
    <w:rsid w:val="003455CF"/>
    <w:rsid w:val="00370119"/>
    <w:rsid w:val="003766EA"/>
    <w:rsid w:val="00376A75"/>
    <w:rsid w:val="003818F5"/>
    <w:rsid w:val="00382E0F"/>
    <w:rsid w:val="00391C8F"/>
    <w:rsid w:val="003A150F"/>
    <w:rsid w:val="003C54E9"/>
    <w:rsid w:val="003C7369"/>
    <w:rsid w:val="003D18BC"/>
    <w:rsid w:val="003D269A"/>
    <w:rsid w:val="003D5538"/>
    <w:rsid w:val="003D767C"/>
    <w:rsid w:val="003F43FE"/>
    <w:rsid w:val="00400D52"/>
    <w:rsid w:val="00401E1D"/>
    <w:rsid w:val="00404F49"/>
    <w:rsid w:val="00406F1C"/>
    <w:rsid w:val="00407C51"/>
    <w:rsid w:val="00413908"/>
    <w:rsid w:val="00437991"/>
    <w:rsid w:val="00446CC7"/>
    <w:rsid w:val="00450EDF"/>
    <w:rsid w:val="00452A02"/>
    <w:rsid w:val="00463637"/>
    <w:rsid w:val="004718BA"/>
    <w:rsid w:val="0048241A"/>
    <w:rsid w:val="004834AF"/>
    <w:rsid w:val="004A210E"/>
    <w:rsid w:val="004A38DF"/>
    <w:rsid w:val="004A738F"/>
    <w:rsid w:val="004B13C0"/>
    <w:rsid w:val="004B14D1"/>
    <w:rsid w:val="004B6748"/>
    <w:rsid w:val="004B6CB5"/>
    <w:rsid w:val="004B74EF"/>
    <w:rsid w:val="004C174F"/>
    <w:rsid w:val="004D22FE"/>
    <w:rsid w:val="004D560D"/>
    <w:rsid w:val="004D75D0"/>
    <w:rsid w:val="004E2D58"/>
    <w:rsid w:val="004E6DB1"/>
    <w:rsid w:val="004E70E9"/>
    <w:rsid w:val="004F6A48"/>
    <w:rsid w:val="005021BD"/>
    <w:rsid w:val="005059FD"/>
    <w:rsid w:val="00512090"/>
    <w:rsid w:val="00514271"/>
    <w:rsid w:val="00514F4B"/>
    <w:rsid w:val="00523D57"/>
    <w:rsid w:val="0052583D"/>
    <w:rsid w:val="00550057"/>
    <w:rsid w:val="00556184"/>
    <w:rsid w:val="005571E8"/>
    <w:rsid w:val="00565E8C"/>
    <w:rsid w:val="00565F0F"/>
    <w:rsid w:val="00565FF1"/>
    <w:rsid w:val="00566EC8"/>
    <w:rsid w:val="00571A27"/>
    <w:rsid w:val="0057328A"/>
    <w:rsid w:val="00577F30"/>
    <w:rsid w:val="00584DB4"/>
    <w:rsid w:val="00586F0F"/>
    <w:rsid w:val="005908DD"/>
    <w:rsid w:val="00591D89"/>
    <w:rsid w:val="005B1031"/>
    <w:rsid w:val="005C1B2F"/>
    <w:rsid w:val="005C577A"/>
    <w:rsid w:val="005D357B"/>
    <w:rsid w:val="005E7766"/>
    <w:rsid w:val="006042E9"/>
    <w:rsid w:val="00625C31"/>
    <w:rsid w:val="00632476"/>
    <w:rsid w:val="0065039B"/>
    <w:rsid w:val="00662384"/>
    <w:rsid w:val="006705AE"/>
    <w:rsid w:val="006705E0"/>
    <w:rsid w:val="006727A0"/>
    <w:rsid w:val="006820B6"/>
    <w:rsid w:val="00691286"/>
    <w:rsid w:val="00691E9E"/>
    <w:rsid w:val="0069420E"/>
    <w:rsid w:val="006C6F8B"/>
    <w:rsid w:val="006D03CD"/>
    <w:rsid w:val="006E0E80"/>
    <w:rsid w:val="006F729A"/>
    <w:rsid w:val="006F7C1D"/>
    <w:rsid w:val="00704182"/>
    <w:rsid w:val="0071039F"/>
    <w:rsid w:val="0071622D"/>
    <w:rsid w:val="00746434"/>
    <w:rsid w:val="007614E6"/>
    <w:rsid w:val="00763555"/>
    <w:rsid w:val="00767BF0"/>
    <w:rsid w:val="007850CC"/>
    <w:rsid w:val="00791C8F"/>
    <w:rsid w:val="007D37A3"/>
    <w:rsid w:val="007E1A99"/>
    <w:rsid w:val="007E3F9F"/>
    <w:rsid w:val="00811BD2"/>
    <w:rsid w:val="00813BE2"/>
    <w:rsid w:val="008169F3"/>
    <w:rsid w:val="00821518"/>
    <w:rsid w:val="00822B87"/>
    <w:rsid w:val="00822DEA"/>
    <w:rsid w:val="00840D7C"/>
    <w:rsid w:val="00864B6D"/>
    <w:rsid w:val="00865305"/>
    <w:rsid w:val="0086597A"/>
    <w:rsid w:val="008806EB"/>
    <w:rsid w:val="00885961"/>
    <w:rsid w:val="0089378C"/>
    <w:rsid w:val="00897539"/>
    <w:rsid w:val="008B4569"/>
    <w:rsid w:val="008D1176"/>
    <w:rsid w:val="008D34F8"/>
    <w:rsid w:val="008D7F30"/>
    <w:rsid w:val="008F0D9A"/>
    <w:rsid w:val="009111B4"/>
    <w:rsid w:val="00911B03"/>
    <w:rsid w:val="009440B3"/>
    <w:rsid w:val="00944448"/>
    <w:rsid w:val="0094611F"/>
    <w:rsid w:val="00946FE7"/>
    <w:rsid w:val="00952E9E"/>
    <w:rsid w:val="00953144"/>
    <w:rsid w:val="009625CD"/>
    <w:rsid w:val="00973112"/>
    <w:rsid w:val="00977EF5"/>
    <w:rsid w:val="00987F59"/>
    <w:rsid w:val="009921D9"/>
    <w:rsid w:val="009A1F09"/>
    <w:rsid w:val="009A527B"/>
    <w:rsid w:val="009B138A"/>
    <w:rsid w:val="009B2B6F"/>
    <w:rsid w:val="009C2D38"/>
    <w:rsid w:val="009D6776"/>
    <w:rsid w:val="009E03FC"/>
    <w:rsid w:val="009E6CE1"/>
    <w:rsid w:val="009F0EDD"/>
    <w:rsid w:val="009F481E"/>
    <w:rsid w:val="00A05727"/>
    <w:rsid w:val="00A1740C"/>
    <w:rsid w:val="00A27F01"/>
    <w:rsid w:val="00A36C52"/>
    <w:rsid w:val="00A374C9"/>
    <w:rsid w:val="00A40100"/>
    <w:rsid w:val="00A47449"/>
    <w:rsid w:val="00A53047"/>
    <w:rsid w:val="00A63FD7"/>
    <w:rsid w:val="00A66A30"/>
    <w:rsid w:val="00AA5037"/>
    <w:rsid w:val="00AB3EEB"/>
    <w:rsid w:val="00AC5F12"/>
    <w:rsid w:val="00AD54D4"/>
    <w:rsid w:val="00AE5B38"/>
    <w:rsid w:val="00AE6173"/>
    <w:rsid w:val="00AF7285"/>
    <w:rsid w:val="00B02820"/>
    <w:rsid w:val="00B02D3A"/>
    <w:rsid w:val="00B16EE3"/>
    <w:rsid w:val="00B25C7E"/>
    <w:rsid w:val="00B36CD3"/>
    <w:rsid w:val="00B37B82"/>
    <w:rsid w:val="00B73FE7"/>
    <w:rsid w:val="00B9748D"/>
    <w:rsid w:val="00B979ED"/>
    <w:rsid w:val="00BA78A4"/>
    <w:rsid w:val="00BB1960"/>
    <w:rsid w:val="00BC45A8"/>
    <w:rsid w:val="00BC6918"/>
    <w:rsid w:val="00BD5B93"/>
    <w:rsid w:val="00BE198B"/>
    <w:rsid w:val="00BE5238"/>
    <w:rsid w:val="00C123ED"/>
    <w:rsid w:val="00C20BE5"/>
    <w:rsid w:val="00C23437"/>
    <w:rsid w:val="00C314E8"/>
    <w:rsid w:val="00C40A17"/>
    <w:rsid w:val="00C51B51"/>
    <w:rsid w:val="00C53A4C"/>
    <w:rsid w:val="00C64204"/>
    <w:rsid w:val="00C6538E"/>
    <w:rsid w:val="00C7086A"/>
    <w:rsid w:val="00C80907"/>
    <w:rsid w:val="00C812EA"/>
    <w:rsid w:val="00C872D5"/>
    <w:rsid w:val="00CA44FF"/>
    <w:rsid w:val="00CA5F7A"/>
    <w:rsid w:val="00CB5CF6"/>
    <w:rsid w:val="00CD2A3C"/>
    <w:rsid w:val="00CD7658"/>
    <w:rsid w:val="00D07371"/>
    <w:rsid w:val="00D105C4"/>
    <w:rsid w:val="00D1419A"/>
    <w:rsid w:val="00D15B9F"/>
    <w:rsid w:val="00D171DC"/>
    <w:rsid w:val="00D21CBC"/>
    <w:rsid w:val="00D30E50"/>
    <w:rsid w:val="00D34A37"/>
    <w:rsid w:val="00D5573D"/>
    <w:rsid w:val="00D82B37"/>
    <w:rsid w:val="00D8701D"/>
    <w:rsid w:val="00D91578"/>
    <w:rsid w:val="00DA1C02"/>
    <w:rsid w:val="00DA7F50"/>
    <w:rsid w:val="00DC14AC"/>
    <w:rsid w:val="00DC31DD"/>
    <w:rsid w:val="00DD12C7"/>
    <w:rsid w:val="00DD15E6"/>
    <w:rsid w:val="00DD7F9B"/>
    <w:rsid w:val="00DE39ED"/>
    <w:rsid w:val="00E00098"/>
    <w:rsid w:val="00E00605"/>
    <w:rsid w:val="00E04477"/>
    <w:rsid w:val="00E0467A"/>
    <w:rsid w:val="00E04E54"/>
    <w:rsid w:val="00E27116"/>
    <w:rsid w:val="00E30096"/>
    <w:rsid w:val="00E3474E"/>
    <w:rsid w:val="00E457D9"/>
    <w:rsid w:val="00E649D0"/>
    <w:rsid w:val="00E706BB"/>
    <w:rsid w:val="00E72849"/>
    <w:rsid w:val="00E73009"/>
    <w:rsid w:val="00E745BA"/>
    <w:rsid w:val="00E83645"/>
    <w:rsid w:val="00E864DB"/>
    <w:rsid w:val="00E96086"/>
    <w:rsid w:val="00EA2025"/>
    <w:rsid w:val="00EA360A"/>
    <w:rsid w:val="00EA3BC9"/>
    <w:rsid w:val="00EA5ED8"/>
    <w:rsid w:val="00EB2953"/>
    <w:rsid w:val="00EB7190"/>
    <w:rsid w:val="00EC1413"/>
    <w:rsid w:val="00EC4617"/>
    <w:rsid w:val="00EC52AA"/>
    <w:rsid w:val="00ED0DC8"/>
    <w:rsid w:val="00ED46FA"/>
    <w:rsid w:val="00EF2019"/>
    <w:rsid w:val="00F03108"/>
    <w:rsid w:val="00F04310"/>
    <w:rsid w:val="00F13E8E"/>
    <w:rsid w:val="00F143B4"/>
    <w:rsid w:val="00F167A3"/>
    <w:rsid w:val="00F242F0"/>
    <w:rsid w:val="00F259AA"/>
    <w:rsid w:val="00F26B70"/>
    <w:rsid w:val="00F26E4F"/>
    <w:rsid w:val="00F47B51"/>
    <w:rsid w:val="00F5320A"/>
    <w:rsid w:val="00F57D57"/>
    <w:rsid w:val="00F60459"/>
    <w:rsid w:val="00F638B8"/>
    <w:rsid w:val="00FA32F8"/>
    <w:rsid w:val="00FB24DB"/>
    <w:rsid w:val="00FC35D2"/>
    <w:rsid w:val="00FC5BE4"/>
    <w:rsid w:val="00FC5BFC"/>
    <w:rsid w:val="00FD2968"/>
    <w:rsid w:val="00FD4D52"/>
    <w:rsid w:val="00FF1F0C"/>
    <w:rsid w:val="00FF5107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E03950"/>
  <w15:docId w15:val="{792622EB-C0D0-4B98-9FFE-5611CA74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FE7"/>
    <w:rPr>
      <w:sz w:val="24"/>
      <w:szCs w:val="24"/>
    </w:rPr>
  </w:style>
  <w:style w:type="paragraph" w:styleId="Naslov1">
    <w:name w:val="heading 1"/>
    <w:basedOn w:val="Normal"/>
    <w:next w:val="Normal"/>
    <w:qFormat/>
    <w:rsid w:val="00946FE7"/>
    <w:pPr>
      <w:keepNext/>
      <w:jc w:val="center"/>
      <w:outlineLvl w:val="0"/>
    </w:pPr>
    <w:rPr>
      <w:sz w:val="32"/>
    </w:rPr>
  </w:style>
  <w:style w:type="paragraph" w:styleId="Naslov2">
    <w:name w:val="heading 2"/>
    <w:basedOn w:val="Normal"/>
    <w:next w:val="Normal"/>
    <w:qFormat/>
    <w:rsid w:val="00946FE7"/>
    <w:pPr>
      <w:keepNext/>
      <w:numPr>
        <w:numId w:val="3"/>
      </w:numPr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946FE7"/>
    <w:pPr>
      <w:jc w:val="both"/>
    </w:pPr>
  </w:style>
  <w:style w:type="paragraph" w:styleId="Uvuenotijeloteksta">
    <w:name w:val="Body Text Indent"/>
    <w:basedOn w:val="Normal"/>
    <w:rsid w:val="00946FE7"/>
    <w:pPr>
      <w:ind w:left="360"/>
      <w:jc w:val="both"/>
    </w:pPr>
  </w:style>
  <w:style w:type="paragraph" w:styleId="Tijeloteksta-uvlaka2">
    <w:name w:val="Body Text Indent 2"/>
    <w:aliases w:val="  uvlaka 2"/>
    <w:basedOn w:val="Normal"/>
    <w:rsid w:val="00946FE7"/>
    <w:pPr>
      <w:ind w:left="720" w:firstLine="696"/>
    </w:pPr>
  </w:style>
  <w:style w:type="paragraph" w:styleId="Tijeloteksta-uvlaka3">
    <w:name w:val="Body Text Indent 3"/>
    <w:aliases w:val=" uvlaka 3"/>
    <w:basedOn w:val="Normal"/>
    <w:rsid w:val="00946FE7"/>
    <w:pPr>
      <w:ind w:left="708"/>
    </w:pPr>
  </w:style>
  <w:style w:type="paragraph" w:customStyle="1" w:styleId="BodyTextIndent3uvlaka3">
    <w:name w:val="Body Text Indent 3.uvlaka 3"/>
    <w:basedOn w:val="Normal"/>
    <w:rsid w:val="00946FE7"/>
    <w:pPr>
      <w:ind w:left="708"/>
    </w:pPr>
    <w:rPr>
      <w:lang w:eastAsia="en-US"/>
    </w:rPr>
  </w:style>
  <w:style w:type="paragraph" w:styleId="Zaglavlje">
    <w:name w:val="header"/>
    <w:basedOn w:val="Normal"/>
    <w:rsid w:val="00946FE7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946FE7"/>
  </w:style>
  <w:style w:type="paragraph" w:styleId="Podnoje">
    <w:name w:val="footer"/>
    <w:basedOn w:val="Normal"/>
    <w:link w:val="PodnojeChar"/>
    <w:rsid w:val="00D15B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D15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3936-004E-4647-AE4D-8EEC1F40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Biskupija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40</cp:revision>
  <cp:lastPrinted>2023-11-13T13:20:00Z</cp:lastPrinted>
  <dcterms:created xsi:type="dcterms:W3CDTF">2021-11-25T12:20:00Z</dcterms:created>
  <dcterms:modified xsi:type="dcterms:W3CDTF">2025-11-17T12:18:00Z</dcterms:modified>
</cp:coreProperties>
</file>