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destinacijom Turističke zajednice Općine Okrug za razdoblje 2025. – 2029.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Turistička zajednica Općine Okrug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27654B0" w:rsidR="00D23ECF" w:rsidRPr="00FD56E9" w:rsidRDefault="002B33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B337F">
              <w:rPr>
                <w:rFonts w:ascii="Cambria" w:hAnsi="Cambria"/>
                <w:bCs/>
                <w:sz w:val="24"/>
                <w:szCs w:val="24"/>
              </w:rPr>
              <w:t>Plan upravljanja destinacijom je planski dokument za razvoj održive destinacije koji se izrađuje sukladno članku 25. Zakona o turizmu („Narodne novine“, broj 156/23) na razdoblje od četiri godine. Svrha Plana upravljanja destinacijom je odrediti smjer razvoja destinacije u skladu s aktima strateškog planiranja, prostornim planovima, planom upravljanja kulturnim dobrima i drugim važećim planovima i propisima. Ovaj plan stavlja naglasak na unapređenje turističke ponude, očuvanje lokalnih resursa, te poboljšanje kvalitete života za lokalno stanovništvo.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CBA6656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Turističk</w:t>
            </w:r>
            <w:r w:rsidR="001C10B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e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zajednica Općine Okrug</w:t>
            </w:r>
            <w:r w:rsidR="001C10B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i Općine Okrug</w:t>
            </w:r>
            <w:r w:rsidR="002B33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https://proracun.hr/savjetovanja-detalji.php?kid=184&amp;id=7086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28.10.2025 - 27.11.2025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68A9DE42" w:rsidR="00950030" w:rsidRPr="002B337F" w:rsidRDefault="001C10B6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EE0000"/>
                <w:sz w:val="24"/>
                <w:szCs w:val="24"/>
                <w:lang w:eastAsia="hr-HR"/>
              </w:rPr>
            </w:pPr>
            <w:r w:rsidRPr="001C10B6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Domagoj </w:t>
            </w:r>
            <w:proofErr w:type="spellStart"/>
            <w:r w:rsidRPr="001C10B6">
              <w:rPr>
                <w:rFonts w:ascii="Cambria" w:eastAsia="Times New Roman" w:hAnsi="Cambria"/>
                <w:sz w:val="24"/>
                <w:szCs w:val="24"/>
                <w:lang w:eastAsia="hr-HR"/>
              </w:rPr>
              <w:t>Miše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67EECC9" w:rsidR="00950030" w:rsidRPr="00FD56E9" w:rsidRDefault="001C3E1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29C1" w14:textId="77777777" w:rsidR="00E44AB9" w:rsidRDefault="00E44AB9" w:rsidP="00765084">
      <w:pPr>
        <w:spacing w:after="0" w:line="240" w:lineRule="auto"/>
      </w:pPr>
      <w:r>
        <w:separator/>
      </w:r>
    </w:p>
  </w:endnote>
  <w:endnote w:type="continuationSeparator" w:id="0">
    <w:p w14:paraId="68DBF172" w14:textId="77777777" w:rsidR="00E44AB9" w:rsidRDefault="00E44AB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4BAC" w14:textId="77777777" w:rsidR="00E44AB9" w:rsidRDefault="00E44AB9" w:rsidP="00765084">
      <w:pPr>
        <w:spacing w:after="0" w:line="240" w:lineRule="auto"/>
      </w:pPr>
      <w:r>
        <w:separator/>
      </w:r>
    </w:p>
  </w:footnote>
  <w:footnote w:type="continuationSeparator" w:id="0">
    <w:p w14:paraId="338B5EBF" w14:textId="77777777" w:rsidR="00E44AB9" w:rsidRDefault="00E44AB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4A9228D2" w:rsidR="006847CC" w:rsidRPr="00431C12" w:rsidRDefault="00DC7AAD" w:rsidP="006847CC">
    <w:r>
      <w:rPr>
        <w:noProof/>
      </w:rPr>
      <w:drawing>
        <wp:inline distT="0" distB="0" distL="0" distR="0" wp14:anchorId="6434D94D" wp14:editId="2B0BEAC6">
          <wp:extent cx="561975" cy="677252"/>
          <wp:effectExtent l="0" t="0" r="0" b="8890"/>
          <wp:docPr id="20089498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498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793" cy="684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5F52"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1438E635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TURISTIČKA ZAJEDNICA OPĆINE OKRUG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TURISTIČKA ZAJEDNICA OPĆINE OKRUG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10B6"/>
    <w:rsid w:val="001C3E10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337F"/>
    <w:rsid w:val="002C6264"/>
    <w:rsid w:val="002E04A8"/>
    <w:rsid w:val="002E0EE7"/>
    <w:rsid w:val="002F0EA2"/>
    <w:rsid w:val="002F3C72"/>
    <w:rsid w:val="003005D1"/>
    <w:rsid w:val="00306228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52286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3051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319"/>
    <w:rsid w:val="00DC3DA0"/>
    <w:rsid w:val="00DC7AAD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4AB9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547A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Danijela Jurina</cp:lastModifiedBy>
  <cp:revision>15</cp:revision>
  <cp:lastPrinted>2025-11-17T10:40:00Z</cp:lastPrinted>
  <dcterms:created xsi:type="dcterms:W3CDTF">2025-11-20T10:01:00Z</dcterms:created>
  <dcterms:modified xsi:type="dcterms:W3CDTF">2025-12-04T18:01:00Z</dcterms:modified>
</cp:coreProperties>
</file>