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97CE" w14:textId="77777777" w:rsidR="002A3D26" w:rsidRDefault="002A3D26" w:rsidP="002A3D26">
      <w:pPr>
        <w:jc w:val="center"/>
        <w:rPr>
          <w:rFonts w:ascii="Times New Roman" w:hAnsi="Times New Roman" w:cs="Times New Roman"/>
          <w:b/>
          <w:lang w:val="pl-PL"/>
        </w:rPr>
      </w:pPr>
      <w:r w:rsidRPr="002A3D26">
        <w:rPr>
          <w:rFonts w:ascii="Times New Roman" w:hAnsi="Times New Roman" w:cs="Times New Roman"/>
          <w:b/>
          <w:lang w:val="pl-PL"/>
        </w:rPr>
        <w:t>O b r a z l o ž e n j e</w:t>
      </w:r>
    </w:p>
    <w:p w14:paraId="4705E446" w14:textId="77777777" w:rsidR="002A3D26" w:rsidRPr="002A3D26" w:rsidRDefault="002A3D26" w:rsidP="002A3D26">
      <w:pPr>
        <w:jc w:val="center"/>
        <w:rPr>
          <w:rFonts w:ascii="Times New Roman" w:hAnsi="Times New Roman" w:cs="Times New Roman"/>
          <w:b/>
          <w:lang w:val="pl-PL"/>
        </w:rPr>
      </w:pPr>
    </w:p>
    <w:p w14:paraId="464AB443" w14:textId="49E4CD05" w:rsidR="002A3D26" w:rsidRPr="00341369" w:rsidRDefault="002A3D26" w:rsidP="002A3D26">
      <w:pPr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uz Prijedlog </w:t>
      </w:r>
      <w:r w:rsidRPr="00DF5321">
        <w:rPr>
          <w:rFonts w:ascii="Times New Roman" w:hAnsi="Times New Roman" w:cs="Times New Roman"/>
          <w:b/>
          <w:lang w:val="pl-PL"/>
        </w:rPr>
        <w:t>O</w:t>
      </w:r>
      <w:r>
        <w:rPr>
          <w:rFonts w:ascii="Times New Roman" w:hAnsi="Times New Roman" w:cs="Times New Roman"/>
          <w:b/>
          <w:lang w:val="pl-PL"/>
        </w:rPr>
        <w:t xml:space="preserve">dluke </w:t>
      </w:r>
      <w:r w:rsidRPr="00DF5321">
        <w:rPr>
          <w:rFonts w:ascii="Times New Roman" w:hAnsi="Times New Roman" w:cs="Times New Roman"/>
          <w:b/>
          <w:lang w:val="pl-PL"/>
        </w:rPr>
        <w:t>o osnivanju Kulturnog vijeća Općine Župa dubrovačke</w:t>
      </w:r>
    </w:p>
    <w:p w14:paraId="7C8B9D6C" w14:textId="77777777" w:rsidR="002A3D26" w:rsidRDefault="002A3D26" w:rsidP="002A3D26">
      <w:pPr>
        <w:pStyle w:val="Tijeloteksta"/>
        <w:spacing w:line="360" w:lineRule="auto"/>
        <w:ind w:left="720"/>
        <w:rPr>
          <w:rFonts w:ascii="Times New Roman" w:hAnsi="Times New Roman" w:cs="Times New Roman"/>
          <w:bCs/>
        </w:rPr>
      </w:pPr>
    </w:p>
    <w:p w14:paraId="0A497EC6" w14:textId="77777777" w:rsidR="002A3D26" w:rsidRDefault="002A3D26" w:rsidP="002A3D2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Pravna podloga za donošenje općeg akata Općinskog vijeća Općine Župa dubrovačka je važeći Zakon o kulturnim vijećima i financiranju javnih potreba u kulturi („Narodne novine“ broj 83/22, u daljnjem tekstu: Zakon) koji je na snazi od 26.07.2022. godine.</w:t>
      </w:r>
    </w:p>
    <w:p w14:paraId="4091299A" w14:textId="77777777" w:rsidR="002A3D26" w:rsidRDefault="002A3D26" w:rsidP="002A3D26">
      <w:pPr>
        <w:pStyle w:val="box471681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rFonts w:eastAsia="NSimSun"/>
          <w:bCs/>
          <w:lang w:eastAsia="zh-CN" w:bidi="hi-IN"/>
        </w:rPr>
      </w:pPr>
      <w:r>
        <w:rPr>
          <w:bCs/>
        </w:rPr>
        <w:t xml:space="preserve">Općina Župa dubrovačka iako nema obvezu osnivanja Kulturnog vijeća jer ima manje od </w:t>
      </w:r>
      <w:r>
        <w:rPr>
          <w:rFonts w:eastAsia="NSimSun"/>
          <w:bCs/>
          <w:lang w:eastAsia="zh-CN" w:bidi="hi-IN"/>
        </w:rPr>
        <w:t xml:space="preserve">10.000 stanovnika, isto osniva jer postojanje Kulturnog vijeća ocjenjuje svrhovitim i nužno potrebnim u cilju očuvanja kulture i kulturnog identiteta </w:t>
      </w:r>
      <w:r>
        <w:rPr>
          <w:bCs/>
        </w:rPr>
        <w:t>Općine Župa dubrovačka i svih njezinih žitelja</w:t>
      </w:r>
      <w:r>
        <w:rPr>
          <w:rFonts w:eastAsia="NSimSun"/>
          <w:bCs/>
          <w:lang w:eastAsia="zh-CN" w:bidi="hi-IN"/>
        </w:rPr>
        <w:t>.</w:t>
      </w:r>
    </w:p>
    <w:p w14:paraId="1BF5D137" w14:textId="77777777" w:rsidR="002A3D26" w:rsidRDefault="002A3D26" w:rsidP="002A3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Predmetni Zakon daje osnovni regulatorni okvir za općenito uređuje osnivanje i rad kulturnih vijeća vezan uz predlaganje ciljeva kulturne politike i mjera za njezino provođenje na razini Republike Hrvatske i jedinica lokalne i područne (regionalne) samouprave, način financiranja te ostali uvjeti koje primjenjuju Republika Hrvatska i jedinice</w:t>
      </w:r>
      <w:r>
        <w:rPr>
          <w:rFonts w:ascii="Times New Roman" w:hAnsi="Times New Roman" w:cs="Times New Roman"/>
        </w:rPr>
        <w:t xml:space="preserve"> lokalne i područne (regionalne) samouprave u financiranju javnih potreba u kulturi, kao i osnivanje i upravljanje ustanovama u kulturi čije osnivanje i upravljanje nije uređeno posebnim zakonima, a koje se financiraju iz sredstava državnog proračuna i proračuna jedinica lokalne i područne (regionalne) samouprave.</w:t>
      </w:r>
    </w:p>
    <w:p w14:paraId="4067DD68" w14:textId="77777777" w:rsidR="002A3D26" w:rsidRDefault="002A3D26" w:rsidP="002A3D26">
      <w:pPr>
        <w:jc w:val="both"/>
        <w:rPr>
          <w:rFonts w:ascii="Times New Roman" w:hAnsi="Times New Roman" w:cs="Times New Roman"/>
        </w:rPr>
      </w:pPr>
    </w:p>
    <w:p w14:paraId="6BA5C1FC" w14:textId="77777777" w:rsidR="002A3D26" w:rsidRDefault="002A3D26" w:rsidP="002A3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Važno je naglasiti kako citirani Zakon sadrži odredbe koje se primjenjuju na fizičke i pravne osobe koje su prijavitelji programa i projekata financiranja javnih potreba u kulturi odnosno korisnici sredstava za financiranje tih programa i projekata koje dodjeljuju davatelji sredstava.</w:t>
      </w:r>
    </w:p>
    <w:p w14:paraId="510FCD44" w14:textId="77777777" w:rsidR="002A3D26" w:rsidRDefault="002A3D26" w:rsidP="002A3D26">
      <w:pPr>
        <w:jc w:val="both"/>
        <w:rPr>
          <w:rFonts w:ascii="Times New Roman" w:hAnsi="Times New Roman" w:cs="Times New Roman"/>
        </w:rPr>
      </w:pPr>
    </w:p>
    <w:p w14:paraId="6642991F" w14:textId="77777777" w:rsidR="002A3D26" w:rsidRDefault="002A3D26" w:rsidP="002A3D26">
      <w:pPr>
        <w:jc w:val="both"/>
        <w:rPr>
          <w:iCs/>
        </w:rPr>
      </w:pPr>
      <w:r>
        <w:rPr>
          <w:rFonts w:ascii="Times New Roman" w:hAnsi="Times New Roman" w:cs="Times New Roman"/>
        </w:rPr>
        <w:t xml:space="preserve">Ovim aktom Općinskog vijeća Općine Župa dubrovačka  kao posebnom odlukom predstavničkog tijela Općine Župa dubrovačka kao jedince lokalne samouprave uređuju se svi segmenti rada Kulturnog vijeća u daljnjem tekstu: Vijeće), i to od taksativno nabrojanih područja djelovanja Vijeća, preko sastava Vijeća (broj članova Vijeća), detaljizira izbor odnosno postupak imenovanja članova Vijeća, trajanje mandata članova Vijeća, općenito način rada Vijeća, s posebnim odredbama vezano uz izuzeće pojedinog člana Vijeća od odlučivanja, odlučivanje vijeća većinom glasova u skladu s Programom javnih potreba u kulturi Općine Župa dubrovačka i drugim primjenjivim strateškim dokumentima kojima se određuju strateške smjernice djelovanja, kao i raspoloživim financijskim sredstvima u Proračunu Općine </w:t>
      </w:r>
      <w:r>
        <w:rPr>
          <w:iCs/>
        </w:rPr>
        <w:t>Župa dubrovačka, te na posljetku, određuje se vrijeme stupanja na snagu ovog općeg akta, u skladu s odredbama Statuta</w:t>
      </w:r>
      <w:r>
        <w:rPr>
          <w:rFonts w:ascii="Times New Roman" w:hAnsi="Times New Roman" w:cs="Times New Roman"/>
        </w:rPr>
        <w:t xml:space="preserve"> Općine Župe dubrovačke i Poslovnika o radu</w:t>
      </w:r>
      <w:r>
        <w:rPr>
          <w:iCs/>
        </w:rPr>
        <w:t xml:space="preserve"> </w:t>
      </w:r>
      <w:r>
        <w:rPr>
          <w:rFonts w:ascii="Times New Roman" w:hAnsi="Times New Roman" w:cs="Times New Roman"/>
        </w:rPr>
        <w:t>Općinskog vijeća Općine Župe dubrovačke</w:t>
      </w:r>
      <w:r>
        <w:rPr>
          <w:iCs/>
        </w:rPr>
        <w:t>.</w:t>
      </w:r>
    </w:p>
    <w:p w14:paraId="23F917ED" w14:textId="77777777" w:rsidR="002A3D26" w:rsidRDefault="002A3D26" w:rsidP="002A3D26">
      <w:pPr>
        <w:jc w:val="both"/>
        <w:rPr>
          <w:iCs/>
        </w:rPr>
      </w:pPr>
    </w:p>
    <w:p w14:paraId="26179486" w14:textId="77777777" w:rsidR="002A3D26" w:rsidRDefault="002A3D26" w:rsidP="002A3D26">
      <w:pPr>
        <w:jc w:val="both"/>
        <w:rPr>
          <w:rFonts w:ascii="Times New Roman" w:hAnsi="Times New Roman" w:cs="Times New Roman"/>
        </w:rPr>
      </w:pPr>
      <w:r>
        <w:rPr>
          <w:iCs/>
        </w:rPr>
        <w:t>Kako se po prvi puta donosi opći akt ove vrste iz područja rada društvenih djelatnosti, pod-područje kulture, nisu stavljene niti su mogle biti stavljene prijelazne i završne odredbe prijedloga općeg akta kojim bi se opći akt stavio pravno van snage i/ili isti ovim općim aktom izmijenio i/ili dopunio, jer se radi o prvom općem aktu iz domene osnivanja kulturnog vijeća na području Općine Župa dubrovačka od njezina osnivanja, odvajanjem od bivše Općine Dubrovnik</w:t>
      </w:r>
      <w:r>
        <w:rPr>
          <w:rFonts w:ascii="Times New Roman" w:hAnsi="Times New Roman" w:cs="Times New Roman"/>
        </w:rPr>
        <w:t>.</w:t>
      </w:r>
    </w:p>
    <w:p w14:paraId="225E8884" w14:textId="77777777" w:rsidR="002A3D26" w:rsidRDefault="002A3D26" w:rsidP="002A3D26">
      <w:pPr>
        <w:jc w:val="both"/>
        <w:rPr>
          <w:rFonts w:ascii="Times New Roman" w:hAnsi="Times New Roman" w:cs="Times New Roman"/>
        </w:rPr>
      </w:pPr>
    </w:p>
    <w:p w14:paraId="0A701ABC" w14:textId="77777777" w:rsidR="002A3D26" w:rsidRDefault="002A3D26" w:rsidP="002A3D26">
      <w:pPr>
        <w:jc w:val="both"/>
        <w:rPr>
          <w:iCs/>
        </w:rPr>
      </w:pPr>
    </w:p>
    <w:p w14:paraId="71A99FB6" w14:textId="77777777" w:rsidR="002A3D26" w:rsidRDefault="002A3D26" w:rsidP="002A3D26">
      <w:pPr>
        <w:pStyle w:val="box471681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rFonts w:eastAsia="NSimSun"/>
          <w:lang w:eastAsia="zh-CN" w:bidi="hi-IN"/>
        </w:rPr>
      </w:pPr>
      <w:r>
        <w:rPr>
          <w:rFonts w:eastAsia="NSimSun"/>
          <w:lang w:eastAsia="zh-CN" w:bidi="hi-IN"/>
        </w:rPr>
        <w:lastRenderedPageBreak/>
        <w:t>Sukladno Zakonu, načelno  Vijeće se osniva za područje županije i grada koji ima više od 10.000 stanovnika, ali Vijeće može osnovati i drugi gradovi i općine ako to ocijene svrhovitim.</w:t>
      </w:r>
    </w:p>
    <w:p w14:paraId="1360EA74" w14:textId="77777777" w:rsidR="002A3D26" w:rsidRDefault="002A3D26" w:rsidP="002A3D26">
      <w:pPr>
        <w:pStyle w:val="box471681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rFonts w:eastAsia="NSimSun"/>
          <w:lang w:eastAsia="zh-CN" w:bidi="hi-IN"/>
        </w:rPr>
      </w:pPr>
      <w:r>
        <w:rPr>
          <w:rFonts w:eastAsia="NSimSun"/>
          <w:lang w:eastAsia="zh-CN" w:bidi="hi-IN"/>
        </w:rPr>
        <w:t>Jedinica lokalne samouprave može, uvažavajući posebne potrebe i okolnosti u području kulture, osnovati samo jedno ili više Vijeća za sve djelatnosti i područja, ovom Odlukom se osniva jedno cjelovito vijeće za više različitih djelatnosti i područja.</w:t>
      </w:r>
    </w:p>
    <w:p w14:paraId="080F15D2" w14:textId="77777777" w:rsidR="002A3D26" w:rsidRDefault="002A3D26" w:rsidP="002A3D26">
      <w:pPr>
        <w:pStyle w:val="box471681"/>
        <w:shd w:val="clear" w:color="auto" w:fill="FFFFFF"/>
        <w:spacing w:beforeLines="30" w:before="72" w:beforeAutospacing="0" w:afterLines="30" w:after="72" w:afterAutospacing="0"/>
        <w:jc w:val="both"/>
        <w:textAlignment w:val="baseline"/>
        <w:rPr>
          <w:rFonts w:eastAsia="NSimSun"/>
          <w:lang w:eastAsia="zh-CN" w:bidi="hi-IN"/>
        </w:rPr>
      </w:pPr>
      <w:r>
        <w:rPr>
          <w:rFonts w:eastAsia="NSimSun"/>
          <w:lang w:eastAsia="zh-CN" w:bidi="hi-IN"/>
        </w:rPr>
        <w:t>Akt o osnivanju Vijeća donosi uvijek predstavničko tijelo jedinice lokalne samouprave, a njime se utvrđuje broj Vijeća i njihov djelokrug, broj članova Vijeća, zadaće, način rada i odlučivanja Vijeća, sukladno Zakonu.</w:t>
      </w:r>
    </w:p>
    <w:p w14:paraId="6D2E1683" w14:textId="45C4DD2D" w:rsidR="008D2535" w:rsidRDefault="002A3D26" w:rsidP="002A3D26">
      <w:pPr>
        <w:jc w:val="both"/>
      </w:pPr>
      <w:r>
        <w:rPr>
          <w:kern w:val="0"/>
        </w:rPr>
        <w:t>Na temelju ovog akta predstavničkog tijela o osnivanju Vijeća, po njegovu usvajanju, akt o imenovanju predsjednika i članova Vijeća donosi izvršno tijelo jedinice lokalne samouprave (Općinski načelnik) nakon provedenog javnog poziva, a isti se dostavlja ministarstvu nadležnom za kulturu, sukladno Zakonu.</w:t>
      </w:r>
      <w:r>
        <w:rPr>
          <w:bCs/>
          <w:kern w:val="0"/>
        </w:rPr>
        <w:t xml:space="preserve">             </w:t>
      </w:r>
    </w:p>
    <w:sectPr w:rsidR="008D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6"/>
    <w:rsid w:val="000549F6"/>
    <w:rsid w:val="002A3D26"/>
    <w:rsid w:val="0038614B"/>
    <w:rsid w:val="005F0CFA"/>
    <w:rsid w:val="00670A02"/>
    <w:rsid w:val="0076787C"/>
    <w:rsid w:val="00781B60"/>
    <w:rsid w:val="00834696"/>
    <w:rsid w:val="008D2535"/>
    <w:rsid w:val="009601FF"/>
    <w:rsid w:val="00B2375D"/>
    <w:rsid w:val="00B62B35"/>
    <w:rsid w:val="00D8393D"/>
    <w:rsid w:val="00D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309F"/>
  <w15:chartTrackingRefBased/>
  <w15:docId w15:val="{59504CD3-FC54-48ED-9E7D-94006254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26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2A3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3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3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3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3D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3D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3D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3D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3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3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3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3D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3D2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3D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3D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3D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3D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3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3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3D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3D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3D2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3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3D2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3D26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2A3D26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semiHidden/>
    <w:rsid w:val="002A3D26"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box471681">
    <w:name w:val="box_471681"/>
    <w:basedOn w:val="Normal"/>
    <w:rsid w:val="002A3D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</cp:revision>
  <dcterms:created xsi:type="dcterms:W3CDTF">2025-08-27T07:51:00Z</dcterms:created>
  <dcterms:modified xsi:type="dcterms:W3CDTF">2025-08-27T07:53:00Z</dcterms:modified>
</cp:coreProperties>
</file>