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BEE4" w14:textId="40F4C6B5" w:rsidR="004B3420" w:rsidRDefault="00000000">
      <w:pPr>
        <w:pStyle w:val="Tijeloteksta"/>
        <w:ind w:right="137" w:firstLine="707"/>
        <w:jc w:val="both"/>
      </w:pPr>
      <w:r>
        <w:t>Na temelju članka 30. Statuta Općine Virje („Službeni glasnik Koprivničko-križevačke županije“</w:t>
      </w:r>
      <w:r>
        <w:rPr>
          <w:spacing w:val="-14"/>
        </w:rPr>
        <w:t xml:space="preserve"> </w:t>
      </w:r>
      <w:r>
        <w:t>broj</w:t>
      </w:r>
      <w:r w:rsidR="00A125A7">
        <w:t xml:space="preserve"> 3/13, 3/18, 6/20, </w:t>
      </w:r>
      <w:r>
        <w:t>3/21</w:t>
      </w:r>
      <w:r w:rsidR="00A125A7">
        <w:t>. i 5/21. – pročišćeni tekst</w:t>
      </w:r>
      <w:r>
        <w:t>)</w:t>
      </w:r>
      <w:r w:rsidR="00D86B99">
        <w:t xml:space="preserve"> i članka 13, 14. 30. i 31. Odluke o grobljima na području Općine Virje („Službeni glasnik Koprivničko-križevačke županije“ broj ___)</w:t>
      </w:r>
      <w:r>
        <w:t>,</w:t>
      </w:r>
      <w:r>
        <w:rPr>
          <w:spacing w:val="-13"/>
        </w:rPr>
        <w:t xml:space="preserve"> </w:t>
      </w:r>
      <w:r>
        <w:t>Općinsko</w:t>
      </w:r>
      <w:r>
        <w:rPr>
          <w:spacing w:val="-13"/>
        </w:rPr>
        <w:t xml:space="preserve"> </w:t>
      </w:r>
      <w:r>
        <w:t>vijeće</w:t>
      </w:r>
      <w:r>
        <w:rPr>
          <w:spacing w:val="-14"/>
        </w:rPr>
        <w:t xml:space="preserve"> </w:t>
      </w:r>
      <w:r>
        <w:t>Općine</w:t>
      </w:r>
      <w:r>
        <w:rPr>
          <w:spacing w:val="-14"/>
        </w:rPr>
        <w:t xml:space="preserve"> </w:t>
      </w:r>
      <w:r>
        <w:t>Virje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sjednici</w:t>
      </w:r>
      <w:r>
        <w:rPr>
          <w:spacing w:val="-13"/>
        </w:rPr>
        <w:t xml:space="preserve"> </w:t>
      </w:r>
      <w:r>
        <w:t>održanoj</w:t>
      </w:r>
      <w:r>
        <w:rPr>
          <w:spacing w:val="-12"/>
        </w:rPr>
        <w:t xml:space="preserve"> </w:t>
      </w:r>
      <w:r w:rsidR="00A125A7">
        <w:t xml:space="preserve">  </w:t>
      </w:r>
      <w:r>
        <w:t>20</w:t>
      </w:r>
      <w:r w:rsidR="00716C9A">
        <w:t>26</w:t>
      </w:r>
      <w:r>
        <w:t>.</w:t>
      </w:r>
      <w:r>
        <w:rPr>
          <w:spacing w:val="-13"/>
        </w:rPr>
        <w:t xml:space="preserve"> </w:t>
      </w:r>
      <w:r>
        <w:t xml:space="preserve">donijelo </w:t>
      </w:r>
      <w:r>
        <w:rPr>
          <w:spacing w:val="-6"/>
        </w:rPr>
        <w:t>je</w:t>
      </w:r>
    </w:p>
    <w:p w14:paraId="2A80B98F" w14:textId="77777777" w:rsidR="004B3420" w:rsidRDefault="004B3420">
      <w:pPr>
        <w:pStyle w:val="Tijeloteksta"/>
        <w:ind w:left="0"/>
      </w:pPr>
    </w:p>
    <w:p w14:paraId="275B6410" w14:textId="77777777" w:rsidR="004B3420" w:rsidRDefault="00000000">
      <w:pPr>
        <w:pStyle w:val="Naslov1"/>
        <w:ind w:left="0" w:right="140"/>
        <w:jc w:val="center"/>
      </w:pPr>
      <w:r>
        <w:t>O D</w:t>
      </w:r>
      <w:r>
        <w:rPr>
          <w:spacing w:val="-1"/>
        </w:rPr>
        <w:t xml:space="preserve"> </w:t>
      </w:r>
      <w:r>
        <w:t>L U</w:t>
      </w:r>
      <w:r>
        <w:rPr>
          <w:spacing w:val="-1"/>
        </w:rPr>
        <w:t xml:space="preserve"> </w:t>
      </w:r>
      <w:r>
        <w:t xml:space="preserve">K </w:t>
      </w:r>
      <w:r>
        <w:rPr>
          <w:spacing w:val="-10"/>
        </w:rPr>
        <w:t>U</w:t>
      </w:r>
    </w:p>
    <w:p w14:paraId="793D0282" w14:textId="77777777" w:rsidR="00D86B99" w:rsidRDefault="00000000">
      <w:pPr>
        <w:ind w:right="137"/>
        <w:jc w:val="center"/>
        <w:rPr>
          <w:b/>
          <w:spacing w:val="-2"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 w:rsidR="00D86B99">
        <w:rPr>
          <w:b/>
          <w:spacing w:val="-2"/>
          <w:sz w:val="24"/>
        </w:rPr>
        <w:t xml:space="preserve">uvjetima i mjerilima za utvrđivanje naknada </w:t>
      </w:r>
    </w:p>
    <w:p w14:paraId="781A8DBB" w14:textId="710F765F" w:rsidR="004B3420" w:rsidRDefault="00D86B99">
      <w:pPr>
        <w:ind w:right="137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na </w:t>
      </w:r>
      <w:r>
        <w:rPr>
          <w:b/>
          <w:sz w:val="24"/>
        </w:rPr>
        <w:t>groblj</w:t>
      </w:r>
      <w:r w:rsidR="00A125A7">
        <w:rPr>
          <w:b/>
          <w:sz w:val="24"/>
        </w:rPr>
        <w:t>ima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području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Općine</w:t>
      </w:r>
      <w:r w:rsidR="003B79AD">
        <w:rPr>
          <w:b/>
          <w:spacing w:val="-2"/>
          <w:sz w:val="24"/>
        </w:rPr>
        <w:t xml:space="preserve"> Virje</w:t>
      </w:r>
    </w:p>
    <w:p w14:paraId="7427B5B6" w14:textId="023906F4" w:rsidR="004B3420" w:rsidRDefault="00D86B99">
      <w:pPr>
        <w:pStyle w:val="Naslov1"/>
        <w:spacing w:before="0"/>
      </w:pPr>
      <w:r>
        <w:t xml:space="preserve"> </w:t>
      </w:r>
    </w:p>
    <w:p w14:paraId="3272FEC7" w14:textId="77777777" w:rsidR="004B3420" w:rsidRDefault="004B3420">
      <w:pPr>
        <w:pStyle w:val="Tijeloteksta"/>
        <w:ind w:left="0"/>
        <w:rPr>
          <w:b/>
        </w:rPr>
      </w:pPr>
    </w:p>
    <w:p w14:paraId="00A4F548" w14:textId="77777777" w:rsidR="004B3420" w:rsidRDefault="00000000">
      <w:pPr>
        <w:pStyle w:val="Naslov2"/>
        <w:ind w:left="4044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14:paraId="53628E97" w14:textId="0510EA86" w:rsidR="004B3420" w:rsidRDefault="00000000">
      <w:pPr>
        <w:pStyle w:val="Tijeloteksta"/>
        <w:ind w:right="136" w:firstLine="707"/>
        <w:jc w:val="both"/>
      </w:pPr>
      <w:r>
        <w:t>Odlukom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 w:rsidR="00D86B99">
        <w:rPr>
          <w:spacing w:val="-1"/>
        </w:rPr>
        <w:t xml:space="preserve">uvjetima i mjerilima za utvrđivanje naknada na grobljima </w:t>
      </w:r>
      <w:r>
        <w:t>na</w:t>
      </w:r>
      <w:r>
        <w:rPr>
          <w:spacing w:val="-2"/>
        </w:rPr>
        <w:t xml:space="preserve"> </w:t>
      </w:r>
      <w:r>
        <w:t>području</w:t>
      </w:r>
      <w:r>
        <w:rPr>
          <w:spacing w:val="-1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Virje (u</w:t>
      </w:r>
      <w:r>
        <w:rPr>
          <w:spacing w:val="-2"/>
        </w:rPr>
        <w:t xml:space="preserve"> </w:t>
      </w:r>
      <w:r>
        <w:t>daljnjem</w:t>
      </w:r>
      <w:r>
        <w:rPr>
          <w:spacing w:val="-1"/>
        </w:rPr>
        <w:t xml:space="preserve"> </w:t>
      </w:r>
      <w:r>
        <w:t>tekstu:</w:t>
      </w:r>
      <w:r>
        <w:rPr>
          <w:spacing w:val="-1"/>
        </w:rPr>
        <w:t xml:space="preserve"> </w:t>
      </w:r>
      <w:r>
        <w:t>Odluka)</w:t>
      </w:r>
      <w:r>
        <w:rPr>
          <w:spacing w:val="-2"/>
        </w:rPr>
        <w:t xml:space="preserve"> </w:t>
      </w:r>
      <w:r w:rsidR="00D86B99">
        <w:t xml:space="preserve"> utvrđuju se naknade na grobljima na području Općine Virje i to:</w:t>
      </w:r>
    </w:p>
    <w:p w14:paraId="6019F92F" w14:textId="0AF29D52" w:rsidR="00D86B99" w:rsidRDefault="007563A2" w:rsidP="007563A2">
      <w:pPr>
        <w:pStyle w:val="Tijeloteksta"/>
        <w:numPr>
          <w:ilvl w:val="0"/>
          <w:numId w:val="4"/>
        </w:numPr>
        <w:ind w:right="136"/>
        <w:jc w:val="both"/>
      </w:pPr>
      <w:r>
        <w:t>naknada za dodjelu na korištenje grobnog mjesta na neodređeno vrijeme,</w:t>
      </w:r>
    </w:p>
    <w:p w14:paraId="0819CA5D" w14:textId="2C1E5391" w:rsidR="007563A2" w:rsidRDefault="007563A2" w:rsidP="007563A2">
      <w:pPr>
        <w:pStyle w:val="Tijeloteksta"/>
        <w:numPr>
          <w:ilvl w:val="0"/>
          <w:numId w:val="4"/>
        </w:numPr>
        <w:ind w:right="136"/>
        <w:jc w:val="both"/>
      </w:pPr>
      <w:r>
        <w:t>godišnja grobna naknada za korištenje grobnog mjesta,</w:t>
      </w:r>
    </w:p>
    <w:p w14:paraId="72054662" w14:textId="1712525A" w:rsidR="007563A2" w:rsidRDefault="007563A2" w:rsidP="007563A2">
      <w:pPr>
        <w:pStyle w:val="Tijeloteksta"/>
        <w:numPr>
          <w:ilvl w:val="0"/>
          <w:numId w:val="4"/>
        </w:numPr>
        <w:ind w:right="136"/>
        <w:jc w:val="both"/>
      </w:pPr>
      <w:r>
        <w:t>naknada za izdavanje suglasnosti za izvođenje radova na grobnom mjestu,</w:t>
      </w:r>
    </w:p>
    <w:p w14:paraId="70CBB2F4" w14:textId="325BD5F5" w:rsidR="007563A2" w:rsidRDefault="007563A2" w:rsidP="007563A2">
      <w:pPr>
        <w:pStyle w:val="Tijeloteksta"/>
        <w:numPr>
          <w:ilvl w:val="0"/>
          <w:numId w:val="4"/>
        </w:numPr>
        <w:ind w:right="136"/>
        <w:jc w:val="both"/>
      </w:pPr>
      <w:r>
        <w:t>naknada za izvođenje radova na groblju.</w:t>
      </w:r>
    </w:p>
    <w:p w14:paraId="070522FB" w14:textId="77777777" w:rsidR="004B3420" w:rsidRDefault="004B3420">
      <w:pPr>
        <w:pStyle w:val="Tijeloteksta"/>
        <w:spacing w:before="1"/>
        <w:ind w:left="0"/>
      </w:pPr>
    </w:p>
    <w:p w14:paraId="6B1BBA3E" w14:textId="77777777" w:rsidR="004B3420" w:rsidRDefault="00000000">
      <w:pPr>
        <w:pStyle w:val="Naslov2"/>
        <w:ind w:left="4044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14:paraId="5D19765B" w14:textId="77777777" w:rsidR="007563A2" w:rsidRDefault="007563A2">
      <w:pPr>
        <w:pStyle w:val="Tijeloteksta"/>
        <w:ind w:right="143" w:firstLine="707"/>
        <w:jc w:val="both"/>
      </w:pPr>
      <w:r>
        <w:t>Visina naknade za dodjelu na korištenje grobnog mjesta na neodređeno vrijeme za potrebe ukopa ili radi rezervacije grobnog mjesta za života korisnika, određuje se u svoji 100,00 eura za jednostruko grobno mjesto, odnosno 200,00 eura za dvostruko grobno mjesto.</w:t>
      </w:r>
    </w:p>
    <w:p w14:paraId="15D959FA" w14:textId="77777777" w:rsidR="004B3420" w:rsidRDefault="004B3420">
      <w:pPr>
        <w:pStyle w:val="Tijeloteksta"/>
        <w:ind w:left="0"/>
      </w:pPr>
    </w:p>
    <w:p w14:paraId="4E5D82D1" w14:textId="77777777" w:rsidR="004B3420" w:rsidRDefault="00000000">
      <w:pPr>
        <w:pStyle w:val="Naslov2"/>
        <w:ind w:left="0" w:right="135"/>
        <w:jc w:val="center"/>
      </w:pPr>
      <w:r>
        <w:t>Članak</w:t>
      </w:r>
      <w:r>
        <w:rPr>
          <w:spacing w:val="-5"/>
        </w:rPr>
        <w:t xml:space="preserve"> 3.</w:t>
      </w:r>
    </w:p>
    <w:p w14:paraId="3B605688" w14:textId="77777777" w:rsidR="000E15D9" w:rsidRDefault="007563A2">
      <w:pPr>
        <w:pStyle w:val="Tijeloteksta"/>
        <w:ind w:right="3" w:firstLineChars="300" w:firstLine="720"/>
        <w:jc w:val="both"/>
      </w:pPr>
      <w:r>
        <w:t xml:space="preserve">Za korištenje grobnog mjesta korisnici/vlasnici grobnih mjesta plaćanju godišnju grobnu naknadu </w:t>
      </w:r>
      <w:r w:rsidR="000E15D9">
        <w:t>kao naknadu za održavanje i upravljanje grobljem.</w:t>
      </w:r>
    </w:p>
    <w:p w14:paraId="64312F65" w14:textId="385AE3FF" w:rsidR="007563A2" w:rsidRDefault="000E15D9">
      <w:pPr>
        <w:pStyle w:val="Tijeloteksta"/>
        <w:ind w:right="3" w:firstLineChars="300" w:firstLine="720"/>
        <w:jc w:val="both"/>
      </w:pPr>
      <w:r>
        <w:t xml:space="preserve">Godišnja grobna naknada utvrđuje se u </w:t>
      </w:r>
      <w:r w:rsidR="007563A2">
        <w:t xml:space="preserve">iznosu 20,00 eura. </w:t>
      </w:r>
    </w:p>
    <w:p w14:paraId="18DA0C69" w14:textId="20967779" w:rsidR="004B3420" w:rsidRDefault="007563A2" w:rsidP="007563A2">
      <w:pPr>
        <w:pStyle w:val="Tijeloteksta"/>
        <w:ind w:right="3" w:firstLineChars="300" w:firstLine="720"/>
        <w:jc w:val="both"/>
      </w:pPr>
      <w:r>
        <w:t xml:space="preserve"> </w:t>
      </w:r>
    </w:p>
    <w:p w14:paraId="001AD19E" w14:textId="77777777" w:rsidR="004B3420" w:rsidRDefault="00000000">
      <w:pPr>
        <w:pStyle w:val="Naslov2"/>
        <w:ind w:left="4044"/>
        <w:jc w:val="left"/>
      </w:pPr>
      <w:r>
        <w:t>Članak</w:t>
      </w:r>
      <w:r>
        <w:rPr>
          <w:spacing w:val="-5"/>
        </w:rPr>
        <w:t xml:space="preserve"> 4.</w:t>
      </w:r>
    </w:p>
    <w:p w14:paraId="1FE85A17" w14:textId="0C186F06" w:rsidR="004B3420" w:rsidRDefault="007563A2">
      <w:pPr>
        <w:pStyle w:val="Tijeloteksta"/>
        <w:ind w:firstLine="707"/>
      </w:pPr>
      <w:r>
        <w:t xml:space="preserve">Naknada za izdavanje suglasnosti za izvođenje radova na grobnom mjestu utvrđuje se u iznosu 15,00 eura, a korisnik grobnog mjesta dužan je istu podmiriti prije izdavanja suglasnosti. </w:t>
      </w:r>
    </w:p>
    <w:p w14:paraId="3DECB932" w14:textId="32BFFC02" w:rsidR="004B3420" w:rsidRDefault="007563A2" w:rsidP="007563A2">
      <w:pPr>
        <w:pStyle w:val="Tijeloteksta"/>
      </w:pPr>
      <w:r>
        <w:t xml:space="preserve"> </w:t>
      </w:r>
    </w:p>
    <w:p w14:paraId="55008325" w14:textId="0620C6A8" w:rsidR="004B3420" w:rsidRDefault="00000000" w:rsidP="007563A2">
      <w:pPr>
        <w:pStyle w:val="Naslov1"/>
        <w:jc w:val="center"/>
      </w:pPr>
      <w:r>
        <w:t>Članak</w:t>
      </w:r>
      <w:r>
        <w:rPr>
          <w:spacing w:val="-5"/>
        </w:rPr>
        <w:t xml:space="preserve"> 5.</w:t>
      </w:r>
    </w:p>
    <w:p w14:paraId="3AE48C6A" w14:textId="77777777" w:rsidR="00404267" w:rsidRDefault="007563A2">
      <w:pPr>
        <w:pStyle w:val="Tijeloteksta"/>
        <w:ind w:firstLine="707"/>
      </w:pPr>
      <w:r>
        <w:t xml:space="preserve">Prije izvođenja radova na groblju, </w:t>
      </w:r>
      <w:r w:rsidR="00404267">
        <w:t>izvođač radova na g</w:t>
      </w:r>
      <w:r>
        <w:t>robno</w:t>
      </w:r>
      <w:r w:rsidR="00404267">
        <w:t>m</w:t>
      </w:r>
      <w:r>
        <w:t xml:space="preserve"> mjest</w:t>
      </w:r>
      <w:r w:rsidR="00404267">
        <w:t>u</w:t>
      </w:r>
      <w:r>
        <w:t xml:space="preserve"> dužan je platiti jednokratnu naknadu koja se utvrđuje u iznosu od 30,00 eura.</w:t>
      </w:r>
    </w:p>
    <w:p w14:paraId="40A496B8" w14:textId="104641B1" w:rsidR="004B3420" w:rsidRDefault="00404267">
      <w:pPr>
        <w:pStyle w:val="Naslov1"/>
      </w:pPr>
      <w:r>
        <w:t xml:space="preserve"> </w:t>
      </w:r>
    </w:p>
    <w:p w14:paraId="0536EF68" w14:textId="77777777" w:rsidR="004B3420" w:rsidRDefault="00000000">
      <w:pPr>
        <w:pStyle w:val="Naslov2"/>
        <w:spacing w:before="276"/>
        <w:ind w:left="4044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6.</w:t>
      </w:r>
    </w:p>
    <w:p w14:paraId="59D3B54A" w14:textId="138E8DB6" w:rsidR="00404267" w:rsidRDefault="00404267">
      <w:pPr>
        <w:pStyle w:val="Tijeloteksta"/>
        <w:ind w:right="140" w:firstLine="707"/>
        <w:jc w:val="both"/>
      </w:pPr>
      <w:r>
        <w:t>Naknade utvrđene ovom Odlukom uplaćuju se na žiro-račun Općine Virje temeljem izdanih rješenja i računa.</w:t>
      </w:r>
    </w:p>
    <w:p w14:paraId="28CC6E38" w14:textId="26C088F5" w:rsidR="004B3420" w:rsidRDefault="00404267" w:rsidP="00404267">
      <w:pPr>
        <w:ind w:left="1"/>
        <w:rPr>
          <w:b/>
        </w:rPr>
      </w:pPr>
      <w:r>
        <w:rPr>
          <w:b/>
          <w:sz w:val="24"/>
        </w:rPr>
        <w:t xml:space="preserve"> </w:t>
      </w:r>
    </w:p>
    <w:p w14:paraId="45AD2B0B" w14:textId="77777777" w:rsidR="004B3420" w:rsidRDefault="00000000">
      <w:pPr>
        <w:pStyle w:val="Naslov2"/>
        <w:ind w:left="0" w:right="135"/>
        <w:jc w:val="center"/>
      </w:pPr>
      <w:r>
        <w:t>Članak</w:t>
      </w:r>
      <w:r>
        <w:rPr>
          <w:spacing w:val="-5"/>
        </w:rPr>
        <w:t xml:space="preserve"> 7.</w:t>
      </w:r>
    </w:p>
    <w:p w14:paraId="14ACD3A5" w14:textId="15B43D98" w:rsidR="00404267" w:rsidRDefault="00404267" w:rsidP="00404267">
      <w:pPr>
        <w:pStyle w:val="Tijeloteksta"/>
        <w:ind w:left="0" w:firstLine="569"/>
      </w:pPr>
      <w:r>
        <w:t xml:space="preserve">Sredstva prikupljena od naknada utvrđenih ovom Odlukom koristiti će se za financiranje održavanja groblja i objekata na grobljima na području Općine Virje. </w:t>
      </w:r>
    </w:p>
    <w:p w14:paraId="3F068785" w14:textId="49A4007C" w:rsidR="00BD1D8B" w:rsidRDefault="00404267">
      <w:pPr>
        <w:pStyle w:val="Tijeloteksta"/>
        <w:ind w:left="0" w:right="7663"/>
        <w:jc w:val="center"/>
      </w:pPr>
      <w:r>
        <w:t xml:space="preserve"> </w:t>
      </w:r>
    </w:p>
    <w:p w14:paraId="1CAABDFE" w14:textId="77777777" w:rsidR="004B3420" w:rsidRDefault="00000000">
      <w:pPr>
        <w:pStyle w:val="Naslov2"/>
        <w:ind w:left="4044"/>
      </w:pPr>
      <w:r>
        <w:t>Članak</w:t>
      </w:r>
      <w:r>
        <w:rPr>
          <w:spacing w:val="-5"/>
        </w:rPr>
        <w:t xml:space="preserve"> 8.</w:t>
      </w:r>
    </w:p>
    <w:p w14:paraId="446A02BD" w14:textId="1AE09D04" w:rsidR="000E15D9" w:rsidRDefault="00404267" w:rsidP="000E15D9">
      <w:pPr>
        <w:pStyle w:val="Tijeloteksta"/>
        <w:ind w:right="142" w:firstLine="707"/>
        <w:jc w:val="both"/>
      </w:pPr>
      <w:r>
        <w:t>Stupanjem na snagu ove Odluke prestaje važiti Odluka o utvrđivanju cijena usluga na grobljima na području Općine Virje, KLASA: 363-02/24-01/05, URBROJ: 2137-18-02/1-24-1 od 16. rujna 2024., osim članka 5. koji se primjenjuje do 31.12.2026.</w:t>
      </w:r>
      <w:r w:rsidR="000E15D9">
        <w:t xml:space="preserve"> od kada će se primjenjivati članak 3. ove Odluke a vezano za iznos godišnje grobne naknade. </w:t>
      </w:r>
    </w:p>
    <w:p w14:paraId="0B658EB4" w14:textId="0142877A" w:rsidR="004B3420" w:rsidRDefault="00404267">
      <w:pPr>
        <w:pStyle w:val="Naslov2"/>
        <w:spacing w:before="1"/>
        <w:jc w:val="left"/>
      </w:pPr>
      <w:r>
        <w:t xml:space="preserve"> </w:t>
      </w:r>
    </w:p>
    <w:p w14:paraId="708BA44E" w14:textId="03C289A2" w:rsidR="004B3420" w:rsidRDefault="00404267">
      <w:pPr>
        <w:pStyle w:val="Naslov2"/>
      </w:pPr>
      <w:r>
        <w:lastRenderedPageBreak/>
        <w:t xml:space="preserve"> </w:t>
      </w:r>
    </w:p>
    <w:p w14:paraId="46F26DE7" w14:textId="5926C7CB" w:rsidR="004B3420" w:rsidRDefault="00404267">
      <w:pPr>
        <w:pStyle w:val="Tijeloteksta"/>
        <w:ind w:left="0"/>
      </w:pPr>
      <w:r>
        <w:t xml:space="preserve"> </w:t>
      </w:r>
    </w:p>
    <w:p w14:paraId="488BBC60" w14:textId="2ECAD36A" w:rsidR="004B3420" w:rsidRDefault="00000000">
      <w:pPr>
        <w:pStyle w:val="Naslov2"/>
        <w:jc w:val="left"/>
      </w:pPr>
      <w:r>
        <w:t>Članak</w:t>
      </w:r>
      <w:r>
        <w:rPr>
          <w:spacing w:val="-5"/>
        </w:rPr>
        <w:t xml:space="preserve"> </w:t>
      </w:r>
      <w:r w:rsidR="00D86B99">
        <w:rPr>
          <w:spacing w:val="-5"/>
        </w:rPr>
        <w:t>9</w:t>
      </w:r>
      <w:r>
        <w:rPr>
          <w:spacing w:val="-5"/>
        </w:rPr>
        <w:t>.</w:t>
      </w:r>
    </w:p>
    <w:p w14:paraId="33C69561" w14:textId="18BDB9DE" w:rsidR="004B3420" w:rsidRDefault="00000000">
      <w:pPr>
        <w:pStyle w:val="Tijeloteksta"/>
        <w:tabs>
          <w:tab w:val="left" w:pos="5420"/>
        </w:tabs>
        <w:ind w:right="146" w:firstLine="707"/>
      </w:pPr>
      <w:r>
        <w:t>Ova</w:t>
      </w:r>
      <w:r>
        <w:rPr>
          <w:spacing w:val="40"/>
        </w:rPr>
        <w:t xml:space="preserve"> </w:t>
      </w:r>
      <w:r>
        <w:t>Odluka</w:t>
      </w:r>
      <w:r>
        <w:rPr>
          <w:spacing w:val="40"/>
        </w:rPr>
        <w:t xml:space="preserve"> </w:t>
      </w:r>
      <w:r>
        <w:t>stupa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snagu</w:t>
      </w:r>
      <w:r>
        <w:rPr>
          <w:spacing w:val="40"/>
        </w:rPr>
        <w:t xml:space="preserve"> </w:t>
      </w:r>
      <w:r>
        <w:t>osmog</w:t>
      </w:r>
      <w:r>
        <w:rPr>
          <w:spacing w:val="40"/>
        </w:rPr>
        <w:t xml:space="preserve"> </w:t>
      </w:r>
      <w:r>
        <w:t>dana</w:t>
      </w:r>
      <w:r>
        <w:rPr>
          <w:spacing w:val="40"/>
        </w:rPr>
        <w:t xml:space="preserve"> </w:t>
      </w:r>
      <w:r>
        <w:t>od</w:t>
      </w:r>
      <w:r w:rsidR="00404267">
        <w:t xml:space="preserve"> </w:t>
      </w:r>
      <w:r>
        <w:t>dana</w:t>
      </w:r>
      <w:r>
        <w:rPr>
          <w:spacing w:val="38"/>
        </w:rPr>
        <w:t xml:space="preserve"> </w:t>
      </w:r>
      <w:r>
        <w:t>objave</w:t>
      </w:r>
      <w:r>
        <w:rPr>
          <w:spacing w:val="38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„Službenom</w:t>
      </w:r>
      <w:r>
        <w:rPr>
          <w:spacing w:val="40"/>
        </w:rPr>
        <w:t xml:space="preserve"> </w:t>
      </w:r>
      <w:r>
        <w:t>glasniku Koprivničko-križevačke županije“.</w:t>
      </w:r>
    </w:p>
    <w:p w14:paraId="4775F57B" w14:textId="77777777" w:rsidR="004B3420" w:rsidRDefault="00000000">
      <w:pPr>
        <w:pStyle w:val="Naslov1"/>
        <w:spacing w:before="274"/>
        <w:ind w:left="0" w:right="139"/>
        <w:jc w:val="center"/>
      </w:pPr>
      <w:r>
        <w:t>OPĆINSKO VIJEĆE</w:t>
      </w:r>
      <w:r>
        <w:rPr>
          <w:spacing w:val="-3"/>
        </w:rPr>
        <w:t xml:space="preserve"> </w:t>
      </w:r>
      <w:r>
        <w:t xml:space="preserve">OPĆINE </w:t>
      </w:r>
      <w:r>
        <w:rPr>
          <w:spacing w:val="-2"/>
        </w:rPr>
        <w:t>VIRJE</w:t>
      </w:r>
    </w:p>
    <w:p w14:paraId="1357561D" w14:textId="77777777" w:rsidR="004B3420" w:rsidRDefault="004B3420">
      <w:pPr>
        <w:pStyle w:val="Tijeloteksta"/>
        <w:ind w:left="0"/>
        <w:rPr>
          <w:b/>
        </w:rPr>
      </w:pPr>
    </w:p>
    <w:p w14:paraId="188F55A1" w14:textId="77777777" w:rsidR="004B3420" w:rsidRDefault="00000000">
      <w:pPr>
        <w:spacing w:before="1"/>
        <w:ind w:left="1" w:right="6216"/>
        <w:rPr>
          <w:b/>
          <w:sz w:val="24"/>
        </w:rPr>
      </w:pPr>
      <w:r>
        <w:rPr>
          <w:b/>
          <w:sz w:val="24"/>
        </w:rPr>
        <w:t xml:space="preserve">KLASA: </w:t>
      </w:r>
    </w:p>
    <w:p w14:paraId="4DD4B2B7" w14:textId="16F5A3E8" w:rsidR="004B3420" w:rsidRDefault="00000000">
      <w:pPr>
        <w:spacing w:before="1"/>
        <w:ind w:left="1" w:right="6216"/>
        <w:rPr>
          <w:b/>
          <w:sz w:val="24"/>
        </w:rPr>
      </w:pPr>
      <w:r>
        <w:rPr>
          <w:b/>
          <w:sz w:val="24"/>
        </w:rPr>
        <w:t>URBROJ:</w:t>
      </w:r>
      <w:r>
        <w:rPr>
          <w:b/>
          <w:spacing w:val="-15"/>
          <w:sz w:val="24"/>
        </w:rPr>
        <w:t xml:space="preserve"> </w:t>
      </w:r>
      <w:r w:rsidR="00BD1D8B">
        <w:rPr>
          <w:b/>
          <w:spacing w:val="-15"/>
          <w:sz w:val="24"/>
        </w:rPr>
        <w:t>2137-18-01/1-26-1</w:t>
      </w:r>
    </w:p>
    <w:p w14:paraId="73D8FD47" w14:textId="38DC661F" w:rsidR="004B3420" w:rsidRDefault="00000000">
      <w:pPr>
        <w:ind w:left="1"/>
        <w:rPr>
          <w:b/>
          <w:sz w:val="24"/>
        </w:rPr>
      </w:pPr>
      <w:r>
        <w:rPr>
          <w:b/>
          <w:sz w:val="24"/>
        </w:rPr>
        <w:t>Virje,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58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AB4404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14:paraId="66799516" w14:textId="77777777" w:rsidR="004B3420" w:rsidRDefault="004B3420">
      <w:pPr>
        <w:pStyle w:val="Tijeloteksta"/>
        <w:ind w:left="0"/>
        <w:rPr>
          <w:b/>
        </w:rPr>
      </w:pPr>
    </w:p>
    <w:p w14:paraId="6159566A" w14:textId="77777777" w:rsidR="004B3420" w:rsidRDefault="004B3420">
      <w:pPr>
        <w:pStyle w:val="Tijeloteksta"/>
        <w:spacing w:before="275"/>
        <w:ind w:left="0"/>
        <w:rPr>
          <w:b/>
        </w:rPr>
      </w:pPr>
    </w:p>
    <w:p w14:paraId="3B551027" w14:textId="204D0BD0" w:rsidR="004B3420" w:rsidRDefault="00000000">
      <w:pPr>
        <w:pStyle w:val="Naslov1"/>
        <w:ind w:left="5389"/>
        <w:jc w:val="center"/>
      </w:pPr>
      <w:r>
        <w:rPr>
          <w:spacing w:val="-2"/>
        </w:rPr>
        <w:t>PREDSJEDNI</w:t>
      </w:r>
      <w:r w:rsidR="00BD1D8B">
        <w:rPr>
          <w:spacing w:val="-2"/>
        </w:rPr>
        <w:t>CA</w:t>
      </w:r>
      <w:r>
        <w:rPr>
          <w:spacing w:val="-2"/>
        </w:rPr>
        <w:t>:</w:t>
      </w:r>
    </w:p>
    <w:p w14:paraId="4959745F" w14:textId="77777777" w:rsidR="004B3420" w:rsidRDefault="004B3420">
      <w:pPr>
        <w:ind w:left="5389" w:right="2"/>
        <w:jc w:val="center"/>
        <w:rPr>
          <w:b/>
          <w:sz w:val="24"/>
        </w:rPr>
      </w:pPr>
    </w:p>
    <w:sectPr w:rsidR="004B3420">
      <w:headerReference w:type="default" r:id="rId8"/>
      <w:footerReference w:type="default" r:id="rId9"/>
      <w:pgSz w:w="11910" w:h="16840"/>
      <w:pgMar w:top="1320" w:right="1275" w:bottom="1140" w:left="1417" w:header="718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112CD" w14:textId="77777777" w:rsidR="00504286" w:rsidRDefault="00504286">
      <w:r>
        <w:separator/>
      </w:r>
    </w:p>
  </w:endnote>
  <w:endnote w:type="continuationSeparator" w:id="0">
    <w:p w14:paraId="66ECE0C1" w14:textId="77777777" w:rsidR="00504286" w:rsidRDefault="0050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EB977" w14:textId="77777777" w:rsidR="004B3420" w:rsidRDefault="00000000">
    <w:pPr>
      <w:pStyle w:val="Tijelotekst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6F1B135" wp14:editId="41280762">
              <wp:simplePos x="0" y="0"/>
              <wp:positionH relativeFrom="page">
                <wp:posOffset>6558915</wp:posOffset>
              </wp:positionH>
              <wp:positionV relativeFrom="page">
                <wp:posOffset>9944735</wp:posOffset>
              </wp:positionV>
              <wp:extent cx="152400" cy="1657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1696DB" w14:textId="77777777" w:rsidR="004B3420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1B13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6.45pt;margin-top:783.05pt;width:1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tniAEAAAgDAAAOAAAAZHJzL2Uyb0RvYy54bWysUttuEzEQfUfqP1h+J7sJpFSrbCpoBUJC&#10;UKnlAxyvnbW09pgZJ7v5e8bOrYI3xMt47LGPzzkzq/vJD2JvkByEVs5ntRQmaOhc2Lby58vnt3dS&#10;UFKhUwME08qDIXm/vnmzGmNjFtDD0BkUDBKoGWMr+5RiU1Wke+MVzSCawEUL6FXiLW6rDtXI6H6o&#10;FnV9W42AXUTQhohPH49FuS741hqdflhLJomhlcwtlYglbnKs1ivVbFHF3ukTDfUPLLxygT+9QD2q&#10;pMQO3V9Q3mkEAptmGnwF1jptigZWM6//UPPcq2iKFjaH4sUm+n+w+vv+OT6hSNMnmLiB2ZAxUkN8&#10;mPVMFn1emangOlt4uNhmpiR0frRcvK+5ork0v11+eLfMKNX1cURKXwx4kZNWInelmKX23ygdr56v&#10;8Lvr9zlL02YSrntFbQPdgRmP3LRW0q+dQiPF8DWwK7nD5wTPyeacYBoeoMxBVhTg4y6BdYVA/umI&#10;eyLAdhcJp9HI/Xy9L7euA7z+DQAA//8DAFBLAwQUAAYACAAAACEAXQiTgeEAAAAPAQAADwAAAGRy&#10;cy9kb3ducmV2LnhtbEyPwU7DMBBE70j8g7VI3KjdoFokxKkqBCckRBoOHJ3YTaLG6xC7bfh7Nid6&#10;25kdzb7Nt7Mb2NlOofeoYL0SwCw23vTYKviq3h6egIWo0ejBo1XwawNsi9ubXGfGX7C0531sGZVg&#10;yLSCLsYx4zw0nXU6rPxokXYHPzkdSU4tN5O+ULkbeCKE5E73SBc6PdqXzjbH/ckp2H1j+dr/fNSf&#10;5aHsqyoV+C6PSt3fzbtnYNHO8T8MCz6hQ0FMtT+hCWwgLR6TlLI0baRcA1syYiPJqxcvTRLgRc6v&#10;/yj+AAAA//8DAFBLAQItABQABgAIAAAAIQC2gziS/gAAAOEBAAATAAAAAAAAAAAAAAAAAAAAAABb&#10;Q29udGVudF9UeXBlc10ueG1sUEsBAi0AFAAGAAgAAAAhADj9If/WAAAAlAEAAAsAAAAAAAAAAAAA&#10;AAAALwEAAF9yZWxzLy5yZWxzUEsBAi0AFAAGAAgAAAAhANsly2eIAQAACAMAAA4AAAAAAAAAAAAA&#10;AAAALgIAAGRycy9lMm9Eb2MueG1sUEsBAi0AFAAGAAgAAAAhAF0Ik4HhAAAADwEAAA8AAAAAAAAA&#10;AAAAAAAA4gMAAGRycy9kb3ducmV2LnhtbFBLBQYAAAAABAAEAPMAAADwBAAAAAA=&#10;" filled="f" stroked="f">
              <v:textbox inset="0,0,0,0">
                <w:txbxContent>
                  <w:p w14:paraId="0B1696DB" w14:textId="77777777" w:rsidR="004B3420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48E31" w14:textId="77777777" w:rsidR="00504286" w:rsidRDefault="00504286">
      <w:r>
        <w:separator/>
      </w:r>
    </w:p>
  </w:footnote>
  <w:footnote w:type="continuationSeparator" w:id="0">
    <w:p w14:paraId="3905F9D2" w14:textId="77777777" w:rsidR="00504286" w:rsidRDefault="00504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1C69" w14:textId="77777777" w:rsidR="004B3420" w:rsidRDefault="00000000">
    <w:pPr>
      <w:pStyle w:val="Tijelotekst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D74F4C5" wp14:editId="2ADEF88B">
              <wp:simplePos x="0" y="0"/>
              <wp:positionH relativeFrom="page">
                <wp:posOffset>887730</wp:posOffset>
              </wp:positionH>
              <wp:positionV relativeFrom="page">
                <wp:posOffset>442595</wp:posOffset>
              </wp:positionV>
              <wp:extent cx="1007745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74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B01F3B" w14:textId="77777777" w:rsidR="004B3420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NACRT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ODLUKE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4F4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pt;margin-top:34.85pt;width:79.35pt;height:13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XQniAEAAAIDAAAOAAAAZHJzL2Uyb0RvYy54bWysUttu2zAMfS/QfxD03tjp2mYw4hTbig4F&#10;inZA1g9QZCk2YIkaqcTO35dSbsX2VuyFokTx8PCQ8/vR9WJrkDrwtZxOSimM19B0fl3Lt9+PV1+l&#10;oKh8o3rwppY7Q/J+cXkxH0JlrqGFvjEoGMRTNYRatjGGqihIt8YpmkAwnoMW0KnIV1wXDaqB0V1f&#10;XJflXTEANgFBGyJ+fdgH5SLjW2t0fLWWTBR9LZlbzBazXSVbLOaqWqMKbacPNNQnWDjVeS56gnpQ&#10;UYkNdv9AuU4jENg40eAKsLbTJvfA3UzLv7pZtiqY3AuLQ+EkE/0/WP2yXYZfKOL4HUYeYBJkCFQR&#10;P6Z+RosuncxUcJwl3J1kM2MUOiWV5Wx2cyOF5tj07nb25TbBFOfsgBR/GnAiObVEHktWS22fKe6/&#10;Hr9w3rl+8uK4Gg+kVtDsmOvA46ol/dkoNFL0T571SLM9Onh0VkcHY/8D8gakXjx820SwXa6cSuxx&#10;D5VZ6Mz9sBRpkh/v+dd5dRfvAAAA//8DAFBLAwQUAAYACAAAACEAcJ73UN8AAAAJAQAADwAAAGRy&#10;cy9kb3ducmV2LnhtbEyPMU/DMBSEdyT+g/UqsVGnRQ1xiFNVCCYkRBoGRid+TazGzyF22/DvMRMd&#10;T3e6+67YznZgZ5y8cSRhtUyAIbVOG+okfNav9xkwHxRpNThCCT/oYVve3hQq1+5CFZ73oWOxhHyu&#10;JPQhjDnnvu3RKr90I1L0Dm6yKkQ5dVxP6hLL7cDXSZJyqwzFhV6N+Nxje9yfrITdF1Uv5vu9+agO&#10;lalrkdBbepTybjHvnoAFnMN/GP7wIzqUkalxJ9KeDVE/iIgeJKTiEVgMrEW2AdZIEJsMeFnw6wfl&#10;LwAAAP//AwBQSwECLQAUAAYACAAAACEAtoM4kv4AAADhAQAAEwAAAAAAAAAAAAAAAAAAAAAAW0Nv&#10;bnRlbnRfVHlwZXNdLnhtbFBLAQItABQABgAIAAAAIQA4/SH/1gAAAJQBAAALAAAAAAAAAAAAAAAA&#10;AC8BAABfcmVscy8ucmVsc1BLAQItABQABgAIAAAAIQDC3XQniAEAAAIDAAAOAAAAAAAAAAAAAAAA&#10;AC4CAABkcnMvZTJvRG9jLnhtbFBLAQItABQABgAIAAAAIQBwnvdQ3wAAAAkBAAAPAAAAAAAAAAAA&#10;AAAAAOIDAABkcnMvZG93bnJldi54bWxQSwUGAAAAAAQABADzAAAA7gQAAAAA&#10;" filled="f" stroked="f">
              <v:textbox inset="0,0,0,0">
                <w:txbxContent>
                  <w:p w14:paraId="37B01F3B" w14:textId="77777777" w:rsidR="004B3420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NACRT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ODLUKE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70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551" w:hanging="142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402" w:hanging="142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254" w:hanging="142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105" w:hanging="142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57" w:hanging="142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08" w:hanging="142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60" w:hanging="142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11" w:hanging="142"/>
      </w:pPr>
      <w:rPr>
        <w:rFonts w:hint="default"/>
        <w:lang w:val="hr-HR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893" w:hanging="36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706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520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3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47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6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74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8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2C41750E"/>
    <w:multiLevelType w:val="hybridMultilevel"/>
    <w:tmpl w:val="333A8DD4"/>
    <w:lvl w:ilvl="0" w:tplc="3A6CBF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9ADCABA"/>
    <w:multiLevelType w:val="multilevel"/>
    <w:tmpl w:val="59ADCABA"/>
    <w:lvl w:ilvl="0">
      <w:numFmt w:val="bullet"/>
      <w:lvlText w:val="-"/>
      <w:lvlJc w:val="left"/>
      <w:pPr>
        <w:ind w:left="11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947" w:hanging="36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754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562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69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77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84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92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99" w:hanging="360"/>
      </w:pPr>
      <w:rPr>
        <w:rFonts w:hint="default"/>
        <w:lang w:val="hr-HR" w:eastAsia="en-US" w:bidi="ar-SA"/>
      </w:rPr>
    </w:lvl>
  </w:abstractNum>
  <w:num w:numId="1" w16cid:durableId="1741557681">
    <w:abstractNumId w:val="1"/>
  </w:num>
  <w:num w:numId="2" w16cid:durableId="1584875926">
    <w:abstractNumId w:val="0"/>
  </w:num>
  <w:num w:numId="3" w16cid:durableId="596253376">
    <w:abstractNumId w:val="3"/>
  </w:num>
  <w:num w:numId="4" w16cid:durableId="1221861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3420"/>
    <w:rsid w:val="000E15D9"/>
    <w:rsid w:val="00153116"/>
    <w:rsid w:val="002363F8"/>
    <w:rsid w:val="002815B6"/>
    <w:rsid w:val="003B79AD"/>
    <w:rsid w:val="00404267"/>
    <w:rsid w:val="00423697"/>
    <w:rsid w:val="0048122A"/>
    <w:rsid w:val="004B3420"/>
    <w:rsid w:val="00504286"/>
    <w:rsid w:val="0067773B"/>
    <w:rsid w:val="00716C9A"/>
    <w:rsid w:val="007563A2"/>
    <w:rsid w:val="00884103"/>
    <w:rsid w:val="008B60CE"/>
    <w:rsid w:val="009F62BA"/>
    <w:rsid w:val="00A125A7"/>
    <w:rsid w:val="00AB4404"/>
    <w:rsid w:val="00BD1D8B"/>
    <w:rsid w:val="00D50921"/>
    <w:rsid w:val="00D86B99"/>
    <w:rsid w:val="00E55A9B"/>
    <w:rsid w:val="00E6467E"/>
    <w:rsid w:val="00EA2375"/>
    <w:rsid w:val="00F80261"/>
    <w:rsid w:val="00FA5BE0"/>
    <w:rsid w:val="50B9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3DBA"/>
  <w15:docId w15:val="{34D01B1B-FAAC-4562-ABCD-E16C1952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Naslov1">
    <w:name w:val="heading 1"/>
    <w:basedOn w:val="Normal"/>
    <w:uiPriority w:val="1"/>
    <w:qFormat/>
    <w:pPr>
      <w:spacing w:before="1"/>
      <w:ind w:left="1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1"/>
    <w:qFormat/>
    <w:pPr>
      <w:ind w:left="3984"/>
      <w:jc w:val="both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1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pPr>
      <w:ind w:left="70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Švast</dc:creator>
  <cp:lastModifiedBy>Kristina Filipović Općina Virje</cp:lastModifiedBy>
  <cp:revision>7</cp:revision>
  <dcterms:created xsi:type="dcterms:W3CDTF">2026-02-17T07:57:00Z</dcterms:created>
  <dcterms:modified xsi:type="dcterms:W3CDTF">2026-02-22T13:16:00Z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2021</vt:lpwstr>
  </property>
  <property fmtid="{D5CDD505-2E9C-101B-9397-08002B2CF9AE}" pid="6" name="KSOProductBuildVer">
    <vt:lpwstr>1033-12.2.0.22549</vt:lpwstr>
  </property>
  <property fmtid="{D5CDD505-2E9C-101B-9397-08002B2CF9AE}" pid="7" name="ICV">
    <vt:lpwstr>7CFC55C3576B4E598039FD74DCF584E7_13</vt:lpwstr>
  </property>
</Properties>
</file>