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8BEC" w14:textId="5838DA1B" w:rsidR="009623C3" w:rsidRPr="00125C8A" w:rsidRDefault="00125C8A" w:rsidP="00125C8A">
      <w:pPr>
        <w:pStyle w:val="Tijeloteksta"/>
        <w:rPr>
          <w:rFonts w:ascii="Times New Roman" w:hAnsi="Times New Roman" w:cs="Times New Roman"/>
          <w:b/>
          <w:bCs/>
          <w:spacing w:val="-14"/>
        </w:rPr>
      </w:pPr>
      <w:r w:rsidRPr="00125C8A">
        <w:rPr>
          <w:rFonts w:ascii="Times New Roman" w:hAnsi="Times New Roman" w:cs="Times New Roman"/>
          <w:noProof/>
        </w:rPr>
        <w:drawing>
          <wp:anchor distT="0" distB="0" distL="0" distR="0" simplePos="0" relativeHeight="251660288" behindDoc="1" locked="0" layoutInCell="1" allowOverlap="1" wp14:anchorId="301A35F5" wp14:editId="27A84153">
            <wp:simplePos x="0" y="0"/>
            <wp:positionH relativeFrom="page">
              <wp:posOffset>2009775</wp:posOffset>
            </wp:positionH>
            <wp:positionV relativeFrom="paragraph">
              <wp:posOffset>130175</wp:posOffset>
            </wp:positionV>
            <wp:extent cx="495300" cy="609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5300" cy="609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              </w:t>
      </w:r>
      <w:r w:rsidR="00000000" w:rsidRPr="00125C8A">
        <w:rPr>
          <w:rFonts w:ascii="Times New Roman" w:hAnsi="Times New Roman" w:cs="Times New Roman"/>
          <w:b/>
          <w:bCs/>
        </w:rPr>
        <w:t>REPUBLIKA</w:t>
      </w:r>
      <w:r w:rsidR="00000000" w:rsidRPr="00125C8A">
        <w:rPr>
          <w:rFonts w:ascii="Times New Roman" w:hAnsi="Times New Roman" w:cs="Times New Roman"/>
          <w:b/>
          <w:bCs/>
          <w:spacing w:val="-2"/>
        </w:rPr>
        <w:t xml:space="preserve"> </w:t>
      </w:r>
      <w:r w:rsidR="00000000" w:rsidRPr="00125C8A">
        <w:rPr>
          <w:rFonts w:ascii="Times New Roman" w:hAnsi="Times New Roman" w:cs="Times New Roman"/>
          <w:b/>
          <w:bCs/>
        </w:rPr>
        <w:t xml:space="preserve">HRVATSKA </w:t>
      </w:r>
      <w:r w:rsidR="00000000" w:rsidRPr="00125C8A">
        <w:rPr>
          <w:rFonts w:ascii="Times New Roman" w:hAnsi="Times New Roman" w:cs="Times New Roman"/>
          <w:b/>
          <w:bCs/>
          <w:spacing w:val="-14"/>
        </w:rPr>
        <w:t xml:space="preserve"> </w:t>
      </w:r>
    </w:p>
    <w:p w14:paraId="5068BF8E" w14:textId="1E86806D" w:rsidR="005A0CAE" w:rsidRPr="00125C8A" w:rsidRDefault="009623C3" w:rsidP="009623C3">
      <w:pPr>
        <w:pStyle w:val="Naslov2"/>
        <w:spacing w:before="5"/>
        <w:ind w:right="4058" w:firstLine="24"/>
        <w:rPr>
          <w:rFonts w:ascii="Times New Roman" w:hAnsi="Times New Roman" w:cs="Times New Roman"/>
          <w:b/>
          <w:bCs/>
          <w:spacing w:val="-2"/>
        </w:rPr>
      </w:pPr>
      <w:r w:rsidRPr="00125C8A">
        <w:rPr>
          <w:rFonts w:ascii="Times New Roman" w:hAnsi="Times New Roman" w:cs="Times New Roman"/>
          <w:b/>
          <w:bCs/>
          <w:spacing w:val="-14"/>
        </w:rPr>
        <w:t xml:space="preserve">KOPRIVNIČKO-KRIŽEVAČKA </w:t>
      </w:r>
      <w:r w:rsidRPr="00125C8A">
        <w:rPr>
          <w:rFonts w:ascii="Times New Roman" w:hAnsi="Times New Roman" w:cs="Times New Roman"/>
          <w:b/>
          <w:bCs/>
          <w:spacing w:val="-2"/>
        </w:rPr>
        <w:t>ŽUPANIJA</w:t>
      </w:r>
    </w:p>
    <w:p w14:paraId="105DD618" w14:textId="56263210" w:rsidR="009623C3" w:rsidRPr="00125C8A" w:rsidRDefault="009623C3" w:rsidP="009623C3">
      <w:pPr>
        <w:pStyle w:val="Naslov2"/>
        <w:spacing w:before="5"/>
        <w:ind w:right="4058" w:firstLine="24"/>
        <w:rPr>
          <w:rFonts w:ascii="Times New Roman" w:hAnsi="Times New Roman" w:cs="Times New Roman"/>
          <w:b/>
          <w:bCs/>
        </w:rPr>
      </w:pPr>
      <w:r w:rsidRPr="00125C8A">
        <w:rPr>
          <w:rFonts w:ascii="Times New Roman" w:hAnsi="Times New Roman" w:cs="Times New Roman"/>
          <w:b/>
          <w:bCs/>
          <w:spacing w:val="-2"/>
        </w:rPr>
        <w:t xml:space="preserve">                </w:t>
      </w:r>
      <w:r w:rsidR="00125C8A">
        <w:rPr>
          <w:rFonts w:ascii="Times New Roman" w:hAnsi="Times New Roman" w:cs="Times New Roman"/>
          <w:b/>
          <w:bCs/>
          <w:spacing w:val="-2"/>
        </w:rPr>
        <w:t xml:space="preserve"> </w:t>
      </w:r>
      <w:r w:rsidRPr="00125C8A">
        <w:rPr>
          <w:rFonts w:ascii="Times New Roman" w:hAnsi="Times New Roman" w:cs="Times New Roman"/>
          <w:b/>
          <w:bCs/>
          <w:spacing w:val="-2"/>
        </w:rPr>
        <w:t>OPĆINA VIRJE</w:t>
      </w:r>
    </w:p>
    <w:p w14:paraId="027E7AAF" w14:textId="498A5590" w:rsidR="005A0CAE" w:rsidRPr="00125C8A" w:rsidRDefault="009623C3">
      <w:pPr>
        <w:pStyle w:val="Tijeloteksta"/>
        <w:ind w:left="118"/>
        <w:rPr>
          <w:rFonts w:ascii="Times New Roman" w:hAnsi="Times New Roman" w:cs="Times New Roman"/>
          <w:b/>
          <w:bCs/>
        </w:rPr>
      </w:pPr>
      <w:r w:rsidRPr="00125C8A">
        <w:rPr>
          <w:rFonts w:ascii="Times New Roman" w:hAnsi="Times New Roman" w:cs="Times New Roman"/>
          <w:b/>
          <w:bCs/>
        </w:rPr>
        <w:t xml:space="preserve">         Jedinstveni upravni odjel</w:t>
      </w:r>
    </w:p>
    <w:p w14:paraId="49353BE7" w14:textId="0F4709F7" w:rsidR="005A0CAE" w:rsidRPr="00125C8A" w:rsidRDefault="00000000" w:rsidP="009623C3">
      <w:pPr>
        <w:pStyle w:val="Naslov2"/>
        <w:spacing w:before="276"/>
        <w:ind w:right="6184"/>
        <w:rPr>
          <w:rFonts w:ascii="Times New Roman" w:hAnsi="Times New Roman" w:cs="Times New Roman"/>
        </w:rPr>
      </w:pPr>
      <w:r w:rsidRPr="00125C8A">
        <w:rPr>
          <w:rFonts w:ascii="Times New Roman" w:hAnsi="Times New Roman" w:cs="Times New Roman"/>
          <w:spacing w:val="-2"/>
        </w:rPr>
        <w:t>KLASA:</w:t>
      </w:r>
      <w:r w:rsidR="009623C3" w:rsidRPr="00125C8A">
        <w:rPr>
          <w:rFonts w:ascii="Times New Roman" w:hAnsi="Times New Roman" w:cs="Times New Roman"/>
          <w:spacing w:val="-2"/>
        </w:rPr>
        <w:t xml:space="preserve"> 011</w:t>
      </w:r>
      <w:r w:rsidRPr="00125C8A">
        <w:rPr>
          <w:rFonts w:ascii="Times New Roman" w:hAnsi="Times New Roman" w:cs="Times New Roman"/>
          <w:spacing w:val="-2"/>
        </w:rPr>
        <w:t>-01/25-01/02 URBROJ:</w:t>
      </w:r>
      <w:r w:rsidR="009623C3" w:rsidRPr="00125C8A">
        <w:rPr>
          <w:rFonts w:ascii="Times New Roman" w:hAnsi="Times New Roman" w:cs="Times New Roman"/>
          <w:spacing w:val="-2"/>
        </w:rPr>
        <w:t xml:space="preserve"> </w:t>
      </w:r>
      <w:r w:rsidRPr="00125C8A">
        <w:rPr>
          <w:rFonts w:ascii="Times New Roman" w:hAnsi="Times New Roman" w:cs="Times New Roman"/>
          <w:spacing w:val="-2"/>
        </w:rPr>
        <w:t>21</w:t>
      </w:r>
      <w:r w:rsidR="009623C3" w:rsidRPr="00125C8A">
        <w:rPr>
          <w:rFonts w:ascii="Times New Roman" w:hAnsi="Times New Roman" w:cs="Times New Roman"/>
          <w:spacing w:val="-2"/>
        </w:rPr>
        <w:t>37-18</w:t>
      </w:r>
      <w:r w:rsidRPr="00125C8A">
        <w:rPr>
          <w:rFonts w:ascii="Times New Roman" w:hAnsi="Times New Roman" w:cs="Times New Roman"/>
          <w:spacing w:val="-2"/>
        </w:rPr>
        <w:t>-0</w:t>
      </w:r>
      <w:r w:rsidR="009623C3" w:rsidRPr="00125C8A">
        <w:rPr>
          <w:rFonts w:ascii="Times New Roman" w:hAnsi="Times New Roman" w:cs="Times New Roman"/>
          <w:spacing w:val="-2"/>
        </w:rPr>
        <w:t>3</w:t>
      </w:r>
      <w:r w:rsidRPr="00125C8A">
        <w:rPr>
          <w:rFonts w:ascii="Times New Roman" w:hAnsi="Times New Roman" w:cs="Times New Roman"/>
          <w:spacing w:val="-2"/>
        </w:rPr>
        <w:t>/01-25-1</w:t>
      </w:r>
    </w:p>
    <w:p w14:paraId="1A47ECD5" w14:textId="28C8AEC8" w:rsidR="005A0CAE" w:rsidRPr="00125C8A" w:rsidRDefault="009623C3" w:rsidP="00125C8A">
      <w:pPr>
        <w:pStyle w:val="Tijeloteksta"/>
        <w:ind w:left="118"/>
        <w:rPr>
          <w:rFonts w:ascii="Times New Roman" w:hAnsi="Times New Roman" w:cs="Times New Roman"/>
        </w:rPr>
      </w:pPr>
      <w:r w:rsidRPr="00125C8A">
        <w:rPr>
          <w:rFonts w:ascii="Times New Roman" w:hAnsi="Times New Roman" w:cs="Times New Roman"/>
        </w:rPr>
        <w:t>Virje,</w:t>
      </w:r>
      <w:r w:rsidRPr="00125C8A">
        <w:rPr>
          <w:rFonts w:ascii="Times New Roman" w:hAnsi="Times New Roman" w:cs="Times New Roman"/>
          <w:spacing w:val="-5"/>
        </w:rPr>
        <w:t xml:space="preserve"> </w:t>
      </w:r>
      <w:r w:rsidRPr="00125C8A">
        <w:rPr>
          <w:rFonts w:ascii="Times New Roman" w:hAnsi="Times New Roman" w:cs="Times New Roman"/>
        </w:rPr>
        <w:t>1</w:t>
      </w:r>
      <w:r w:rsidR="00B206EA" w:rsidRPr="00125C8A">
        <w:rPr>
          <w:rFonts w:ascii="Times New Roman" w:hAnsi="Times New Roman" w:cs="Times New Roman"/>
        </w:rPr>
        <w:t>4</w:t>
      </w:r>
      <w:r w:rsidRPr="00125C8A">
        <w:rPr>
          <w:rFonts w:ascii="Times New Roman" w:hAnsi="Times New Roman" w:cs="Times New Roman"/>
        </w:rPr>
        <w:t>.</w:t>
      </w:r>
      <w:r w:rsidRPr="00125C8A">
        <w:rPr>
          <w:rFonts w:ascii="Times New Roman" w:hAnsi="Times New Roman" w:cs="Times New Roman"/>
          <w:spacing w:val="-4"/>
        </w:rPr>
        <w:t xml:space="preserve"> </w:t>
      </w:r>
      <w:r w:rsidRPr="00125C8A">
        <w:rPr>
          <w:rFonts w:ascii="Times New Roman" w:hAnsi="Times New Roman" w:cs="Times New Roman"/>
        </w:rPr>
        <w:t>siječnja</w:t>
      </w:r>
      <w:r w:rsidRPr="00125C8A">
        <w:rPr>
          <w:rFonts w:ascii="Times New Roman" w:hAnsi="Times New Roman" w:cs="Times New Roman"/>
          <w:spacing w:val="-7"/>
        </w:rPr>
        <w:t xml:space="preserve"> </w:t>
      </w:r>
      <w:r w:rsidRPr="00125C8A">
        <w:rPr>
          <w:rFonts w:ascii="Times New Roman" w:hAnsi="Times New Roman" w:cs="Times New Roman"/>
          <w:spacing w:val="-4"/>
        </w:rPr>
        <w:t>2025.</w:t>
      </w:r>
    </w:p>
    <w:p w14:paraId="54555EAD" w14:textId="77777777" w:rsidR="005A0CAE" w:rsidRPr="00125C8A" w:rsidRDefault="005A0CAE">
      <w:pPr>
        <w:pStyle w:val="Tijeloteksta"/>
        <w:rPr>
          <w:rFonts w:ascii="Times New Roman" w:hAnsi="Times New Roman" w:cs="Times New Roman"/>
        </w:rPr>
      </w:pPr>
    </w:p>
    <w:p w14:paraId="6A1DEEA2" w14:textId="3CFBF27A" w:rsidR="005A0CAE" w:rsidRPr="00125C8A" w:rsidRDefault="00000000">
      <w:pPr>
        <w:pStyle w:val="Naslov1"/>
        <w:ind w:left="118" w:right="0"/>
        <w:jc w:val="left"/>
        <w:rPr>
          <w:rFonts w:ascii="Times New Roman" w:hAnsi="Times New Roman" w:cs="Times New Roman"/>
        </w:rPr>
      </w:pPr>
      <w:r w:rsidRPr="00125C8A">
        <w:rPr>
          <w:rFonts w:ascii="Times New Roman" w:hAnsi="Times New Roman" w:cs="Times New Roman"/>
        </w:rPr>
        <w:t>PREDMET:</w:t>
      </w:r>
      <w:r w:rsidRPr="00125C8A">
        <w:rPr>
          <w:rFonts w:ascii="Times New Roman" w:hAnsi="Times New Roman" w:cs="Times New Roman"/>
          <w:spacing w:val="72"/>
          <w:w w:val="150"/>
        </w:rPr>
        <w:t xml:space="preserve"> </w:t>
      </w:r>
      <w:r w:rsidRPr="00125C8A">
        <w:rPr>
          <w:rFonts w:ascii="Times New Roman" w:hAnsi="Times New Roman" w:cs="Times New Roman"/>
        </w:rPr>
        <w:t>Odluka</w:t>
      </w:r>
      <w:r w:rsidRPr="00125C8A">
        <w:rPr>
          <w:rFonts w:ascii="Times New Roman" w:hAnsi="Times New Roman" w:cs="Times New Roman"/>
          <w:spacing w:val="-1"/>
        </w:rPr>
        <w:t xml:space="preserve"> </w:t>
      </w:r>
      <w:r w:rsidRPr="00125C8A">
        <w:rPr>
          <w:rFonts w:ascii="Times New Roman" w:hAnsi="Times New Roman" w:cs="Times New Roman"/>
        </w:rPr>
        <w:t>o</w:t>
      </w:r>
      <w:r w:rsidRPr="00125C8A">
        <w:rPr>
          <w:rFonts w:ascii="Times New Roman" w:hAnsi="Times New Roman" w:cs="Times New Roman"/>
          <w:spacing w:val="-4"/>
        </w:rPr>
        <w:t xml:space="preserve"> </w:t>
      </w:r>
      <w:r w:rsidRPr="00125C8A">
        <w:rPr>
          <w:rFonts w:ascii="Times New Roman" w:hAnsi="Times New Roman" w:cs="Times New Roman"/>
        </w:rPr>
        <w:t>porezima</w:t>
      </w:r>
      <w:r w:rsidRPr="00125C8A">
        <w:rPr>
          <w:rFonts w:ascii="Times New Roman" w:hAnsi="Times New Roman" w:cs="Times New Roman"/>
          <w:spacing w:val="-2"/>
        </w:rPr>
        <w:t xml:space="preserve"> </w:t>
      </w:r>
      <w:r w:rsidR="00B95A43" w:rsidRPr="00125C8A">
        <w:rPr>
          <w:rFonts w:ascii="Times New Roman" w:hAnsi="Times New Roman" w:cs="Times New Roman"/>
        </w:rPr>
        <w:t>Općine Virje</w:t>
      </w:r>
    </w:p>
    <w:p w14:paraId="1958AA40" w14:textId="77777777" w:rsidR="005A0CAE" w:rsidRPr="00125C8A" w:rsidRDefault="00000000">
      <w:pPr>
        <w:pStyle w:val="Tijeloteksta"/>
        <w:ind w:left="118"/>
        <w:rPr>
          <w:rFonts w:ascii="Times New Roman" w:hAnsi="Times New Roman" w:cs="Times New Roman"/>
        </w:rPr>
      </w:pPr>
      <w:r w:rsidRPr="00125C8A">
        <w:rPr>
          <w:rFonts w:ascii="Times New Roman" w:hAnsi="Times New Roman" w:cs="Times New Roman"/>
          <w:b/>
        </w:rPr>
        <w:t>-</w:t>
      </w:r>
      <w:r w:rsidRPr="00125C8A">
        <w:rPr>
          <w:rFonts w:ascii="Times New Roman" w:hAnsi="Times New Roman" w:cs="Times New Roman"/>
          <w:b/>
          <w:spacing w:val="-10"/>
        </w:rPr>
        <w:t xml:space="preserve"> </w:t>
      </w:r>
      <w:r w:rsidRPr="00125C8A">
        <w:rPr>
          <w:rFonts w:ascii="Times New Roman" w:hAnsi="Times New Roman" w:cs="Times New Roman"/>
        </w:rPr>
        <w:t>Nacrt</w:t>
      </w:r>
      <w:r w:rsidRPr="00125C8A">
        <w:rPr>
          <w:rFonts w:ascii="Times New Roman" w:hAnsi="Times New Roman" w:cs="Times New Roman"/>
          <w:spacing w:val="-9"/>
        </w:rPr>
        <w:t xml:space="preserve"> </w:t>
      </w:r>
      <w:r w:rsidRPr="00125C8A">
        <w:rPr>
          <w:rFonts w:ascii="Times New Roman" w:hAnsi="Times New Roman" w:cs="Times New Roman"/>
        </w:rPr>
        <w:t>prijedloga</w:t>
      </w:r>
      <w:r w:rsidRPr="00125C8A">
        <w:rPr>
          <w:rFonts w:ascii="Times New Roman" w:hAnsi="Times New Roman" w:cs="Times New Roman"/>
          <w:spacing w:val="-8"/>
        </w:rPr>
        <w:t xml:space="preserve"> </w:t>
      </w:r>
      <w:r w:rsidRPr="00125C8A">
        <w:rPr>
          <w:rFonts w:ascii="Times New Roman" w:hAnsi="Times New Roman" w:cs="Times New Roman"/>
        </w:rPr>
        <w:t>za</w:t>
      </w:r>
      <w:r w:rsidRPr="00125C8A">
        <w:rPr>
          <w:rFonts w:ascii="Times New Roman" w:hAnsi="Times New Roman" w:cs="Times New Roman"/>
          <w:spacing w:val="-8"/>
        </w:rPr>
        <w:t xml:space="preserve"> </w:t>
      </w:r>
      <w:r w:rsidRPr="00125C8A">
        <w:rPr>
          <w:rFonts w:ascii="Times New Roman" w:hAnsi="Times New Roman" w:cs="Times New Roman"/>
        </w:rPr>
        <w:t>savjetovanje</w:t>
      </w:r>
      <w:r w:rsidRPr="00125C8A">
        <w:rPr>
          <w:rFonts w:ascii="Times New Roman" w:hAnsi="Times New Roman" w:cs="Times New Roman"/>
          <w:spacing w:val="-9"/>
        </w:rPr>
        <w:t xml:space="preserve"> </w:t>
      </w:r>
      <w:r w:rsidRPr="00125C8A">
        <w:rPr>
          <w:rFonts w:ascii="Times New Roman" w:hAnsi="Times New Roman" w:cs="Times New Roman"/>
        </w:rPr>
        <w:t>s</w:t>
      </w:r>
      <w:r w:rsidRPr="00125C8A">
        <w:rPr>
          <w:rFonts w:ascii="Times New Roman" w:hAnsi="Times New Roman" w:cs="Times New Roman"/>
          <w:spacing w:val="-9"/>
        </w:rPr>
        <w:t xml:space="preserve"> </w:t>
      </w:r>
      <w:r w:rsidRPr="00125C8A">
        <w:rPr>
          <w:rFonts w:ascii="Times New Roman" w:hAnsi="Times New Roman" w:cs="Times New Roman"/>
          <w:spacing w:val="-2"/>
        </w:rPr>
        <w:t>javnošću</w:t>
      </w:r>
    </w:p>
    <w:p w14:paraId="79881437" w14:textId="77777777" w:rsidR="005A0CAE" w:rsidRPr="00125C8A" w:rsidRDefault="005A0CAE">
      <w:pPr>
        <w:pStyle w:val="Tijeloteksta"/>
        <w:spacing w:before="46"/>
        <w:rPr>
          <w:rFonts w:ascii="Times New Roman" w:hAnsi="Times New Roman" w:cs="Times New Roman"/>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5A0CAE" w:rsidRPr="00125C8A" w14:paraId="67533A21" w14:textId="77777777">
        <w:trPr>
          <w:trHeight w:val="714"/>
        </w:trPr>
        <w:tc>
          <w:tcPr>
            <w:tcW w:w="8927" w:type="dxa"/>
          </w:tcPr>
          <w:p w14:paraId="747C804F" w14:textId="17E86747" w:rsidR="005A0CAE" w:rsidRPr="00125C8A" w:rsidRDefault="00000000">
            <w:pPr>
              <w:pStyle w:val="TableParagraph"/>
              <w:rPr>
                <w:rFonts w:ascii="Times New Roman" w:hAnsi="Times New Roman" w:cs="Times New Roman"/>
                <w:b/>
                <w:sz w:val="24"/>
                <w:szCs w:val="24"/>
              </w:rPr>
            </w:pPr>
            <w:r w:rsidRPr="00125C8A">
              <w:rPr>
                <w:rFonts w:ascii="Times New Roman" w:hAnsi="Times New Roman" w:cs="Times New Roman"/>
                <w:b/>
                <w:sz w:val="24"/>
                <w:szCs w:val="24"/>
              </w:rPr>
              <w:t>Savjetovanje s</w:t>
            </w:r>
            <w:r w:rsidRPr="00125C8A">
              <w:rPr>
                <w:rFonts w:ascii="Times New Roman" w:hAnsi="Times New Roman" w:cs="Times New Roman"/>
                <w:b/>
                <w:spacing w:val="40"/>
                <w:sz w:val="24"/>
                <w:szCs w:val="24"/>
              </w:rPr>
              <w:t xml:space="preserve"> </w:t>
            </w:r>
            <w:r w:rsidRPr="00125C8A">
              <w:rPr>
                <w:rFonts w:ascii="Times New Roman" w:hAnsi="Times New Roman" w:cs="Times New Roman"/>
                <w:b/>
                <w:sz w:val="24"/>
                <w:szCs w:val="24"/>
              </w:rPr>
              <w:t>javnošću bit će otvoreno od 1</w:t>
            </w:r>
            <w:r w:rsidR="00B95A43" w:rsidRPr="00125C8A">
              <w:rPr>
                <w:rFonts w:ascii="Times New Roman" w:hAnsi="Times New Roman" w:cs="Times New Roman"/>
                <w:b/>
                <w:sz w:val="24"/>
                <w:szCs w:val="24"/>
              </w:rPr>
              <w:t>4</w:t>
            </w:r>
            <w:r w:rsidRPr="00125C8A">
              <w:rPr>
                <w:rFonts w:ascii="Times New Roman" w:hAnsi="Times New Roman" w:cs="Times New Roman"/>
                <w:b/>
                <w:sz w:val="24"/>
                <w:szCs w:val="24"/>
              </w:rPr>
              <w:t>. siječnja 2025. godine do 1</w:t>
            </w:r>
            <w:r w:rsidR="00B95A43" w:rsidRPr="00125C8A">
              <w:rPr>
                <w:rFonts w:ascii="Times New Roman" w:hAnsi="Times New Roman" w:cs="Times New Roman"/>
                <w:b/>
                <w:sz w:val="24"/>
                <w:szCs w:val="24"/>
              </w:rPr>
              <w:t>4</w:t>
            </w:r>
            <w:r w:rsidRPr="00125C8A">
              <w:rPr>
                <w:rFonts w:ascii="Times New Roman" w:hAnsi="Times New Roman" w:cs="Times New Roman"/>
                <w:b/>
                <w:sz w:val="24"/>
                <w:szCs w:val="24"/>
              </w:rPr>
              <w:t>. veljače 2025. godine.</w:t>
            </w:r>
          </w:p>
        </w:tc>
      </w:tr>
      <w:tr w:rsidR="005A0CAE" w:rsidRPr="00125C8A" w14:paraId="6D295D19" w14:textId="77777777">
        <w:trPr>
          <w:trHeight w:val="839"/>
        </w:trPr>
        <w:tc>
          <w:tcPr>
            <w:tcW w:w="8927" w:type="dxa"/>
          </w:tcPr>
          <w:p w14:paraId="0678E962" w14:textId="77777777" w:rsidR="005A0CAE" w:rsidRPr="00125C8A" w:rsidRDefault="00000000">
            <w:pPr>
              <w:pStyle w:val="TableParagraph"/>
              <w:rPr>
                <w:rFonts w:ascii="Times New Roman" w:hAnsi="Times New Roman" w:cs="Times New Roman"/>
                <w:sz w:val="24"/>
                <w:szCs w:val="24"/>
              </w:rPr>
            </w:pPr>
            <w:r w:rsidRPr="00125C8A">
              <w:rPr>
                <w:rFonts w:ascii="Times New Roman" w:hAnsi="Times New Roman" w:cs="Times New Roman"/>
                <w:b/>
                <w:sz w:val="24"/>
                <w:szCs w:val="24"/>
              </w:rPr>
              <w:t>Adresa</w:t>
            </w:r>
            <w:r w:rsidRPr="00125C8A">
              <w:rPr>
                <w:rFonts w:ascii="Times New Roman" w:hAnsi="Times New Roman" w:cs="Times New Roman"/>
                <w:b/>
                <w:spacing w:val="-7"/>
                <w:sz w:val="24"/>
                <w:szCs w:val="24"/>
              </w:rPr>
              <w:t xml:space="preserve"> </w:t>
            </w:r>
            <w:r w:rsidRPr="00125C8A">
              <w:rPr>
                <w:rFonts w:ascii="Times New Roman" w:hAnsi="Times New Roman" w:cs="Times New Roman"/>
                <w:b/>
                <w:sz w:val="24"/>
                <w:szCs w:val="24"/>
              </w:rPr>
              <w:t>e-pošte</w:t>
            </w:r>
            <w:r w:rsidRPr="00125C8A">
              <w:rPr>
                <w:rFonts w:ascii="Times New Roman" w:hAnsi="Times New Roman" w:cs="Times New Roman"/>
                <w:b/>
                <w:spacing w:val="-5"/>
                <w:sz w:val="24"/>
                <w:szCs w:val="24"/>
              </w:rPr>
              <w:t xml:space="preserve"> </w:t>
            </w:r>
            <w:r w:rsidRPr="00125C8A">
              <w:rPr>
                <w:rFonts w:ascii="Times New Roman" w:hAnsi="Times New Roman" w:cs="Times New Roman"/>
                <w:b/>
                <w:sz w:val="24"/>
                <w:szCs w:val="24"/>
              </w:rPr>
              <w:t>na</w:t>
            </w:r>
            <w:r w:rsidRPr="00125C8A">
              <w:rPr>
                <w:rFonts w:ascii="Times New Roman" w:hAnsi="Times New Roman" w:cs="Times New Roman"/>
                <w:b/>
                <w:spacing w:val="-7"/>
                <w:sz w:val="24"/>
                <w:szCs w:val="24"/>
              </w:rPr>
              <w:t xml:space="preserve"> </w:t>
            </w:r>
            <w:r w:rsidRPr="00125C8A">
              <w:rPr>
                <w:rFonts w:ascii="Times New Roman" w:hAnsi="Times New Roman" w:cs="Times New Roman"/>
                <w:b/>
                <w:sz w:val="24"/>
                <w:szCs w:val="24"/>
              </w:rPr>
              <w:t>koju</w:t>
            </w:r>
            <w:r w:rsidRPr="00125C8A">
              <w:rPr>
                <w:rFonts w:ascii="Times New Roman" w:hAnsi="Times New Roman" w:cs="Times New Roman"/>
                <w:b/>
                <w:spacing w:val="-5"/>
                <w:sz w:val="24"/>
                <w:szCs w:val="24"/>
              </w:rPr>
              <w:t xml:space="preserve"> </w:t>
            </w:r>
            <w:r w:rsidRPr="00125C8A">
              <w:rPr>
                <w:rFonts w:ascii="Times New Roman" w:hAnsi="Times New Roman" w:cs="Times New Roman"/>
                <w:b/>
                <w:sz w:val="24"/>
                <w:szCs w:val="24"/>
              </w:rPr>
              <w:t>se</w:t>
            </w:r>
            <w:r w:rsidRPr="00125C8A">
              <w:rPr>
                <w:rFonts w:ascii="Times New Roman" w:hAnsi="Times New Roman" w:cs="Times New Roman"/>
                <w:b/>
                <w:spacing w:val="-7"/>
                <w:sz w:val="24"/>
                <w:szCs w:val="24"/>
              </w:rPr>
              <w:t xml:space="preserve"> </w:t>
            </w:r>
            <w:r w:rsidRPr="00125C8A">
              <w:rPr>
                <w:rFonts w:ascii="Times New Roman" w:hAnsi="Times New Roman" w:cs="Times New Roman"/>
                <w:b/>
                <w:sz w:val="24"/>
                <w:szCs w:val="24"/>
              </w:rPr>
              <w:t>šalju</w:t>
            </w:r>
            <w:r w:rsidRPr="00125C8A">
              <w:rPr>
                <w:rFonts w:ascii="Times New Roman" w:hAnsi="Times New Roman" w:cs="Times New Roman"/>
                <w:b/>
                <w:spacing w:val="-8"/>
                <w:sz w:val="24"/>
                <w:szCs w:val="24"/>
              </w:rPr>
              <w:t xml:space="preserve"> </w:t>
            </w:r>
            <w:r w:rsidRPr="00125C8A">
              <w:rPr>
                <w:rFonts w:ascii="Times New Roman" w:hAnsi="Times New Roman" w:cs="Times New Roman"/>
                <w:b/>
                <w:sz w:val="24"/>
                <w:szCs w:val="24"/>
              </w:rPr>
              <w:t>očitovanja</w:t>
            </w:r>
            <w:r w:rsidRPr="00125C8A">
              <w:rPr>
                <w:rFonts w:ascii="Times New Roman" w:hAnsi="Times New Roman" w:cs="Times New Roman"/>
                <w:b/>
                <w:spacing w:val="-6"/>
                <w:sz w:val="24"/>
                <w:szCs w:val="24"/>
              </w:rPr>
              <w:t xml:space="preserve"> </w:t>
            </w:r>
            <w:r w:rsidRPr="00125C8A">
              <w:rPr>
                <w:rFonts w:ascii="Times New Roman" w:hAnsi="Times New Roman" w:cs="Times New Roman"/>
                <w:b/>
                <w:sz w:val="24"/>
                <w:szCs w:val="24"/>
              </w:rPr>
              <w:t>zainteresirane</w:t>
            </w:r>
            <w:r w:rsidRPr="00125C8A">
              <w:rPr>
                <w:rFonts w:ascii="Times New Roman" w:hAnsi="Times New Roman" w:cs="Times New Roman"/>
                <w:b/>
                <w:spacing w:val="-5"/>
                <w:sz w:val="24"/>
                <w:szCs w:val="24"/>
              </w:rPr>
              <w:t xml:space="preserve"> </w:t>
            </w:r>
            <w:r w:rsidRPr="00125C8A">
              <w:rPr>
                <w:rFonts w:ascii="Times New Roman" w:hAnsi="Times New Roman" w:cs="Times New Roman"/>
                <w:b/>
                <w:sz w:val="24"/>
                <w:szCs w:val="24"/>
              </w:rPr>
              <w:t xml:space="preserve">javnosti: </w:t>
            </w:r>
          </w:p>
          <w:p w14:paraId="7EE9DF53" w14:textId="24518BB7" w:rsidR="00B95A43" w:rsidRPr="00125C8A" w:rsidRDefault="00B95A43">
            <w:pPr>
              <w:pStyle w:val="TableParagraph"/>
              <w:rPr>
                <w:rFonts w:ascii="Times New Roman" w:hAnsi="Times New Roman" w:cs="Times New Roman"/>
                <w:b/>
                <w:sz w:val="24"/>
                <w:szCs w:val="24"/>
              </w:rPr>
            </w:pPr>
            <w:hyperlink r:id="rId8" w:history="1">
              <w:r w:rsidRPr="00125C8A">
                <w:rPr>
                  <w:rStyle w:val="Hiperveza"/>
                  <w:rFonts w:ascii="Times New Roman" w:hAnsi="Times New Roman" w:cs="Times New Roman"/>
                  <w:sz w:val="24"/>
                  <w:szCs w:val="24"/>
                </w:rPr>
                <w:t>opcina@virje.hr</w:t>
              </w:r>
            </w:hyperlink>
            <w:r w:rsidRPr="00125C8A">
              <w:rPr>
                <w:rFonts w:ascii="Times New Roman" w:hAnsi="Times New Roman" w:cs="Times New Roman"/>
                <w:sz w:val="24"/>
                <w:szCs w:val="24"/>
              </w:rPr>
              <w:t xml:space="preserve"> </w:t>
            </w:r>
          </w:p>
        </w:tc>
      </w:tr>
    </w:tbl>
    <w:p w14:paraId="66E5824A" w14:textId="77777777" w:rsidR="005A0CAE" w:rsidRPr="00125C8A" w:rsidRDefault="005A0CAE">
      <w:pPr>
        <w:pStyle w:val="Tijeloteksta"/>
        <w:spacing w:before="1"/>
        <w:rPr>
          <w:rFonts w:ascii="Times New Roman" w:hAnsi="Times New Roman" w:cs="Times New Roman"/>
        </w:rPr>
      </w:pPr>
    </w:p>
    <w:p w14:paraId="0DC4349E" w14:textId="77777777" w:rsidR="005A0CAE" w:rsidRPr="00125C8A" w:rsidRDefault="00000000">
      <w:pPr>
        <w:pStyle w:val="Naslov1"/>
        <w:numPr>
          <w:ilvl w:val="0"/>
          <w:numId w:val="2"/>
        </w:numPr>
        <w:tabs>
          <w:tab w:val="left" w:pos="836"/>
        </w:tabs>
        <w:ind w:left="836" w:right="0" w:hanging="718"/>
        <w:jc w:val="both"/>
        <w:rPr>
          <w:rFonts w:ascii="Times New Roman" w:hAnsi="Times New Roman" w:cs="Times New Roman"/>
        </w:rPr>
      </w:pPr>
      <w:r w:rsidRPr="00125C8A">
        <w:rPr>
          <w:rFonts w:ascii="Times New Roman" w:hAnsi="Times New Roman" w:cs="Times New Roman"/>
        </w:rPr>
        <w:t>Pravna</w:t>
      </w:r>
      <w:r w:rsidRPr="00125C8A">
        <w:rPr>
          <w:rFonts w:ascii="Times New Roman" w:hAnsi="Times New Roman" w:cs="Times New Roman"/>
          <w:spacing w:val="-4"/>
        </w:rPr>
        <w:t xml:space="preserve"> </w:t>
      </w:r>
      <w:r w:rsidRPr="00125C8A">
        <w:rPr>
          <w:rFonts w:ascii="Times New Roman" w:hAnsi="Times New Roman" w:cs="Times New Roman"/>
          <w:spacing w:val="-2"/>
        </w:rPr>
        <w:t>osnova</w:t>
      </w:r>
    </w:p>
    <w:p w14:paraId="3B233BCF" w14:textId="77777777" w:rsidR="005A0CAE" w:rsidRPr="00125C8A" w:rsidRDefault="005A0CAE">
      <w:pPr>
        <w:pStyle w:val="Tijeloteksta"/>
        <w:rPr>
          <w:rFonts w:ascii="Times New Roman" w:hAnsi="Times New Roman" w:cs="Times New Roman"/>
          <w:b/>
        </w:rPr>
      </w:pPr>
    </w:p>
    <w:p w14:paraId="7236F3FA" w14:textId="4C57C44D" w:rsidR="005A0CAE" w:rsidRPr="00125C8A" w:rsidRDefault="00000000" w:rsidP="00B95A43">
      <w:pPr>
        <w:pStyle w:val="Tijeloteksta"/>
        <w:spacing w:before="1"/>
        <w:ind w:left="118" w:right="103" w:firstLine="1439"/>
        <w:jc w:val="both"/>
        <w:rPr>
          <w:rFonts w:ascii="Times New Roman" w:hAnsi="Times New Roman" w:cs="Times New Roman"/>
        </w:rPr>
      </w:pPr>
      <w:r w:rsidRPr="00125C8A">
        <w:rPr>
          <w:rFonts w:ascii="Times New Roman" w:hAnsi="Times New Roman" w:cs="Times New Roman"/>
        </w:rPr>
        <w:t xml:space="preserve">Pravni temelj za donošenje Odluke </w:t>
      </w:r>
      <w:r w:rsidR="00B95A43" w:rsidRPr="00125C8A">
        <w:rPr>
          <w:rFonts w:ascii="Times New Roman" w:hAnsi="Times New Roman" w:cs="Times New Roman"/>
        </w:rPr>
        <w:t>o porezima Općine Virje</w:t>
      </w:r>
      <w:r w:rsidRPr="00125C8A">
        <w:rPr>
          <w:rFonts w:ascii="Times New Roman" w:hAnsi="Times New Roman" w:cs="Times New Roman"/>
        </w:rPr>
        <w:t xml:space="preserve"> (u daljnjem tekstu: Prijedlog odluke)</w:t>
      </w:r>
      <w:r w:rsidRPr="00125C8A">
        <w:rPr>
          <w:rFonts w:ascii="Times New Roman" w:hAnsi="Times New Roman" w:cs="Times New Roman"/>
          <w:spacing w:val="18"/>
        </w:rPr>
        <w:t xml:space="preserve"> </w:t>
      </w:r>
      <w:r w:rsidRPr="00125C8A">
        <w:rPr>
          <w:rFonts w:ascii="Times New Roman" w:hAnsi="Times New Roman" w:cs="Times New Roman"/>
        </w:rPr>
        <w:t>sadržan je u članku 20. i</w:t>
      </w:r>
      <w:r w:rsidR="00B95A43" w:rsidRPr="00125C8A">
        <w:rPr>
          <w:rFonts w:ascii="Times New Roman" w:hAnsi="Times New Roman" w:cs="Times New Roman"/>
        </w:rPr>
        <w:t xml:space="preserve"> </w:t>
      </w:r>
      <w:r w:rsidRPr="00125C8A">
        <w:rPr>
          <w:rFonts w:ascii="Times New Roman" w:hAnsi="Times New Roman" w:cs="Times New Roman"/>
        </w:rPr>
        <w:t>42.</w:t>
      </w:r>
      <w:r w:rsidRPr="00125C8A">
        <w:rPr>
          <w:rFonts w:ascii="Times New Roman" w:hAnsi="Times New Roman" w:cs="Times New Roman"/>
          <w:spacing w:val="-2"/>
        </w:rPr>
        <w:t xml:space="preserve"> </w:t>
      </w:r>
      <w:r w:rsidRPr="00125C8A">
        <w:rPr>
          <w:rFonts w:ascii="Times New Roman" w:hAnsi="Times New Roman" w:cs="Times New Roman"/>
        </w:rPr>
        <w:t>Zakona</w:t>
      </w:r>
      <w:r w:rsidRPr="00125C8A">
        <w:rPr>
          <w:rFonts w:ascii="Times New Roman" w:hAnsi="Times New Roman" w:cs="Times New Roman"/>
          <w:spacing w:val="-4"/>
        </w:rPr>
        <w:t xml:space="preserve"> </w:t>
      </w:r>
      <w:r w:rsidRPr="00125C8A">
        <w:rPr>
          <w:rFonts w:ascii="Times New Roman" w:hAnsi="Times New Roman" w:cs="Times New Roman"/>
        </w:rPr>
        <w:t>o</w:t>
      </w:r>
      <w:r w:rsidRPr="00125C8A">
        <w:rPr>
          <w:rFonts w:ascii="Times New Roman" w:hAnsi="Times New Roman" w:cs="Times New Roman"/>
          <w:spacing w:val="-1"/>
        </w:rPr>
        <w:t xml:space="preserve"> </w:t>
      </w:r>
      <w:r w:rsidRPr="00125C8A">
        <w:rPr>
          <w:rFonts w:ascii="Times New Roman" w:hAnsi="Times New Roman" w:cs="Times New Roman"/>
        </w:rPr>
        <w:t>lokalnim</w:t>
      </w:r>
      <w:r w:rsidRPr="00125C8A">
        <w:rPr>
          <w:rFonts w:ascii="Times New Roman" w:hAnsi="Times New Roman" w:cs="Times New Roman"/>
          <w:spacing w:val="-3"/>
        </w:rPr>
        <w:t xml:space="preserve"> </w:t>
      </w:r>
      <w:r w:rsidRPr="00125C8A">
        <w:rPr>
          <w:rFonts w:ascii="Times New Roman" w:hAnsi="Times New Roman" w:cs="Times New Roman"/>
        </w:rPr>
        <w:t>porezima</w:t>
      </w:r>
      <w:r w:rsidRPr="00125C8A">
        <w:rPr>
          <w:rFonts w:ascii="Times New Roman" w:hAnsi="Times New Roman" w:cs="Times New Roman"/>
          <w:spacing w:val="-2"/>
        </w:rPr>
        <w:t xml:space="preserve"> </w:t>
      </w:r>
      <w:r w:rsidRPr="00125C8A">
        <w:rPr>
          <w:rFonts w:ascii="Times New Roman" w:hAnsi="Times New Roman" w:cs="Times New Roman"/>
        </w:rPr>
        <w:t>(»Narodne</w:t>
      </w:r>
      <w:r w:rsidRPr="00125C8A">
        <w:rPr>
          <w:rFonts w:ascii="Times New Roman" w:hAnsi="Times New Roman" w:cs="Times New Roman"/>
          <w:spacing w:val="-4"/>
        </w:rPr>
        <w:t xml:space="preserve"> </w:t>
      </w:r>
      <w:r w:rsidRPr="00125C8A">
        <w:rPr>
          <w:rFonts w:ascii="Times New Roman" w:hAnsi="Times New Roman" w:cs="Times New Roman"/>
        </w:rPr>
        <w:t>novine«</w:t>
      </w:r>
      <w:r w:rsidRPr="00125C8A">
        <w:rPr>
          <w:rFonts w:ascii="Times New Roman" w:hAnsi="Times New Roman" w:cs="Times New Roman"/>
          <w:spacing w:val="-4"/>
        </w:rPr>
        <w:t xml:space="preserve"> </w:t>
      </w:r>
      <w:r w:rsidRPr="00125C8A">
        <w:rPr>
          <w:rFonts w:ascii="Times New Roman" w:hAnsi="Times New Roman" w:cs="Times New Roman"/>
        </w:rPr>
        <w:t>broj</w:t>
      </w:r>
      <w:r w:rsidRPr="00125C8A">
        <w:rPr>
          <w:rFonts w:ascii="Times New Roman" w:hAnsi="Times New Roman" w:cs="Times New Roman"/>
          <w:spacing w:val="-2"/>
        </w:rPr>
        <w:t xml:space="preserve"> </w:t>
      </w:r>
      <w:r w:rsidRPr="00125C8A">
        <w:rPr>
          <w:rFonts w:ascii="Times New Roman" w:hAnsi="Times New Roman" w:cs="Times New Roman"/>
        </w:rPr>
        <w:t>115/16.,</w:t>
      </w:r>
      <w:r w:rsidRPr="00125C8A">
        <w:rPr>
          <w:rFonts w:ascii="Times New Roman" w:hAnsi="Times New Roman" w:cs="Times New Roman"/>
          <w:spacing w:val="-3"/>
        </w:rPr>
        <w:t xml:space="preserve"> </w:t>
      </w:r>
      <w:r w:rsidRPr="00125C8A">
        <w:rPr>
          <w:rFonts w:ascii="Times New Roman" w:hAnsi="Times New Roman" w:cs="Times New Roman"/>
        </w:rPr>
        <w:t>101/17.,</w:t>
      </w:r>
      <w:r w:rsidRPr="00125C8A">
        <w:rPr>
          <w:rFonts w:ascii="Times New Roman" w:hAnsi="Times New Roman" w:cs="Times New Roman"/>
          <w:spacing w:val="-2"/>
        </w:rPr>
        <w:t xml:space="preserve"> </w:t>
      </w:r>
      <w:r w:rsidRPr="00125C8A">
        <w:rPr>
          <w:rFonts w:ascii="Times New Roman" w:hAnsi="Times New Roman" w:cs="Times New Roman"/>
        </w:rPr>
        <w:t>114/22,</w:t>
      </w:r>
      <w:r w:rsidRPr="00125C8A">
        <w:rPr>
          <w:rFonts w:ascii="Times New Roman" w:hAnsi="Times New Roman" w:cs="Times New Roman"/>
          <w:spacing w:val="-4"/>
        </w:rPr>
        <w:t xml:space="preserve"> </w:t>
      </w:r>
      <w:r w:rsidRPr="00125C8A">
        <w:rPr>
          <w:rFonts w:ascii="Times New Roman" w:hAnsi="Times New Roman" w:cs="Times New Roman"/>
        </w:rPr>
        <w:t>114/23 i 152/24) koji propisuju da su lokalne jedinice dužne uvesti porez na nekretnine te da predstavničko tijelo jedinice lokalne samouprave svojom odlukom utvrđuje za potrebe plaćanja poreza na nekretnine, visinu poreza na nekretnine.</w:t>
      </w:r>
    </w:p>
    <w:p w14:paraId="02CFDE01" w14:textId="6B8D52E2" w:rsidR="005A0CAE" w:rsidRPr="00125C8A" w:rsidRDefault="00000000">
      <w:pPr>
        <w:pStyle w:val="Tijeloteksta"/>
        <w:ind w:left="118" w:right="115" w:firstLine="719"/>
        <w:jc w:val="both"/>
        <w:rPr>
          <w:rFonts w:ascii="Times New Roman" w:hAnsi="Times New Roman" w:cs="Times New Roman"/>
        </w:rPr>
      </w:pPr>
      <w:r w:rsidRPr="00125C8A">
        <w:rPr>
          <w:rFonts w:ascii="Times New Roman" w:hAnsi="Times New Roman" w:cs="Times New Roman"/>
        </w:rPr>
        <w:t>Nadalje, temelj za donošenje Prijedloga odluke je i članak 3</w:t>
      </w:r>
      <w:r w:rsidR="00B95A43" w:rsidRPr="00125C8A">
        <w:rPr>
          <w:rFonts w:ascii="Times New Roman" w:hAnsi="Times New Roman" w:cs="Times New Roman"/>
        </w:rPr>
        <w:t>0</w:t>
      </w:r>
      <w:r w:rsidRPr="00125C8A">
        <w:rPr>
          <w:rFonts w:ascii="Times New Roman" w:hAnsi="Times New Roman" w:cs="Times New Roman"/>
        </w:rPr>
        <w:t xml:space="preserve">. Statuta </w:t>
      </w:r>
      <w:r w:rsidR="00B95A43" w:rsidRPr="00125C8A">
        <w:rPr>
          <w:rFonts w:ascii="Times New Roman" w:hAnsi="Times New Roman" w:cs="Times New Roman"/>
        </w:rPr>
        <w:t xml:space="preserve">Općine Virje </w:t>
      </w:r>
      <w:r w:rsidRPr="00125C8A">
        <w:rPr>
          <w:rFonts w:ascii="Times New Roman" w:hAnsi="Times New Roman" w:cs="Times New Roman"/>
        </w:rPr>
        <w:t>(„Služben</w:t>
      </w:r>
      <w:r w:rsidR="00B95A43" w:rsidRPr="00125C8A">
        <w:rPr>
          <w:rFonts w:ascii="Times New Roman" w:hAnsi="Times New Roman" w:cs="Times New Roman"/>
        </w:rPr>
        <w:t>i</w:t>
      </w:r>
      <w:r w:rsidRPr="00125C8A">
        <w:rPr>
          <w:rFonts w:ascii="Times New Roman" w:hAnsi="Times New Roman" w:cs="Times New Roman"/>
        </w:rPr>
        <w:t xml:space="preserve"> </w:t>
      </w:r>
      <w:r w:rsidR="00B95A43" w:rsidRPr="00125C8A">
        <w:rPr>
          <w:rFonts w:ascii="Times New Roman" w:hAnsi="Times New Roman" w:cs="Times New Roman"/>
        </w:rPr>
        <w:t>glasnik Koprivničko-križevačke županije</w:t>
      </w:r>
      <w:r w:rsidRPr="00125C8A">
        <w:rPr>
          <w:rFonts w:ascii="Times New Roman" w:hAnsi="Times New Roman" w:cs="Times New Roman"/>
        </w:rPr>
        <w:t xml:space="preserve">” broj </w:t>
      </w:r>
      <w:r w:rsidR="00B95A43" w:rsidRPr="00125C8A">
        <w:rPr>
          <w:rFonts w:ascii="Times New Roman" w:hAnsi="Times New Roman" w:cs="Times New Roman"/>
        </w:rPr>
        <w:t>3/13/, 3/18, 6/20, 3/21. i 5/21. – pročišćeni tekst</w:t>
      </w:r>
      <w:r w:rsidRPr="00125C8A">
        <w:rPr>
          <w:rFonts w:ascii="Times New Roman" w:hAnsi="Times New Roman" w:cs="Times New Roman"/>
        </w:rPr>
        <w:t xml:space="preserve">) kojim je propisano da </w:t>
      </w:r>
      <w:r w:rsidR="00B95A43" w:rsidRPr="00125C8A">
        <w:rPr>
          <w:rFonts w:ascii="Times New Roman" w:hAnsi="Times New Roman" w:cs="Times New Roman"/>
        </w:rPr>
        <w:t xml:space="preserve">Općinsko </w:t>
      </w:r>
      <w:r w:rsidRPr="00125C8A">
        <w:rPr>
          <w:rFonts w:ascii="Times New Roman" w:hAnsi="Times New Roman" w:cs="Times New Roman"/>
        </w:rPr>
        <w:t xml:space="preserve">vijeće donosi odluke i druge opće akte kojima uređuju pitanja iz samoupravnog </w:t>
      </w:r>
      <w:r w:rsidRPr="00125C8A">
        <w:rPr>
          <w:rFonts w:ascii="Times New Roman" w:hAnsi="Times New Roman" w:cs="Times New Roman"/>
          <w:spacing w:val="-2"/>
        </w:rPr>
        <w:t>djelokruga</w:t>
      </w:r>
    </w:p>
    <w:p w14:paraId="7B847891" w14:textId="77777777" w:rsidR="005A0CAE" w:rsidRPr="00125C8A" w:rsidRDefault="005A0CAE">
      <w:pPr>
        <w:pStyle w:val="Tijeloteksta"/>
        <w:rPr>
          <w:rFonts w:ascii="Times New Roman" w:hAnsi="Times New Roman" w:cs="Times New Roman"/>
        </w:rPr>
      </w:pPr>
    </w:p>
    <w:p w14:paraId="24125954" w14:textId="77777777" w:rsidR="005A0CAE" w:rsidRPr="00125C8A" w:rsidRDefault="00000000">
      <w:pPr>
        <w:pStyle w:val="Odlomakpopisa"/>
        <w:numPr>
          <w:ilvl w:val="0"/>
          <w:numId w:val="2"/>
        </w:numPr>
        <w:tabs>
          <w:tab w:val="left" w:pos="836"/>
        </w:tabs>
        <w:spacing w:before="1"/>
        <w:ind w:left="836" w:hanging="718"/>
        <w:jc w:val="both"/>
        <w:rPr>
          <w:rFonts w:ascii="Times New Roman" w:hAnsi="Times New Roman" w:cs="Times New Roman"/>
          <w:b/>
          <w:sz w:val="24"/>
          <w:szCs w:val="24"/>
        </w:rPr>
      </w:pPr>
      <w:r w:rsidRPr="00125C8A">
        <w:rPr>
          <w:rFonts w:ascii="Times New Roman" w:hAnsi="Times New Roman" w:cs="Times New Roman"/>
          <w:b/>
          <w:spacing w:val="-2"/>
          <w:sz w:val="24"/>
          <w:szCs w:val="24"/>
        </w:rPr>
        <w:t>Obrazloženje</w:t>
      </w:r>
    </w:p>
    <w:p w14:paraId="6EF99F4A" w14:textId="77777777" w:rsidR="005A0CAE" w:rsidRPr="00125C8A" w:rsidRDefault="005A0CAE">
      <w:pPr>
        <w:pStyle w:val="Tijeloteksta"/>
        <w:spacing w:before="18"/>
        <w:rPr>
          <w:rFonts w:ascii="Times New Roman" w:hAnsi="Times New Roman" w:cs="Times New Roman"/>
          <w:b/>
        </w:rPr>
      </w:pPr>
    </w:p>
    <w:p w14:paraId="7960C76D" w14:textId="77777777" w:rsidR="005A0CAE" w:rsidRPr="00125C8A" w:rsidRDefault="00000000">
      <w:pPr>
        <w:pStyle w:val="Tijeloteksta"/>
        <w:ind w:left="118" w:right="109" w:firstLine="719"/>
        <w:jc w:val="both"/>
        <w:rPr>
          <w:rFonts w:ascii="Times New Roman" w:hAnsi="Times New Roman" w:cs="Times New Roman"/>
        </w:rPr>
      </w:pPr>
      <w:r w:rsidRPr="00125C8A">
        <w:rPr>
          <w:rFonts w:ascii="Times New Roman" w:hAnsi="Times New Roman" w:cs="Times New Roman"/>
        </w:rPr>
        <w:t>Na temelju odredbi članka 20. dosadašnjeg Zakona o lokalnim porezima („Narodne novine“ broj 115/16, 101/17, 114/22 i 114/23), bilo je propisano da jedinice lokalne samouprave (gradovi i općine) mogu uvesti sljedeće poreze: porez na potrošnju, porez na kuće za odmor i porez na korištenje javnih površina. Pritom, temeljem odredbe članka 42. navedenog Zakona predstavničko tijelo jedinice lokalne samouprave svojom odlukom utvrđuje visinu i nadležno tijelo naplate „lokalnih“ poreza.</w:t>
      </w:r>
    </w:p>
    <w:p w14:paraId="05D4C731" w14:textId="650254DC" w:rsidR="005A0CAE" w:rsidRDefault="00000000" w:rsidP="00B95A43">
      <w:pPr>
        <w:pStyle w:val="Tijeloteksta"/>
        <w:ind w:left="118" w:right="107" w:firstLine="719"/>
        <w:jc w:val="both"/>
        <w:rPr>
          <w:rFonts w:ascii="Times New Roman" w:hAnsi="Times New Roman" w:cs="Times New Roman"/>
        </w:rPr>
      </w:pPr>
      <w:r w:rsidRPr="00125C8A">
        <w:rPr>
          <w:rFonts w:ascii="Times New Roman" w:hAnsi="Times New Roman" w:cs="Times New Roman"/>
        </w:rPr>
        <w:t xml:space="preserve">Sukladno tome, </w:t>
      </w:r>
      <w:r w:rsidR="00B95A43" w:rsidRPr="00125C8A">
        <w:rPr>
          <w:rFonts w:ascii="Times New Roman" w:hAnsi="Times New Roman" w:cs="Times New Roman"/>
        </w:rPr>
        <w:t xml:space="preserve">Općinsko </w:t>
      </w:r>
      <w:r w:rsidRPr="00125C8A">
        <w:rPr>
          <w:rFonts w:ascii="Times New Roman" w:hAnsi="Times New Roman" w:cs="Times New Roman"/>
        </w:rPr>
        <w:t xml:space="preserve">vijeće </w:t>
      </w:r>
      <w:r w:rsidR="00B95A43" w:rsidRPr="00125C8A">
        <w:rPr>
          <w:rFonts w:ascii="Times New Roman" w:hAnsi="Times New Roman" w:cs="Times New Roman"/>
        </w:rPr>
        <w:t>Općine Virje</w:t>
      </w:r>
      <w:r w:rsidRPr="00125C8A">
        <w:rPr>
          <w:rFonts w:ascii="Times New Roman" w:hAnsi="Times New Roman" w:cs="Times New Roman"/>
        </w:rPr>
        <w:t xml:space="preserve"> donijelo je Odluku o</w:t>
      </w:r>
      <w:r w:rsidR="00B95A43" w:rsidRPr="00125C8A">
        <w:rPr>
          <w:rFonts w:ascii="Times New Roman" w:hAnsi="Times New Roman" w:cs="Times New Roman"/>
        </w:rPr>
        <w:t xml:space="preserve"> općinskim</w:t>
      </w:r>
      <w:r w:rsidRPr="00125C8A">
        <w:rPr>
          <w:rFonts w:ascii="Times New Roman" w:hAnsi="Times New Roman" w:cs="Times New Roman"/>
        </w:rPr>
        <w:t xml:space="preserve"> porezima </w:t>
      </w:r>
      <w:r w:rsidR="00B95A43" w:rsidRPr="00125C8A">
        <w:rPr>
          <w:rFonts w:ascii="Times New Roman" w:hAnsi="Times New Roman" w:cs="Times New Roman"/>
        </w:rPr>
        <w:t>Općine Virje</w:t>
      </w:r>
      <w:r w:rsidRPr="00125C8A">
        <w:rPr>
          <w:rFonts w:ascii="Times New Roman" w:hAnsi="Times New Roman" w:cs="Times New Roman"/>
        </w:rPr>
        <w:t xml:space="preserve"> ( „Služben</w:t>
      </w:r>
      <w:r w:rsidR="00B95A43" w:rsidRPr="00125C8A">
        <w:rPr>
          <w:rFonts w:ascii="Times New Roman" w:hAnsi="Times New Roman" w:cs="Times New Roman"/>
        </w:rPr>
        <w:t>i glasnik Koprivničko-križevačke županije“ broj 38/22)</w:t>
      </w:r>
      <w:r w:rsidRPr="00125C8A">
        <w:rPr>
          <w:rFonts w:ascii="Times New Roman" w:hAnsi="Times New Roman" w:cs="Times New Roman"/>
        </w:rPr>
        <w:t xml:space="preserve">  – u daljnjem tekstu: Odluka o </w:t>
      </w:r>
      <w:r w:rsidR="00B95A43" w:rsidRPr="00125C8A">
        <w:rPr>
          <w:rFonts w:ascii="Times New Roman" w:hAnsi="Times New Roman" w:cs="Times New Roman"/>
        </w:rPr>
        <w:t>općinskim p</w:t>
      </w:r>
      <w:r w:rsidRPr="00125C8A">
        <w:rPr>
          <w:rFonts w:ascii="Times New Roman" w:hAnsi="Times New Roman" w:cs="Times New Roman"/>
        </w:rPr>
        <w:t xml:space="preserve">orezima </w:t>
      </w:r>
      <w:r w:rsidR="00B95A43" w:rsidRPr="00125C8A">
        <w:rPr>
          <w:rFonts w:ascii="Times New Roman" w:hAnsi="Times New Roman" w:cs="Times New Roman"/>
        </w:rPr>
        <w:t>Općine Virje</w:t>
      </w:r>
      <w:r w:rsidRPr="00125C8A">
        <w:rPr>
          <w:rFonts w:ascii="Times New Roman" w:hAnsi="Times New Roman" w:cs="Times New Roman"/>
        </w:rPr>
        <w:t>, kojom su utvrđen</w:t>
      </w:r>
      <w:r w:rsidR="00B95A43" w:rsidRPr="00125C8A">
        <w:rPr>
          <w:rFonts w:ascii="Times New Roman" w:hAnsi="Times New Roman" w:cs="Times New Roman"/>
        </w:rPr>
        <w:t xml:space="preserve"> samo porez na potrošnju kao općinski porez i koji je propisan u visini 3 % što je maksimalna zakonska stopa. Općina nije uvela porez na kuće na odmor i porez na korištenje javnih površina. </w:t>
      </w:r>
    </w:p>
    <w:p w14:paraId="5B90C8F8" w14:textId="77777777" w:rsidR="00125C8A" w:rsidRPr="00125C8A" w:rsidRDefault="00125C8A" w:rsidP="00B95A43">
      <w:pPr>
        <w:pStyle w:val="Tijeloteksta"/>
        <w:ind w:left="118" w:right="107" w:firstLine="719"/>
        <w:jc w:val="both"/>
        <w:rPr>
          <w:rFonts w:ascii="Times New Roman" w:hAnsi="Times New Roman" w:cs="Times New Roman"/>
        </w:rPr>
      </w:pPr>
    </w:p>
    <w:p w14:paraId="7F7F6C92" w14:textId="77777777" w:rsidR="005A0CAE" w:rsidRPr="00125C8A" w:rsidRDefault="00000000">
      <w:pPr>
        <w:pStyle w:val="Tijeloteksta"/>
        <w:ind w:left="118" w:right="105" w:firstLine="719"/>
        <w:jc w:val="both"/>
        <w:rPr>
          <w:rFonts w:ascii="Times New Roman" w:hAnsi="Times New Roman" w:cs="Times New Roman"/>
          <w:i/>
        </w:rPr>
      </w:pPr>
      <w:r w:rsidRPr="00125C8A">
        <w:rPr>
          <w:rFonts w:ascii="Times New Roman" w:hAnsi="Times New Roman" w:cs="Times New Roman"/>
        </w:rPr>
        <w:t xml:space="preserve">Zakonom o Izmjenama i dopunama Zakona o lokalnim porezima (Narodne novine broj 152/24) članak 3. Naziv odjeljka 3. iznad članka 25. mijenja se i glasi: </w:t>
      </w:r>
      <w:r w:rsidRPr="00125C8A">
        <w:rPr>
          <w:rFonts w:ascii="Times New Roman" w:hAnsi="Times New Roman" w:cs="Times New Roman"/>
          <w:i/>
        </w:rPr>
        <w:t xml:space="preserve">»Porez na </w:t>
      </w:r>
      <w:r w:rsidRPr="00125C8A">
        <w:rPr>
          <w:rFonts w:ascii="Times New Roman" w:hAnsi="Times New Roman" w:cs="Times New Roman"/>
          <w:i/>
          <w:spacing w:val="-2"/>
        </w:rPr>
        <w:t>nekretnine«.</w:t>
      </w:r>
    </w:p>
    <w:p w14:paraId="6C2ADE93" w14:textId="77777777" w:rsidR="00125C8A" w:rsidRDefault="00125C8A" w:rsidP="00B35C6D">
      <w:pPr>
        <w:pStyle w:val="Tijeloteksta"/>
        <w:spacing w:before="275"/>
        <w:ind w:left="118" w:right="106" w:firstLine="719"/>
        <w:jc w:val="both"/>
        <w:rPr>
          <w:rFonts w:ascii="Times New Roman" w:hAnsi="Times New Roman" w:cs="Times New Roman"/>
        </w:rPr>
      </w:pPr>
    </w:p>
    <w:p w14:paraId="27F3CB51" w14:textId="5C7AC029" w:rsidR="005A0CAE" w:rsidRPr="00125C8A" w:rsidRDefault="00000000" w:rsidP="00B35C6D">
      <w:pPr>
        <w:pStyle w:val="Tijeloteksta"/>
        <w:spacing w:before="275"/>
        <w:ind w:left="118" w:right="106" w:firstLine="719"/>
        <w:jc w:val="both"/>
        <w:rPr>
          <w:rFonts w:ascii="Times New Roman" w:hAnsi="Times New Roman" w:cs="Times New Roman"/>
        </w:rPr>
      </w:pPr>
      <w:r w:rsidRPr="00125C8A">
        <w:rPr>
          <w:rFonts w:ascii="Times New Roman" w:hAnsi="Times New Roman" w:cs="Times New Roman"/>
        </w:rPr>
        <w:lastRenderedPageBreak/>
        <w:t xml:space="preserve">Sukladno Zakonu o izmjenama i dopunama Zakona o lokalnim porezima </w:t>
      </w:r>
      <w:r w:rsidR="00FB2D04" w:rsidRPr="00125C8A">
        <w:rPr>
          <w:rFonts w:ascii="Times New Roman" w:hAnsi="Times New Roman" w:cs="Times New Roman"/>
        </w:rPr>
        <w:t xml:space="preserve">Općina Virje </w:t>
      </w:r>
      <w:r w:rsidRPr="00125C8A">
        <w:rPr>
          <w:rFonts w:ascii="Times New Roman" w:hAnsi="Times New Roman" w:cs="Times New Roman"/>
        </w:rPr>
        <w:t>je, kao jedinica lokalne samouprave, dužn</w:t>
      </w:r>
      <w:r w:rsidR="00FB2D04" w:rsidRPr="00125C8A">
        <w:rPr>
          <w:rFonts w:ascii="Times New Roman" w:hAnsi="Times New Roman" w:cs="Times New Roman"/>
        </w:rPr>
        <w:t>a</w:t>
      </w:r>
      <w:r w:rsidRPr="00125C8A">
        <w:rPr>
          <w:rFonts w:ascii="Times New Roman" w:hAnsi="Times New Roman" w:cs="Times New Roman"/>
        </w:rPr>
        <w:t xml:space="preserve"> do 28. veljače 2025. godine uskladiti važeću Odluku o </w:t>
      </w:r>
      <w:r w:rsidR="00FB2D04" w:rsidRPr="00125C8A">
        <w:rPr>
          <w:rFonts w:ascii="Times New Roman" w:hAnsi="Times New Roman" w:cs="Times New Roman"/>
        </w:rPr>
        <w:t xml:space="preserve">općinskim </w:t>
      </w:r>
      <w:r w:rsidRPr="00125C8A">
        <w:rPr>
          <w:rFonts w:ascii="Times New Roman" w:hAnsi="Times New Roman" w:cs="Times New Roman"/>
        </w:rPr>
        <w:t xml:space="preserve">porezima </w:t>
      </w:r>
      <w:r w:rsidR="00FB2D04" w:rsidRPr="00125C8A">
        <w:rPr>
          <w:rFonts w:ascii="Times New Roman" w:hAnsi="Times New Roman" w:cs="Times New Roman"/>
        </w:rPr>
        <w:t>Općine Virje</w:t>
      </w:r>
      <w:r w:rsidRPr="00125C8A">
        <w:rPr>
          <w:rFonts w:ascii="Times New Roman" w:hAnsi="Times New Roman" w:cs="Times New Roman"/>
        </w:rPr>
        <w:t>. Ovo usklađenje moguće je provesti izmjenom važeće Odluke ili donošenjem nove odluke, odlučili smo se za</w:t>
      </w:r>
      <w:r w:rsidR="00FB2D04" w:rsidRPr="00125C8A">
        <w:rPr>
          <w:rFonts w:ascii="Times New Roman" w:hAnsi="Times New Roman" w:cs="Times New Roman"/>
        </w:rPr>
        <w:t xml:space="preserve"> novu odluku radi lakšeg praćenja</w:t>
      </w:r>
      <w:r w:rsidRPr="00125C8A">
        <w:rPr>
          <w:rFonts w:ascii="Times New Roman" w:hAnsi="Times New Roman" w:cs="Times New Roman"/>
        </w:rPr>
        <w:t>.</w:t>
      </w:r>
      <w:r w:rsidR="00FB2D04" w:rsidRPr="00125C8A">
        <w:rPr>
          <w:rFonts w:ascii="Times New Roman" w:hAnsi="Times New Roman" w:cs="Times New Roman"/>
        </w:rPr>
        <w:t xml:space="preserve"> Postojećem porezu na potrošnju dodaje se porez na nekretnine. </w:t>
      </w:r>
      <w:r w:rsidR="00B35C6D" w:rsidRPr="00125C8A">
        <w:rPr>
          <w:rFonts w:ascii="Times New Roman" w:hAnsi="Times New Roman" w:cs="Times New Roman"/>
        </w:rPr>
        <w:t xml:space="preserve">Odlukom se propisuje visina poreza u rasponu od </w:t>
      </w:r>
      <w:r w:rsidRPr="00125C8A">
        <w:rPr>
          <w:rFonts w:ascii="Times New Roman" w:hAnsi="Times New Roman" w:cs="Times New Roman"/>
        </w:rPr>
        <w:t>0,60 do 8,00 eura po metru kvadratnom korisne površine nekretnin</w:t>
      </w:r>
      <w:r w:rsidR="00FB2D04" w:rsidRPr="00125C8A">
        <w:rPr>
          <w:rFonts w:ascii="Times New Roman" w:hAnsi="Times New Roman" w:cs="Times New Roman"/>
        </w:rPr>
        <w:t>e</w:t>
      </w:r>
      <w:r w:rsidR="00B35C6D" w:rsidRPr="00125C8A">
        <w:rPr>
          <w:rFonts w:ascii="Times New Roman" w:hAnsi="Times New Roman" w:cs="Times New Roman"/>
        </w:rPr>
        <w:t xml:space="preserve">, mogućnosti oslobođenja za socijalno ugrožene građane i nadležno porezno tijelo. </w:t>
      </w:r>
    </w:p>
    <w:p w14:paraId="4ECBA8DC" w14:textId="77777777" w:rsidR="005A0CAE" w:rsidRPr="00125C8A" w:rsidRDefault="005A0CAE">
      <w:pPr>
        <w:pStyle w:val="Tijeloteksta"/>
        <w:rPr>
          <w:rFonts w:ascii="Times New Roman" w:hAnsi="Times New Roman" w:cs="Times New Roman"/>
        </w:rPr>
      </w:pPr>
    </w:p>
    <w:p w14:paraId="1E3B2B28" w14:textId="77777777" w:rsidR="00837C14" w:rsidRPr="00125C8A" w:rsidRDefault="00000000">
      <w:pPr>
        <w:pStyle w:val="Tijeloteksta"/>
        <w:ind w:left="118" w:right="104" w:firstLine="707"/>
        <w:jc w:val="both"/>
        <w:rPr>
          <w:rFonts w:ascii="Times New Roman" w:hAnsi="Times New Roman" w:cs="Times New Roman"/>
        </w:rPr>
      </w:pPr>
      <w:r w:rsidRPr="00125C8A">
        <w:rPr>
          <w:rFonts w:ascii="Times New Roman" w:hAnsi="Times New Roman" w:cs="Times New Roman"/>
        </w:rPr>
        <w:t xml:space="preserve">Odredbe o porezu na potrošnju i nadležno tijelo naplate </w:t>
      </w:r>
      <w:r w:rsidR="00837C14" w:rsidRPr="00125C8A">
        <w:rPr>
          <w:rFonts w:ascii="Times New Roman" w:hAnsi="Times New Roman" w:cs="Times New Roman"/>
        </w:rPr>
        <w:t>ostaju nepromijenjene.</w:t>
      </w:r>
    </w:p>
    <w:p w14:paraId="0BA8C1E6" w14:textId="522757D8" w:rsidR="00837C14" w:rsidRPr="00125C8A" w:rsidRDefault="00837C14" w:rsidP="00837C14">
      <w:pPr>
        <w:pStyle w:val="Tijeloteksta"/>
        <w:ind w:left="118" w:right="104" w:firstLine="707"/>
        <w:jc w:val="both"/>
        <w:rPr>
          <w:rFonts w:ascii="Times New Roman" w:hAnsi="Times New Roman" w:cs="Times New Roman"/>
        </w:rPr>
      </w:pPr>
      <w:r w:rsidRPr="00125C8A">
        <w:rPr>
          <w:rFonts w:ascii="Times New Roman" w:hAnsi="Times New Roman" w:cs="Times New Roman"/>
        </w:rPr>
        <w:t>Odredbe o porezu na nekretnine preuzete su iz samo</w:t>
      </w:r>
      <w:r w:rsidR="00B206EA" w:rsidRPr="00125C8A">
        <w:rPr>
          <w:rFonts w:ascii="Times New Roman" w:hAnsi="Times New Roman" w:cs="Times New Roman"/>
        </w:rPr>
        <w:t>g</w:t>
      </w:r>
      <w:r w:rsidRPr="00125C8A">
        <w:rPr>
          <w:rFonts w:ascii="Times New Roman" w:hAnsi="Times New Roman" w:cs="Times New Roman"/>
        </w:rPr>
        <w:t xml:space="preserve"> Zakona. Nadležno tijelo za naplatu se određuje odlukom i to bi bila nadležna Porezna uprava, a obveza je općine da do 30. lipnja dostavi Poreznoj upravi podatke o nekretninama koje podliježu oporezivanju sa stanjem 31. ožujka tekuće godine. </w:t>
      </w:r>
    </w:p>
    <w:p w14:paraId="1D7BF7CF" w14:textId="2CA69773" w:rsidR="00B35C6D" w:rsidRPr="00125C8A" w:rsidRDefault="00B35C6D" w:rsidP="00837C14">
      <w:pPr>
        <w:pStyle w:val="Tijeloteksta"/>
        <w:ind w:left="118" w:right="104" w:firstLine="707"/>
        <w:jc w:val="both"/>
        <w:rPr>
          <w:rFonts w:ascii="Times New Roman" w:hAnsi="Times New Roman" w:cs="Times New Roman"/>
        </w:rPr>
      </w:pPr>
      <w:r w:rsidRPr="00125C8A">
        <w:rPr>
          <w:rFonts w:ascii="Times New Roman" w:hAnsi="Times New Roman" w:cs="Times New Roman"/>
        </w:rPr>
        <w:t>Visina poreza se predlaže prema najnižoj stopi 0,60 eura po m².</w:t>
      </w:r>
    </w:p>
    <w:p w14:paraId="22114762" w14:textId="77777777" w:rsidR="00B206EA" w:rsidRPr="00125C8A" w:rsidRDefault="00B206EA" w:rsidP="00B206EA">
      <w:pPr>
        <w:pStyle w:val="StandardWeb"/>
        <w:shd w:val="clear" w:color="auto" w:fill="FFFFFF"/>
        <w:spacing w:before="0" w:beforeAutospacing="0" w:after="150" w:afterAutospacing="0"/>
        <w:ind w:left="142"/>
        <w:jc w:val="both"/>
        <w:rPr>
          <w:color w:val="484848"/>
        </w:rPr>
      </w:pPr>
      <w:r w:rsidRPr="00125C8A">
        <w:t>Prema Zakonu o izmjenama i dopunama Zakona o lokalnim porezima (Narodne novine broj 152/24) članak 5., stavak 1.,podstavak 1. i podstavak 9. porez na nekretnine se</w:t>
      </w:r>
      <w:r w:rsidRPr="00125C8A">
        <w:rPr>
          <w:spacing w:val="-1"/>
        </w:rPr>
        <w:t xml:space="preserve">  plaća za stambene zgrade, stambeni dio stambeno-poslovnih zgrada, stanove i samostalne funkcionalne prostore namijenjene stanovanju. </w:t>
      </w:r>
    </w:p>
    <w:p w14:paraId="0BEC4C0D" w14:textId="77777777" w:rsidR="00B206EA" w:rsidRPr="00125C8A" w:rsidRDefault="00B206EA" w:rsidP="00B206EA">
      <w:pPr>
        <w:ind w:left="142"/>
        <w:rPr>
          <w:rFonts w:ascii="Times New Roman" w:hAnsi="Times New Roman" w:cs="Times New Roman"/>
          <w:sz w:val="24"/>
          <w:szCs w:val="24"/>
        </w:rPr>
      </w:pPr>
      <w:r w:rsidRPr="00125C8A">
        <w:rPr>
          <w:rFonts w:ascii="Times New Roman" w:hAnsi="Times New Roman" w:cs="Times New Roman"/>
          <w:sz w:val="24"/>
          <w:szCs w:val="24"/>
        </w:rPr>
        <w:t>Nekretnine (gospodarske zgrade) koje se koriste za smještaj poljoprivrednih strojeva, oruđa i pribora, kao i one koje služe kao proizvodni ili neproizvodni poslovni prostori, prema odluci o komunalnoj naknadi, nisu predmet oporezivanja.</w:t>
      </w:r>
    </w:p>
    <w:p w14:paraId="032E5336" w14:textId="77777777" w:rsidR="00B206EA" w:rsidRPr="00125C8A" w:rsidRDefault="00B206EA" w:rsidP="00B206EA">
      <w:pPr>
        <w:pStyle w:val="Tijeloteksta"/>
        <w:ind w:left="118" w:right="106"/>
        <w:jc w:val="both"/>
        <w:rPr>
          <w:rFonts w:ascii="Times New Roman" w:hAnsi="Times New Roman" w:cs="Times New Roman"/>
        </w:rPr>
      </w:pPr>
      <w:r w:rsidRPr="00125C8A">
        <w:rPr>
          <w:rFonts w:ascii="Times New Roman" w:hAnsi="Times New Roman" w:cs="Times New Roman"/>
        </w:rPr>
        <w:t>Zakon propisuje i za koje se nekretnine neće plaćati na nekretnine kao npr. koje služe za stalno stanovanje,</w:t>
      </w:r>
      <w:r w:rsidRPr="00125C8A">
        <w:rPr>
          <w:rFonts w:ascii="Times New Roman" w:hAnsi="Times New Roman" w:cs="Times New Roman"/>
          <w:color w:val="484848"/>
          <w:shd w:val="clear" w:color="auto" w:fill="FFFFFF"/>
        </w:rPr>
        <w:t xml:space="preserve">  </w:t>
      </w:r>
      <w:r w:rsidRPr="00125C8A">
        <w:rPr>
          <w:rFonts w:ascii="Times New Roman" w:hAnsi="Times New Roman" w:cs="Times New Roman"/>
        </w:rPr>
        <w:t>nisu podobne za stambenu namjenu zbog drugih okolnosti i drugi slučajevi.</w:t>
      </w:r>
    </w:p>
    <w:p w14:paraId="57487095" w14:textId="231569C2" w:rsidR="005A0CAE" w:rsidRPr="00125C8A" w:rsidRDefault="00B206EA" w:rsidP="00B206EA">
      <w:pPr>
        <w:pStyle w:val="Tijeloteksta"/>
        <w:ind w:left="118" w:right="104"/>
        <w:jc w:val="both"/>
        <w:rPr>
          <w:rFonts w:ascii="Times New Roman" w:hAnsi="Times New Roman" w:cs="Times New Roman"/>
        </w:rPr>
      </w:pPr>
      <w:r w:rsidRPr="00125C8A">
        <w:rPr>
          <w:rFonts w:ascii="Times New Roman" w:hAnsi="Times New Roman" w:cs="Times New Roman"/>
        </w:rPr>
        <w:t xml:space="preserve"> Do 30. lipnja</w:t>
      </w:r>
      <w:r w:rsidR="00837C14" w:rsidRPr="00125C8A">
        <w:rPr>
          <w:rFonts w:ascii="Times New Roman" w:hAnsi="Times New Roman" w:cs="Times New Roman"/>
        </w:rPr>
        <w:t xml:space="preserve"> napravit će se analiza podataka komunalne naknade radi utvrđenja koje nekretnine podliježu plaćanju ovog poreza. Za pretpostaviti je da takvih nije veliki broj jer se najveći broj nekretnina koristi za vlastito stanovanje. Oporezivat će se prazne nekretnine u kojima je moguće stanovanje (kuće, stanovi i kuće za odmor legalizirane za stanovanje).  </w:t>
      </w:r>
    </w:p>
    <w:p w14:paraId="43343963" w14:textId="6B84D2CD" w:rsidR="005A0CAE" w:rsidRPr="00125C8A" w:rsidRDefault="00000000">
      <w:pPr>
        <w:pStyle w:val="Tijeloteksta"/>
        <w:ind w:left="118" w:right="112" w:firstLine="707"/>
        <w:jc w:val="both"/>
        <w:rPr>
          <w:rFonts w:ascii="Times New Roman" w:hAnsi="Times New Roman" w:cs="Times New Roman"/>
        </w:rPr>
      </w:pPr>
      <w:r w:rsidRPr="00125C8A">
        <w:rPr>
          <w:rFonts w:ascii="Times New Roman" w:hAnsi="Times New Roman" w:cs="Times New Roman"/>
        </w:rPr>
        <w:t>Bitno</w:t>
      </w:r>
      <w:r w:rsidRPr="00125C8A">
        <w:rPr>
          <w:rFonts w:ascii="Times New Roman" w:hAnsi="Times New Roman" w:cs="Times New Roman"/>
          <w:spacing w:val="-3"/>
        </w:rPr>
        <w:t xml:space="preserve"> </w:t>
      </w:r>
      <w:r w:rsidRPr="00125C8A">
        <w:rPr>
          <w:rFonts w:ascii="Times New Roman" w:hAnsi="Times New Roman" w:cs="Times New Roman"/>
        </w:rPr>
        <w:t>je</w:t>
      </w:r>
      <w:r w:rsidRPr="00125C8A">
        <w:rPr>
          <w:rFonts w:ascii="Times New Roman" w:hAnsi="Times New Roman" w:cs="Times New Roman"/>
          <w:spacing w:val="-3"/>
        </w:rPr>
        <w:t xml:space="preserve"> </w:t>
      </w:r>
      <w:r w:rsidRPr="00125C8A">
        <w:rPr>
          <w:rFonts w:ascii="Times New Roman" w:hAnsi="Times New Roman" w:cs="Times New Roman"/>
        </w:rPr>
        <w:t>za</w:t>
      </w:r>
      <w:r w:rsidRPr="00125C8A">
        <w:rPr>
          <w:rFonts w:ascii="Times New Roman" w:hAnsi="Times New Roman" w:cs="Times New Roman"/>
          <w:spacing w:val="-3"/>
        </w:rPr>
        <w:t xml:space="preserve"> </w:t>
      </w:r>
      <w:r w:rsidRPr="00125C8A">
        <w:rPr>
          <w:rFonts w:ascii="Times New Roman" w:hAnsi="Times New Roman" w:cs="Times New Roman"/>
        </w:rPr>
        <w:t>napomenuti</w:t>
      </w:r>
      <w:r w:rsidRPr="00125C8A">
        <w:rPr>
          <w:rFonts w:ascii="Times New Roman" w:hAnsi="Times New Roman" w:cs="Times New Roman"/>
          <w:spacing w:val="-6"/>
        </w:rPr>
        <w:t xml:space="preserve"> </w:t>
      </w:r>
      <w:r w:rsidRPr="00125C8A">
        <w:rPr>
          <w:rFonts w:ascii="Times New Roman" w:hAnsi="Times New Roman" w:cs="Times New Roman"/>
        </w:rPr>
        <w:t>da</w:t>
      </w:r>
      <w:r w:rsidRPr="00125C8A">
        <w:rPr>
          <w:rFonts w:ascii="Times New Roman" w:hAnsi="Times New Roman" w:cs="Times New Roman"/>
          <w:spacing w:val="-3"/>
        </w:rPr>
        <w:t xml:space="preserve"> </w:t>
      </w:r>
      <w:r w:rsidRPr="00125C8A">
        <w:rPr>
          <w:rFonts w:ascii="Times New Roman" w:hAnsi="Times New Roman" w:cs="Times New Roman"/>
        </w:rPr>
        <w:t>se Zakonom</w:t>
      </w:r>
      <w:r w:rsidRPr="00125C8A">
        <w:rPr>
          <w:rFonts w:ascii="Times New Roman" w:hAnsi="Times New Roman" w:cs="Times New Roman"/>
          <w:spacing w:val="-2"/>
        </w:rPr>
        <w:t xml:space="preserve"> </w:t>
      </w:r>
      <w:r w:rsidRPr="00125C8A">
        <w:rPr>
          <w:rFonts w:ascii="Times New Roman" w:hAnsi="Times New Roman" w:cs="Times New Roman"/>
        </w:rPr>
        <w:t>o</w:t>
      </w:r>
      <w:r w:rsidRPr="00125C8A">
        <w:rPr>
          <w:rFonts w:ascii="Times New Roman" w:hAnsi="Times New Roman" w:cs="Times New Roman"/>
          <w:spacing w:val="-2"/>
        </w:rPr>
        <w:t xml:space="preserve"> </w:t>
      </w:r>
      <w:r w:rsidRPr="00125C8A">
        <w:rPr>
          <w:rFonts w:ascii="Times New Roman" w:hAnsi="Times New Roman" w:cs="Times New Roman"/>
        </w:rPr>
        <w:t>izmjenama</w:t>
      </w:r>
      <w:r w:rsidRPr="00125C8A">
        <w:rPr>
          <w:rFonts w:ascii="Times New Roman" w:hAnsi="Times New Roman" w:cs="Times New Roman"/>
          <w:spacing w:val="-3"/>
        </w:rPr>
        <w:t xml:space="preserve"> </w:t>
      </w:r>
      <w:r w:rsidRPr="00125C8A">
        <w:rPr>
          <w:rFonts w:ascii="Times New Roman" w:hAnsi="Times New Roman" w:cs="Times New Roman"/>
        </w:rPr>
        <w:t>i</w:t>
      </w:r>
      <w:r w:rsidRPr="00125C8A">
        <w:rPr>
          <w:rFonts w:ascii="Times New Roman" w:hAnsi="Times New Roman" w:cs="Times New Roman"/>
          <w:spacing w:val="-5"/>
        </w:rPr>
        <w:t xml:space="preserve"> </w:t>
      </w:r>
      <w:r w:rsidRPr="00125C8A">
        <w:rPr>
          <w:rFonts w:ascii="Times New Roman" w:hAnsi="Times New Roman" w:cs="Times New Roman"/>
        </w:rPr>
        <w:t>dopunama</w:t>
      </w:r>
      <w:r w:rsidRPr="00125C8A">
        <w:rPr>
          <w:rFonts w:ascii="Times New Roman" w:hAnsi="Times New Roman" w:cs="Times New Roman"/>
          <w:spacing w:val="-3"/>
        </w:rPr>
        <w:t xml:space="preserve"> </w:t>
      </w:r>
      <w:r w:rsidRPr="00125C8A">
        <w:rPr>
          <w:rFonts w:ascii="Times New Roman" w:hAnsi="Times New Roman" w:cs="Times New Roman"/>
        </w:rPr>
        <w:t>Zakona</w:t>
      </w:r>
      <w:r w:rsidRPr="00125C8A">
        <w:rPr>
          <w:rFonts w:ascii="Times New Roman" w:hAnsi="Times New Roman" w:cs="Times New Roman"/>
          <w:spacing w:val="-5"/>
        </w:rPr>
        <w:t xml:space="preserve"> </w:t>
      </w:r>
      <w:r w:rsidRPr="00125C8A">
        <w:rPr>
          <w:rFonts w:ascii="Times New Roman" w:hAnsi="Times New Roman" w:cs="Times New Roman"/>
        </w:rPr>
        <w:t>o</w:t>
      </w:r>
      <w:r w:rsidRPr="00125C8A">
        <w:rPr>
          <w:rFonts w:ascii="Times New Roman" w:hAnsi="Times New Roman" w:cs="Times New Roman"/>
          <w:spacing w:val="-3"/>
        </w:rPr>
        <w:t xml:space="preserve"> </w:t>
      </w:r>
      <w:r w:rsidRPr="00125C8A">
        <w:rPr>
          <w:rFonts w:ascii="Times New Roman" w:hAnsi="Times New Roman" w:cs="Times New Roman"/>
        </w:rPr>
        <w:t>lokalnim porezima (Narodne novine broj 152/24) člankom 6. prihod od porez na nekretnine dijeli na sljedeći način: 80%</w:t>
      </w:r>
      <w:r w:rsidRPr="00125C8A">
        <w:rPr>
          <w:rFonts w:ascii="Times New Roman" w:hAnsi="Times New Roman" w:cs="Times New Roman"/>
          <w:spacing w:val="40"/>
        </w:rPr>
        <w:t xml:space="preserve"> </w:t>
      </w:r>
      <w:r w:rsidRPr="00125C8A">
        <w:rPr>
          <w:rFonts w:ascii="Times New Roman" w:hAnsi="Times New Roman" w:cs="Times New Roman"/>
        </w:rPr>
        <w:t xml:space="preserve">udio jedinice lokalne samouprave na čijem se području nekretnina nalazi te 20 % udio jedinice područne (regionalne) samouprave na čijem se području nekretnina nalazi. </w:t>
      </w:r>
      <w:r w:rsidR="00FB2D04" w:rsidRPr="00125C8A">
        <w:rPr>
          <w:rFonts w:ascii="Times New Roman" w:hAnsi="Times New Roman" w:cs="Times New Roman"/>
        </w:rPr>
        <w:t>S obzirom da je to novi porez Općina Virje bi imala povećanje prihoda po toj osnovi ovisno o broju nekretnina koje se utvrde da podliježu plaćanju poreza</w:t>
      </w:r>
      <w:r w:rsidR="00837C14" w:rsidRPr="00125C8A">
        <w:rPr>
          <w:rFonts w:ascii="Times New Roman" w:hAnsi="Times New Roman" w:cs="Times New Roman"/>
        </w:rPr>
        <w:t xml:space="preserve">. </w:t>
      </w:r>
    </w:p>
    <w:p w14:paraId="21F34983" w14:textId="0A53E1A9" w:rsidR="00B35C6D" w:rsidRPr="00125C8A" w:rsidRDefault="00B35C6D">
      <w:pPr>
        <w:pStyle w:val="Tijeloteksta"/>
        <w:ind w:left="118" w:right="112" w:firstLine="707"/>
        <w:jc w:val="both"/>
        <w:rPr>
          <w:rFonts w:ascii="Times New Roman" w:hAnsi="Times New Roman" w:cs="Times New Roman"/>
        </w:rPr>
      </w:pPr>
      <w:r w:rsidRPr="00125C8A">
        <w:rPr>
          <w:rFonts w:ascii="Times New Roman" w:hAnsi="Times New Roman" w:cs="Times New Roman"/>
        </w:rPr>
        <w:t xml:space="preserve">Zakonom je propisan postupak utvrđivanja obveze, obveze općine prema Poreznoj upravi, izdavanje rješenja te sve ostalo potrebno za </w:t>
      </w:r>
      <w:r w:rsidR="00BF4919" w:rsidRPr="00125C8A">
        <w:rPr>
          <w:rFonts w:ascii="Times New Roman" w:hAnsi="Times New Roman" w:cs="Times New Roman"/>
        </w:rPr>
        <w:t xml:space="preserve">uvođenje ovog poreza te nema značaja prepisivanje tih odredbi u općinsku odluku. </w:t>
      </w:r>
    </w:p>
    <w:p w14:paraId="01FC7B7A" w14:textId="61F5F7AA" w:rsidR="005A0CAE" w:rsidRPr="00125C8A" w:rsidRDefault="00EB3E7A" w:rsidP="00B206EA">
      <w:pPr>
        <w:pStyle w:val="Tijeloteksta"/>
        <w:spacing w:before="274"/>
        <w:ind w:left="118" w:right="106"/>
        <w:jc w:val="both"/>
        <w:rPr>
          <w:rFonts w:ascii="Times New Roman" w:hAnsi="Times New Roman" w:cs="Times New Roman"/>
        </w:rPr>
      </w:pPr>
      <w:r w:rsidRPr="00125C8A">
        <w:rPr>
          <w:rFonts w:ascii="Times New Roman" w:hAnsi="Times New Roman" w:cs="Times New Roman"/>
        </w:rPr>
        <w:t xml:space="preserve"> </w:t>
      </w:r>
    </w:p>
    <w:p w14:paraId="4E19AA7F" w14:textId="77777777" w:rsidR="005A0CAE" w:rsidRPr="00125C8A" w:rsidRDefault="00000000">
      <w:pPr>
        <w:pStyle w:val="Naslov1"/>
        <w:numPr>
          <w:ilvl w:val="0"/>
          <w:numId w:val="2"/>
        </w:numPr>
        <w:tabs>
          <w:tab w:val="left" w:pos="838"/>
        </w:tabs>
        <w:ind w:right="0"/>
        <w:rPr>
          <w:rFonts w:ascii="Times New Roman" w:hAnsi="Times New Roman" w:cs="Times New Roman"/>
        </w:rPr>
      </w:pPr>
      <w:r w:rsidRPr="00125C8A">
        <w:rPr>
          <w:rFonts w:ascii="Times New Roman" w:hAnsi="Times New Roman" w:cs="Times New Roman"/>
        </w:rPr>
        <w:t>Sredstava</w:t>
      </w:r>
      <w:r w:rsidRPr="00125C8A">
        <w:rPr>
          <w:rFonts w:ascii="Times New Roman" w:hAnsi="Times New Roman" w:cs="Times New Roman"/>
          <w:spacing w:val="-7"/>
        </w:rPr>
        <w:t xml:space="preserve"> </w:t>
      </w:r>
      <w:r w:rsidRPr="00125C8A">
        <w:rPr>
          <w:rFonts w:ascii="Times New Roman" w:hAnsi="Times New Roman" w:cs="Times New Roman"/>
        </w:rPr>
        <w:t>potrebna</w:t>
      </w:r>
      <w:r w:rsidRPr="00125C8A">
        <w:rPr>
          <w:rFonts w:ascii="Times New Roman" w:hAnsi="Times New Roman" w:cs="Times New Roman"/>
          <w:spacing w:val="-5"/>
        </w:rPr>
        <w:t xml:space="preserve"> </w:t>
      </w:r>
      <w:r w:rsidRPr="00125C8A">
        <w:rPr>
          <w:rFonts w:ascii="Times New Roman" w:hAnsi="Times New Roman" w:cs="Times New Roman"/>
        </w:rPr>
        <w:t>za</w:t>
      </w:r>
      <w:r w:rsidRPr="00125C8A">
        <w:rPr>
          <w:rFonts w:ascii="Times New Roman" w:hAnsi="Times New Roman" w:cs="Times New Roman"/>
          <w:spacing w:val="-4"/>
        </w:rPr>
        <w:t xml:space="preserve"> </w:t>
      </w:r>
      <w:r w:rsidRPr="00125C8A">
        <w:rPr>
          <w:rFonts w:ascii="Times New Roman" w:hAnsi="Times New Roman" w:cs="Times New Roman"/>
        </w:rPr>
        <w:t>provedbu</w:t>
      </w:r>
      <w:r w:rsidRPr="00125C8A">
        <w:rPr>
          <w:rFonts w:ascii="Times New Roman" w:hAnsi="Times New Roman" w:cs="Times New Roman"/>
          <w:spacing w:val="-7"/>
        </w:rPr>
        <w:t xml:space="preserve"> </w:t>
      </w:r>
      <w:r w:rsidRPr="00125C8A">
        <w:rPr>
          <w:rFonts w:ascii="Times New Roman" w:hAnsi="Times New Roman" w:cs="Times New Roman"/>
          <w:spacing w:val="-4"/>
        </w:rPr>
        <w:t>akta</w:t>
      </w:r>
    </w:p>
    <w:p w14:paraId="49AEA64D" w14:textId="77777777" w:rsidR="005A0CAE" w:rsidRPr="00125C8A" w:rsidRDefault="005A0CAE">
      <w:pPr>
        <w:pStyle w:val="Tijeloteksta"/>
        <w:rPr>
          <w:rFonts w:ascii="Times New Roman" w:hAnsi="Times New Roman" w:cs="Times New Roman"/>
          <w:b/>
        </w:rPr>
      </w:pPr>
    </w:p>
    <w:p w14:paraId="4C2EB27C" w14:textId="31C120F7" w:rsidR="005A0CAE" w:rsidRPr="00125C8A" w:rsidRDefault="00000000">
      <w:pPr>
        <w:pStyle w:val="Tijeloteksta"/>
        <w:ind w:left="118" w:right="238"/>
        <w:jc w:val="both"/>
        <w:rPr>
          <w:rFonts w:ascii="Times New Roman" w:hAnsi="Times New Roman" w:cs="Times New Roman"/>
        </w:rPr>
      </w:pPr>
      <w:r w:rsidRPr="00125C8A">
        <w:rPr>
          <w:rFonts w:ascii="Times New Roman" w:hAnsi="Times New Roman" w:cs="Times New Roman"/>
        </w:rPr>
        <w:t>Za</w:t>
      </w:r>
      <w:r w:rsidRPr="00125C8A">
        <w:rPr>
          <w:rFonts w:ascii="Times New Roman" w:hAnsi="Times New Roman" w:cs="Times New Roman"/>
          <w:spacing w:val="-3"/>
        </w:rPr>
        <w:t xml:space="preserve"> </w:t>
      </w:r>
      <w:r w:rsidRPr="00125C8A">
        <w:rPr>
          <w:rFonts w:ascii="Times New Roman" w:hAnsi="Times New Roman" w:cs="Times New Roman"/>
        </w:rPr>
        <w:t>provođenje</w:t>
      </w:r>
      <w:r w:rsidRPr="00125C8A">
        <w:rPr>
          <w:rFonts w:ascii="Times New Roman" w:hAnsi="Times New Roman" w:cs="Times New Roman"/>
          <w:spacing w:val="-3"/>
        </w:rPr>
        <w:t xml:space="preserve"> </w:t>
      </w:r>
      <w:r w:rsidRPr="00125C8A">
        <w:rPr>
          <w:rFonts w:ascii="Times New Roman" w:hAnsi="Times New Roman" w:cs="Times New Roman"/>
        </w:rPr>
        <w:t>ove</w:t>
      </w:r>
      <w:r w:rsidRPr="00125C8A">
        <w:rPr>
          <w:rFonts w:ascii="Times New Roman" w:hAnsi="Times New Roman" w:cs="Times New Roman"/>
          <w:spacing w:val="-3"/>
        </w:rPr>
        <w:t xml:space="preserve"> </w:t>
      </w:r>
      <w:r w:rsidRPr="00125C8A">
        <w:rPr>
          <w:rFonts w:ascii="Times New Roman" w:hAnsi="Times New Roman" w:cs="Times New Roman"/>
        </w:rPr>
        <w:t>Odluke</w:t>
      </w:r>
      <w:r w:rsidRPr="00125C8A">
        <w:rPr>
          <w:rFonts w:ascii="Times New Roman" w:hAnsi="Times New Roman" w:cs="Times New Roman"/>
          <w:spacing w:val="-3"/>
        </w:rPr>
        <w:t xml:space="preserve"> </w:t>
      </w:r>
      <w:r w:rsidRPr="00125C8A">
        <w:rPr>
          <w:rFonts w:ascii="Times New Roman" w:hAnsi="Times New Roman" w:cs="Times New Roman"/>
        </w:rPr>
        <w:t>nije</w:t>
      </w:r>
      <w:r w:rsidRPr="00125C8A">
        <w:rPr>
          <w:rFonts w:ascii="Times New Roman" w:hAnsi="Times New Roman" w:cs="Times New Roman"/>
          <w:spacing w:val="-5"/>
        </w:rPr>
        <w:t xml:space="preserve"> </w:t>
      </w:r>
      <w:r w:rsidRPr="00125C8A">
        <w:rPr>
          <w:rFonts w:ascii="Times New Roman" w:hAnsi="Times New Roman" w:cs="Times New Roman"/>
        </w:rPr>
        <w:t>potrebno</w:t>
      </w:r>
      <w:r w:rsidRPr="00125C8A">
        <w:rPr>
          <w:rFonts w:ascii="Times New Roman" w:hAnsi="Times New Roman" w:cs="Times New Roman"/>
          <w:spacing w:val="-3"/>
        </w:rPr>
        <w:t xml:space="preserve"> </w:t>
      </w:r>
      <w:r w:rsidRPr="00125C8A">
        <w:rPr>
          <w:rFonts w:ascii="Times New Roman" w:hAnsi="Times New Roman" w:cs="Times New Roman"/>
        </w:rPr>
        <w:t>osigurati</w:t>
      </w:r>
      <w:r w:rsidRPr="00125C8A">
        <w:rPr>
          <w:rFonts w:ascii="Times New Roman" w:hAnsi="Times New Roman" w:cs="Times New Roman"/>
          <w:spacing w:val="-3"/>
        </w:rPr>
        <w:t xml:space="preserve"> </w:t>
      </w:r>
      <w:r w:rsidRPr="00125C8A">
        <w:rPr>
          <w:rFonts w:ascii="Times New Roman" w:hAnsi="Times New Roman" w:cs="Times New Roman"/>
        </w:rPr>
        <w:t>sredstva</w:t>
      </w:r>
      <w:r w:rsidRPr="00125C8A">
        <w:rPr>
          <w:rFonts w:ascii="Times New Roman" w:hAnsi="Times New Roman" w:cs="Times New Roman"/>
          <w:spacing w:val="-3"/>
        </w:rPr>
        <w:t xml:space="preserve"> </w:t>
      </w:r>
      <w:r w:rsidRPr="00125C8A">
        <w:rPr>
          <w:rFonts w:ascii="Times New Roman" w:hAnsi="Times New Roman" w:cs="Times New Roman"/>
        </w:rPr>
        <w:t>u</w:t>
      </w:r>
      <w:r w:rsidRPr="00125C8A">
        <w:rPr>
          <w:rFonts w:ascii="Times New Roman" w:hAnsi="Times New Roman" w:cs="Times New Roman"/>
          <w:spacing w:val="-4"/>
        </w:rPr>
        <w:t xml:space="preserve"> </w:t>
      </w:r>
      <w:r w:rsidRPr="00125C8A">
        <w:rPr>
          <w:rFonts w:ascii="Times New Roman" w:hAnsi="Times New Roman" w:cs="Times New Roman"/>
        </w:rPr>
        <w:t>Proračunu</w:t>
      </w:r>
      <w:r w:rsidRPr="00125C8A">
        <w:rPr>
          <w:rFonts w:ascii="Times New Roman" w:hAnsi="Times New Roman" w:cs="Times New Roman"/>
          <w:spacing w:val="-5"/>
        </w:rPr>
        <w:t xml:space="preserve"> </w:t>
      </w:r>
      <w:r w:rsidR="00837C14" w:rsidRPr="00125C8A">
        <w:rPr>
          <w:rFonts w:ascii="Times New Roman" w:hAnsi="Times New Roman" w:cs="Times New Roman"/>
          <w:spacing w:val="-5"/>
        </w:rPr>
        <w:t>Općine Virje</w:t>
      </w:r>
      <w:r w:rsidRPr="00125C8A">
        <w:rPr>
          <w:rFonts w:ascii="Times New Roman" w:hAnsi="Times New Roman" w:cs="Times New Roman"/>
        </w:rPr>
        <w:t xml:space="preserve"> za 2025. godinu</w:t>
      </w:r>
    </w:p>
    <w:p w14:paraId="3A6E7234" w14:textId="77777777" w:rsidR="005A0CAE" w:rsidRPr="00125C8A" w:rsidRDefault="005A0CAE">
      <w:pPr>
        <w:pStyle w:val="Tijeloteksta"/>
        <w:rPr>
          <w:rFonts w:ascii="Times New Roman" w:hAnsi="Times New Roman" w:cs="Times New Roman"/>
        </w:rPr>
      </w:pPr>
    </w:p>
    <w:p w14:paraId="3A20067D" w14:textId="54597443" w:rsidR="005A0CAE" w:rsidRPr="00125C8A" w:rsidRDefault="00000000">
      <w:pPr>
        <w:ind w:left="118" w:right="109"/>
        <w:jc w:val="both"/>
        <w:rPr>
          <w:rFonts w:ascii="Times New Roman" w:hAnsi="Times New Roman" w:cs="Times New Roman"/>
          <w:sz w:val="24"/>
          <w:szCs w:val="24"/>
        </w:rPr>
      </w:pPr>
      <w:r w:rsidRPr="00125C8A">
        <w:rPr>
          <w:rFonts w:ascii="Times New Roman" w:hAnsi="Times New Roman" w:cs="Times New Roman"/>
          <w:b/>
          <w:sz w:val="24"/>
          <w:szCs w:val="24"/>
        </w:rPr>
        <w:t>Prijedlog Odluke upućuje se na javno savjetovanje</w:t>
      </w:r>
      <w:r w:rsidRPr="00125C8A">
        <w:rPr>
          <w:rFonts w:ascii="Times New Roman" w:hAnsi="Times New Roman" w:cs="Times New Roman"/>
          <w:b/>
          <w:spacing w:val="40"/>
          <w:sz w:val="24"/>
          <w:szCs w:val="24"/>
        </w:rPr>
        <w:t xml:space="preserve"> </w:t>
      </w:r>
      <w:r w:rsidRPr="00125C8A">
        <w:rPr>
          <w:rFonts w:ascii="Times New Roman" w:hAnsi="Times New Roman" w:cs="Times New Roman"/>
          <w:b/>
          <w:sz w:val="24"/>
          <w:szCs w:val="24"/>
        </w:rPr>
        <w:t>u trajanju od 30 dana</w:t>
      </w:r>
      <w:r w:rsidRPr="00125C8A">
        <w:rPr>
          <w:rFonts w:ascii="Times New Roman" w:hAnsi="Times New Roman" w:cs="Times New Roman"/>
          <w:sz w:val="24"/>
          <w:szCs w:val="24"/>
        </w:rPr>
        <w:t xml:space="preserve">, te će se nakon provedenog savjetovanja predložiti na usvajanje </w:t>
      </w:r>
      <w:r w:rsidR="00837C14" w:rsidRPr="00125C8A">
        <w:rPr>
          <w:rFonts w:ascii="Times New Roman" w:hAnsi="Times New Roman" w:cs="Times New Roman"/>
          <w:sz w:val="24"/>
          <w:szCs w:val="24"/>
        </w:rPr>
        <w:t xml:space="preserve">Općinskom </w:t>
      </w:r>
      <w:r w:rsidRPr="00125C8A">
        <w:rPr>
          <w:rFonts w:ascii="Times New Roman" w:hAnsi="Times New Roman" w:cs="Times New Roman"/>
          <w:sz w:val="24"/>
          <w:szCs w:val="24"/>
        </w:rPr>
        <w:t>vijeću.</w:t>
      </w:r>
    </w:p>
    <w:p w14:paraId="6623ACB9" w14:textId="77777777" w:rsidR="005A0CAE" w:rsidRPr="00125C8A" w:rsidRDefault="00000000">
      <w:pPr>
        <w:pStyle w:val="Tijeloteksta"/>
        <w:ind w:left="118" w:right="107"/>
        <w:jc w:val="both"/>
        <w:rPr>
          <w:rFonts w:ascii="Times New Roman" w:hAnsi="Times New Roman" w:cs="Times New Roman"/>
        </w:rPr>
      </w:pPr>
      <w:r w:rsidRPr="00125C8A">
        <w:rPr>
          <w:rFonts w:ascii="Times New Roman" w:hAnsi="Times New Roman" w:cs="Times New Roman"/>
        </w:rPr>
        <w:t>Prijedlozi i mišljenja o Nacrtu prijedloga mogu se izraziti putem Obrasca e-sudjelovanje</w:t>
      </w:r>
      <w:r w:rsidRPr="00125C8A">
        <w:rPr>
          <w:rFonts w:ascii="Times New Roman" w:hAnsi="Times New Roman" w:cs="Times New Roman"/>
          <w:spacing w:val="40"/>
        </w:rPr>
        <w:t xml:space="preserve"> </w:t>
      </w:r>
      <w:r w:rsidRPr="00125C8A">
        <w:rPr>
          <w:rFonts w:ascii="Times New Roman" w:hAnsi="Times New Roman" w:cs="Times New Roman"/>
        </w:rPr>
        <w:t>koji se dostavlja u privitku.</w:t>
      </w:r>
    </w:p>
    <w:p w14:paraId="084A9650" w14:textId="77777777" w:rsidR="005A0CAE" w:rsidRPr="00125C8A" w:rsidRDefault="00000000" w:rsidP="00837C14">
      <w:pPr>
        <w:pStyle w:val="Naslov2"/>
        <w:ind w:left="4320" w:right="107" w:firstLine="720"/>
        <w:jc w:val="center"/>
        <w:rPr>
          <w:rFonts w:ascii="Times New Roman" w:hAnsi="Times New Roman" w:cs="Times New Roman"/>
          <w:b/>
          <w:bCs/>
        </w:rPr>
      </w:pPr>
      <w:r w:rsidRPr="00125C8A">
        <w:rPr>
          <w:rFonts w:ascii="Times New Roman" w:hAnsi="Times New Roman" w:cs="Times New Roman"/>
          <w:b/>
          <w:bCs/>
          <w:spacing w:val="-2"/>
        </w:rPr>
        <w:t>PROČELNICA:</w:t>
      </w:r>
    </w:p>
    <w:p w14:paraId="3075332F" w14:textId="32ECE2F6" w:rsidR="005A0CAE" w:rsidRPr="00125C8A" w:rsidRDefault="00837C14" w:rsidP="00837C14">
      <w:pPr>
        <w:pStyle w:val="Tijeloteksta"/>
        <w:ind w:right="106"/>
        <w:jc w:val="center"/>
        <w:rPr>
          <w:rFonts w:ascii="Times New Roman" w:hAnsi="Times New Roman" w:cs="Times New Roman"/>
          <w:b/>
          <w:bCs/>
        </w:rPr>
      </w:pPr>
      <w:r w:rsidRPr="00125C8A">
        <w:rPr>
          <w:rFonts w:ascii="Times New Roman" w:hAnsi="Times New Roman" w:cs="Times New Roman"/>
          <w:b/>
          <w:bCs/>
          <w:spacing w:val="-2"/>
        </w:rPr>
        <w:t xml:space="preserve">                                                                          Kristina Filipović, </w:t>
      </w:r>
      <w:proofErr w:type="spellStart"/>
      <w:r w:rsidRPr="00125C8A">
        <w:rPr>
          <w:rFonts w:ascii="Times New Roman" w:hAnsi="Times New Roman" w:cs="Times New Roman"/>
          <w:b/>
          <w:bCs/>
          <w:spacing w:val="-2"/>
        </w:rPr>
        <w:t>univ.mag.iur</w:t>
      </w:r>
      <w:proofErr w:type="spellEnd"/>
      <w:r w:rsidRPr="00125C8A">
        <w:rPr>
          <w:rFonts w:ascii="Times New Roman" w:hAnsi="Times New Roman" w:cs="Times New Roman"/>
          <w:b/>
          <w:bCs/>
          <w:spacing w:val="-2"/>
        </w:rPr>
        <w:t>.</w:t>
      </w:r>
    </w:p>
    <w:p w14:paraId="05359E73" w14:textId="77777777" w:rsidR="005A0CAE" w:rsidRPr="00125C8A" w:rsidRDefault="00000000">
      <w:pPr>
        <w:pStyle w:val="Tijeloteksta"/>
        <w:ind w:left="118"/>
        <w:jc w:val="both"/>
        <w:rPr>
          <w:rFonts w:ascii="Times New Roman" w:hAnsi="Times New Roman" w:cs="Times New Roman"/>
        </w:rPr>
      </w:pPr>
      <w:r w:rsidRPr="00125C8A">
        <w:rPr>
          <w:rFonts w:ascii="Times New Roman" w:hAnsi="Times New Roman" w:cs="Times New Roman"/>
        </w:rPr>
        <w:t>U</w:t>
      </w:r>
      <w:r w:rsidRPr="00125C8A">
        <w:rPr>
          <w:rFonts w:ascii="Times New Roman" w:hAnsi="Times New Roman" w:cs="Times New Roman"/>
          <w:spacing w:val="-2"/>
        </w:rPr>
        <w:t xml:space="preserve"> privitku:</w:t>
      </w:r>
    </w:p>
    <w:p w14:paraId="750C60DD" w14:textId="77777777" w:rsidR="005A0CAE" w:rsidRPr="00125C8A" w:rsidRDefault="00000000">
      <w:pPr>
        <w:pStyle w:val="Tijeloteksta"/>
        <w:spacing w:before="1"/>
        <w:ind w:left="118"/>
        <w:jc w:val="both"/>
        <w:rPr>
          <w:rFonts w:ascii="Times New Roman" w:hAnsi="Times New Roman" w:cs="Times New Roman"/>
        </w:rPr>
      </w:pPr>
      <w:r w:rsidRPr="00125C8A">
        <w:rPr>
          <w:rFonts w:ascii="Times New Roman" w:hAnsi="Times New Roman" w:cs="Times New Roman"/>
        </w:rPr>
        <w:t>-</w:t>
      </w:r>
      <w:r w:rsidRPr="00125C8A">
        <w:rPr>
          <w:rFonts w:ascii="Times New Roman" w:hAnsi="Times New Roman" w:cs="Times New Roman"/>
          <w:spacing w:val="-10"/>
        </w:rPr>
        <w:t xml:space="preserve"> </w:t>
      </w:r>
      <w:r w:rsidRPr="00125C8A">
        <w:rPr>
          <w:rFonts w:ascii="Times New Roman" w:hAnsi="Times New Roman" w:cs="Times New Roman"/>
        </w:rPr>
        <w:t>Nacrt</w:t>
      </w:r>
      <w:r w:rsidRPr="00125C8A">
        <w:rPr>
          <w:rFonts w:ascii="Times New Roman" w:hAnsi="Times New Roman" w:cs="Times New Roman"/>
          <w:spacing w:val="-9"/>
        </w:rPr>
        <w:t xml:space="preserve"> </w:t>
      </w:r>
      <w:r w:rsidRPr="00125C8A">
        <w:rPr>
          <w:rFonts w:ascii="Times New Roman" w:hAnsi="Times New Roman" w:cs="Times New Roman"/>
        </w:rPr>
        <w:t>prijedloga</w:t>
      </w:r>
      <w:r w:rsidRPr="00125C8A">
        <w:rPr>
          <w:rFonts w:ascii="Times New Roman" w:hAnsi="Times New Roman" w:cs="Times New Roman"/>
          <w:spacing w:val="-7"/>
        </w:rPr>
        <w:t xml:space="preserve"> </w:t>
      </w:r>
      <w:r w:rsidRPr="00125C8A">
        <w:rPr>
          <w:rFonts w:ascii="Times New Roman" w:hAnsi="Times New Roman" w:cs="Times New Roman"/>
          <w:spacing w:val="-2"/>
        </w:rPr>
        <w:t>Odluke</w:t>
      </w:r>
    </w:p>
    <w:p w14:paraId="76ECFC3D" w14:textId="03B495B6" w:rsidR="00125C8A" w:rsidRPr="00125C8A" w:rsidRDefault="00125C8A" w:rsidP="00125C8A">
      <w:pPr>
        <w:pStyle w:val="Odlomakpopisa"/>
        <w:numPr>
          <w:ilvl w:val="0"/>
          <w:numId w:val="4"/>
        </w:numPr>
        <w:ind w:left="284" w:hanging="142"/>
        <w:jc w:val="left"/>
        <w:rPr>
          <w:rFonts w:ascii="Times New Roman" w:hAnsi="Times New Roman" w:cs="Times New Roman"/>
          <w:sz w:val="24"/>
          <w:szCs w:val="24"/>
        </w:rPr>
        <w:sectPr w:rsidR="00125C8A" w:rsidRPr="00125C8A">
          <w:footerReference w:type="default" r:id="rId9"/>
          <w:pgSz w:w="11910" w:h="16840"/>
          <w:pgMar w:top="1040" w:right="740" w:bottom="780" w:left="1300" w:header="0" w:footer="585" w:gutter="0"/>
          <w:cols w:space="720"/>
        </w:sectPr>
      </w:pPr>
      <w:r w:rsidRPr="00125C8A">
        <w:rPr>
          <w:rFonts w:ascii="Times New Roman" w:hAnsi="Times New Roman" w:cs="Times New Roman"/>
          <w:sz w:val="24"/>
          <w:szCs w:val="24"/>
        </w:rPr>
        <w:t xml:space="preserve">Obrazac za  e-sudjelovanje </w:t>
      </w:r>
    </w:p>
    <w:p w14:paraId="7C959709" w14:textId="77777777" w:rsidR="005A0CAE" w:rsidRDefault="00000000">
      <w:pPr>
        <w:pStyle w:val="Naslov2"/>
        <w:spacing w:before="74"/>
        <w:ind w:left="5035"/>
      </w:pPr>
      <w:r>
        <w:lastRenderedPageBreak/>
        <w:t>NACRT</w:t>
      </w:r>
      <w:r>
        <w:rPr>
          <w:spacing w:val="-3"/>
        </w:rPr>
        <w:t xml:space="preserve"> </w:t>
      </w:r>
      <w:r>
        <w:t>PRIJEDLOGA</w:t>
      </w:r>
      <w:r>
        <w:rPr>
          <w:spacing w:val="-5"/>
        </w:rPr>
        <w:t xml:space="preserve"> </w:t>
      </w:r>
      <w:r>
        <w:t>ZA</w:t>
      </w:r>
      <w:r>
        <w:rPr>
          <w:spacing w:val="-2"/>
        </w:rPr>
        <w:t xml:space="preserve"> SAVJETOVANJE</w:t>
      </w:r>
    </w:p>
    <w:p w14:paraId="11D01D3F" w14:textId="77777777" w:rsidR="005A0CAE" w:rsidRDefault="005A0CAE">
      <w:pPr>
        <w:pStyle w:val="Tijeloteksta"/>
        <w:spacing w:before="98"/>
      </w:pPr>
    </w:p>
    <w:p w14:paraId="77FEBFCB" w14:textId="32126D63" w:rsidR="005A0CAE" w:rsidRPr="004B6A3D" w:rsidRDefault="00BE2074" w:rsidP="00BE2074">
      <w:pPr>
        <w:pStyle w:val="Tijeloteksta"/>
        <w:tabs>
          <w:tab w:val="left" w:pos="709"/>
        </w:tabs>
        <w:spacing w:before="1"/>
        <w:ind w:left="118" w:right="109"/>
        <w:jc w:val="both"/>
        <w:rPr>
          <w:rFonts w:ascii="Times New Roman" w:hAnsi="Times New Roman" w:cs="Times New Roman"/>
        </w:rPr>
      </w:pPr>
      <w:r>
        <w:rPr>
          <w:rFonts w:ascii="Times New Roman" w:hAnsi="Times New Roman" w:cs="Times New Roman"/>
        </w:rPr>
        <w:tab/>
      </w:r>
      <w:r w:rsidRPr="004B6A3D">
        <w:rPr>
          <w:rFonts w:ascii="Times New Roman" w:hAnsi="Times New Roman" w:cs="Times New Roman"/>
        </w:rPr>
        <w:t>Na temelju članka 20. i članka 42. Zakona o lokalnim porezima (»Narodne novine« broj 115/16., 101/17., 114/22., 114/23. i 152/24.), članka 3</w:t>
      </w:r>
      <w:r w:rsidR="00837C14" w:rsidRPr="004B6A3D">
        <w:rPr>
          <w:rFonts w:ascii="Times New Roman" w:hAnsi="Times New Roman" w:cs="Times New Roman"/>
        </w:rPr>
        <w:t>0</w:t>
      </w:r>
      <w:r w:rsidRPr="004B6A3D">
        <w:rPr>
          <w:rFonts w:ascii="Times New Roman" w:hAnsi="Times New Roman" w:cs="Times New Roman"/>
        </w:rPr>
        <w:t xml:space="preserve">. Statuta </w:t>
      </w:r>
      <w:r w:rsidR="00837C14" w:rsidRPr="004B6A3D">
        <w:rPr>
          <w:rFonts w:ascii="Times New Roman" w:hAnsi="Times New Roman" w:cs="Times New Roman"/>
        </w:rPr>
        <w:t>Općine Virje</w:t>
      </w:r>
      <w:r w:rsidRPr="004B6A3D">
        <w:rPr>
          <w:rFonts w:ascii="Times New Roman" w:hAnsi="Times New Roman" w:cs="Times New Roman"/>
        </w:rPr>
        <w:t xml:space="preserve"> („Služben</w:t>
      </w:r>
      <w:r w:rsidR="00837C14" w:rsidRPr="004B6A3D">
        <w:rPr>
          <w:rFonts w:ascii="Times New Roman" w:hAnsi="Times New Roman" w:cs="Times New Roman"/>
        </w:rPr>
        <w:t>i glasnik Koprivničko-križevačke županije“ broj 3/13, 3/18, 6/20, 3/21. i 5/21.- pročišćeni tekst)</w:t>
      </w:r>
      <w:r w:rsidRPr="004B6A3D">
        <w:rPr>
          <w:rFonts w:ascii="Times New Roman" w:hAnsi="Times New Roman" w:cs="Times New Roman"/>
        </w:rPr>
        <w:t xml:space="preserve">, </w:t>
      </w:r>
      <w:r w:rsidR="00837C14" w:rsidRPr="004B6A3D">
        <w:rPr>
          <w:rFonts w:ascii="Times New Roman" w:hAnsi="Times New Roman" w:cs="Times New Roman"/>
        </w:rPr>
        <w:t>Općinsko vijeće Općine Virje</w:t>
      </w:r>
      <w:r w:rsidRPr="004B6A3D">
        <w:rPr>
          <w:rFonts w:ascii="Times New Roman" w:hAnsi="Times New Roman" w:cs="Times New Roman"/>
        </w:rPr>
        <w:t xml:space="preserve">, na sjednici održanoj </w:t>
      </w:r>
      <w:r w:rsidRPr="004B6A3D">
        <w:rPr>
          <w:rFonts w:ascii="Times New Roman" w:hAnsi="Times New Roman" w:cs="Times New Roman"/>
          <w:u w:val="single"/>
        </w:rPr>
        <w:tab/>
      </w:r>
      <w:r w:rsidRPr="004B6A3D">
        <w:rPr>
          <w:rFonts w:ascii="Times New Roman" w:hAnsi="Times New Roman" w:cs="Times New Roman"/>
        </w:rPr>
        <w:t>2025. godine donosi</w:t>
      </w:r>
    </w:p>
    <w:p w14:paraId="0310BAA6" w14:textId="77777777" w:rsidR="005A0CAE" w:rsidRPr="004B6A3D" w:rsidRDefault="005A0CAE">
      <w:pPr>
        <w:pStyle w:val="Tijeloteksta"/>
        <w:rPr>
          <w:rFonts w:ascii="Times New Roman" w:hAnsi="Times New Roman" w:cs="Times New Roman"/>
        </w:rPr>
      </w:pPr>
    </w:p>
    <w:p w14:paraId="33D514FF" w14:textId="77777777" w:rsidR="005A0CAE" w:rsidRPr="004B6A3D" w:rsidRDefault="005A0CAE">
      <w:pPr>
        <w:pStyle w:val="Tijeloteksta"/>
        <w:spacing w:before="24"/>
        <w:rPr>
          <w:rFonts w:ascii="Times New Roman" w:hAnsi="Times New Roman" w:cs="Times New Roman"/>
        </w:rPr>
      </w:pPr>
    </w:p>
    <w:p w14:paraId="2AA6E27B" w14:textId="77777777" w:rsidR="00837C14" w:rsidRPr="004B6A3D" w:rsidRDefault="00837C14">
      <w:pPr>
        <w:pStyle w:val="Naslov1"/>
        <w:rPr>
          <w:rFonts w:ascii="Times New Roman" w:hAnsi="Times New Roman" w:cs="Times New Roman"/>
        </w:rPr>
      </w:pPr>
      <w:r w:rsidRPr="004B6A3D">
        <w:rPr>
          <w:rFonts w:ascii="Times New Roman" w:hAnsi="Times New Roman" w:cs="Times New Roman"/>
        </w:rPr>
        <w:t xml:space="preserve"> O D L U K U</w:t>
      </w:r>
    </w:p>
    <w:p w14:paraId="1093584D" w14:textId="09028DB2" w:rsidR="005A0CAE" w:rsidRPr="004B6A3D" w:rsidRDefault="00000000">
      <w:pPr>
        <w:pStyle w:val="Naslov1"/>
        <w:rPr>
          <w:rFonts w:ascii="Times New Roman" w:hAnsi="Times New Roman" w:cs="Times New Roman"/>
        </w:rPr>
      </w:pPr>
      <w:r w:rsidRPr="004B6A3D">
        <w:rPr>
          <w:rFonts w:ascii="Times New Roman" w:hAnsi="Times New Roman" w:cs="Times New Roman"/>
        </w:rPr>
        <w:t xml:space="preserve">o porezima </w:t>
      </w:r>
      <w:r w:rsidR="00837C14" w:rsidRPr="004B6A3D">
        <w:rPr>
          <w:rFonts w:ascii="Times New Roman" w:hAnsi="Times New Roman" w:cs="Times New Roman"/>
        </w:rPr>
        <w:t>Općine Virje</w:t>
      </w:r>
    </w:p>
    <w:p w14:paraId="7FAF4E65" w14:textId="77777777" w:rsidR="005A0CAE" w:rsidRPr="004B6A3D" w:rsidRDefault="005A0CAE">
      <w:pPr>
        <w:pStyle w:val="Tijeloteksta"/>
        <w:rPr>
          <w:rFonts w:ascii="Times New Roman" w:hAnsi="Times New Roman" w:cs="Times New Roman"/>
          <w:b/>
        </w:rPr>
      </w:pPr>
    </w:p>
    <w:p w14:paraId="035F8363" w14:textId="00AAA34F" w:rsidR="005A0CAE" w:rsidRPr="004B6A3D" w:rsidRDefault="00B35C6D" w:rsidP="00B35C6D">
      <w:pPr>
        <w:pStyle w:val="Tijeloteksta"/>
        <w:jc w:val="center"/>
        <w:rPr>
          <w:rFonts w:ascii="Times New Roman" w:hAnsi="Times New Roman" w:cs="Times New Roman"/>
          <w:b/>
        </w:rPr>
      </w:pPr>
      <w:r>
        <w:rPr>
          <w:rFonts w:ascii="Times New Roman" w:hAnsi="Times New Roman" w:cs="Times New Roman"/>
          <w:b/>
        </w:rPr>
        <w:t>Članak 1.</w:t>
      </w:r>
    </w:p>
    <w:p w14:paraId="5BC23D67" w14:textId="12C3CE38"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Odlukom o porezima Općine Virje (u daljnjem tekstu: Odluka) utvrđuju se vrste poreza koji se plaćaju na području Općine Virje, visina poreza</w:t>
      </w:r>
      <w:r w:rsidR="00B35C6D">
        <w:rPr>
          <w:rFonts w:ascii="Times New Roman" w:hAnsi="Times New Roman" w:cs="Times New Roman"/>
          <w:sz w:val="24"/>
          <w:szCs w:val="24"/>
        </w:rPr>
        <w:t>, mogućnosti oslobođenja od plaćanja</w:t>
      </w:r>
      <w:r w:rsidRPr="004B6A3D">
        <w:rPr>
          <w:rFonts w:ascii="Times New Roman" w:hAnsi="Times New Roman" w:cs="Times New Roman"/>
          <w:sz w:val="24"/>
          <w:szCs w:val="24"/>
        </w:rPr>
        <w:t xml:space="preserve"> i nadležno porezno tijelo za utvrđivanje i naplatu poreza</w:t>
      </w:r>
      <w:r w:rsidR="0022439D" w:rsidRPr="004B6A3D">
        <w:rPr>
          <w:rFonts w:ascii="Times New Roman" w:hAnsi="Times New Roman" w:cs="Times New Roman"/>
          <w:sz w:val="24"/>
          <w:szCs w:val="24"/>
        </w:rPr>
        <w:t>.</w:t>
      </w:r>
    </w:p>
    <w:p w14:paraId="38DEC3EF" w14:textId="77777777" w:rsidR="0022439D" w:rsidRPr="004B6A3D" w:rsidRDefault="0022439D" w:rsidP="00A72A89">
      <w:pPr>
        <w:ind w:firstLine="708"/>
        <w:jc w:val="both"/>
        <w:rPr>
          <w:rFonts w:ascii="Times New Roman" w:hAnsi="Times New Roman" w:cs="Times New Roman"/>
          <w:sz w:val="24"/>
          <w:szCs w:val="24"/>
        </w:rPr>
      </w:pPr>
    </w:p>
    <w:p w14:paraId="45BA7FD2"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2.</w:t>
      </w:r>
    </w:p>
    <w:p w14:paraId="3678851E"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Porezi Općine Virje su:</w:t>
      </w:r>
    </w:p>
    <w:p w14:paraId="1EC6683E" w14:textId="204AA8C0" w:rsidR="00A72A89" w:rsidRPr="004B6A3D" w:rsidRDefault="00A72A89" w:rsidP="00A72A89">
      <w:pPr>
        <w:pStyle w:val="Odlomakpopisa"/>
        <w:numPr>
          <w:ilvl w:val="0"/>
          <w:numId w:val="1"/>
        </w:numPr>
        <w:rPr>
          <w:rFonts w:ascii="Times New Roman" w:hAnsi="Times New Roman" w:cs="Times New Roman"/>
          <w:sz w:val="24"/>
          <w:szCs w:val="24"/>
        </w:rPr>
      </w:pPr>
      <w:r w:rsidRPr="004B6A3D">
        <w:rPr>
          <w:rFonts w:ascii="Times New Roman" w:hAnsi="Times New Roman" w:cs="Times New Roman"/>
          <w:sz w:val="24"/>
          <w:szCs w:val="24"/>
        </w:rPr>
        <w:t>porez na potrošnju i</w:t>
      </w:r>
    </w:p>
    <w:p w14:paraId="720FFC3F" w14:textId="64B2F970" w:rsidR="00A72A89" w:rsidRPr="004B6A3D" w:rsidRDefault="00A72A89" w:rsidP="00A72A89">
      <w:pPr>
        <w:pStyle w:val="Odlomakpopisa"/>
        <w:numPr>
          <w:ilvl w:val="0"/>
          <w:numId w:val="1"/>
        </w:numPr>
        <w:rPr>
          <w:rFonts w:ascii="Times New Roman" w:hAnsi="Times New Roman" w:cs="Times New Roman"/>
          <w:sz w:val="24"/>
          <w:szCs w:val="24"/>
        </w:rPr>
      </w:pPr>
      <w:r w:rsidRPr="004B6A3D">
        <w:rPr>
          <w:rFonts w:ascii="Times New Roman" w:hAnsi="Times New Roman" w:cs="Times New Roman"/>
          <w:sz w:val="24"/>
          <w:szCs w:val="24"/>
        </w:rPr>
        <w:t>porez na nekretnine.</w:t>
      </w:r>
    </w:p>
    <w:p w14:paraId="3C99DAE8" w14:textId="77777777" w:rsidR="00A72A89" w:rsidRPr="004B6A3D" w:rsidRDefault="00A72A89" w:rsidP="00A72A89">
      <w:pPr>
        <w:jc w:val="both"/>
        <w:rPr>
          <w:rFonts w:ascii="Times New Roman" w:hAnsi="Times New Roman" w:cs="Times New Roman"/>
          <w:sz w:val="24"/>
          <w:szCs w:val="24"/>
        </w:rPr>
      </w:pPr>
    </w:p>
    <w:p w14:paraId="756FBB96"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3.</w:t>
      </w:r>
    </w:p>
    <w:p w14:paraId="5A7C6A5E"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Porez na potrošnju plaća se na potrošnju alkoholnih pića (vinjak, rakiju i žestoka pića), prirodnih vina, specijalnih vina, piva i bezalkoholnih pića u ugostiteljskim objektima.</w:t>
      </w:r>
    </w:p>
    <w:p w14:paraId="7209822B" w14:textId="77777777" w:rsidR="00A72A89" w:rsidRPr="004B6A3D" w:rsidRDefault="00A72A89" w:rsidP="00A72A89">
      <w:pPr>
        <w:jc w:val="both"/>
        <w:rPr>
          <w:rFonts w:ascii="Times New Roman" w:hAnsi="Times New Roman" w:cs="Times New Roman"/>
          <w:sz w:val="24"/>
          <w:szCs w:val="24"/>
        </w:rPr>
      </w:pPr>
    </w:p>
    <w:p w14:paraId="71D3ACA5"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4.</w:t>
      </w:r>
    </w:p>
    <w:p w14:paraId="60932E0D"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Obveznik poreza na potrošnju je pravna i fizička osoba koja pruža ugostiteljske usluge na području Općine Virje.</w:t>
      </w:r>
    </w:p>
    <w:p w14:paraId="095A8929"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Osnovicu poreza na potrošnju čini prodajna cijena pića koje se proda u ugostiteljskim objektima, a u koju nije uključen porez na dodanu vrijednost.</w:t>
      </w:r>
    </w:p>
    <w:p w14:paraId="714C949A"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Obračunsko razdoblje poreza na potrošnju je od prvog do posljednjeg dana u mjesecu.</w:t>
      </w:r>
    </w:p>
    <w:p w14:paraId="21EDC651"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 xml:space="preserve">Utvrđenu obvezu poreza na potrošnju za obračunsko razdoblje porezni obveznik iskazuje na Obrascu PP-MI-PO propisanog Zakonom o lokalnim porezima i predaje ga do 20. dana u mjesecu za prethodni mjesec.   </w:t>
      </w:r>
    </w:p>
    <w:p w14:paraId="39DDDA55" w14:textId="77777777"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Utvrđenu obvezu porezni obveznik dužan je platiti do posljednjeg dana u mjesecu za prethodni mjesec.</w:t>
      </w:r>
    </w:p>
    <w:p w14:paraId="0F0DBE9B" w14:textId="77777777" w:rsidR="00A72A89" w:rsidRPr="004B6A3D" w:rsidRDefault="00A72A89" w:rsidP="00A72A89">
      <w:pPr>
        <w:jc w:val="both"/>
        <w:rPr>
          <w:rFonts w:ascii="Times New Roman" w:hAnsi="Times New Roman" w:cs="Times New Roman"/>
          <w:sz w:val="24"/>
          <w:szCs w:val="24"/>
        </w:rPr>
      </w:pPr>
    </w:p>
    <w:p w14:paraId="1D55FDFA"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5.</w:t>
      </w:r>
    </w:p>
    <w:p w14:paraId="06FD261B" w14:textId="77777777" w:rsidR="00A72A89" w:rsidRPr="004B6A3D" w:rsidRDefault="00A72A89" w:rsidP="00A72A89">
      <w:pPr>
        <w:ind w:firstLine="720"/>
        <w:jc w:val="both"/>
        <w:rPr>
          <w:rFonts w:ascii="Times New Roman" w:hAnsi="Times New Roman" w:cs="Times New Roman"/>
          <w:sz w:val="24"/>
          <w:szCs w:val="24"/>
        </w:rPr>
      </w:pPr>
      <w:r w:rsidRPr="004B6A3D">
        <w:rPr>
          <w:rFonts w:ascii="Times New Roman" w:hAnsi="Times New Roman" w:cs="Times New Roman"/>
          <w:sz w:val="24"/>
          <w:szCs w:val="24"/>
        </w:rPr>
        <w:t xml:space="preserve">Porez na potrošnju plaća se po stopi 3 %. </w:t>
      </w:r>
    </w:p>
    <w:p w14:paraId="38AB9BD2" w14:textId="77777777" w:rsidR="00A72A89" w:rsidRPr="004B6A3D" w:rsidRDefault="00A72A89" w:rsidP="00A72A89">
      <w:pPr>
        <w:jc w:val="both"/>
        <w:rPr>
          <w:rFonts w:ascii="Times New Roman" w:hAnsi="Times New Roman" w:cs="Times New Roman"/>
          <w:sz w:val="24"/>
          <w:szCs w:val="24"/>
        </w:rPr>
      </w:pPr>
    </w:p>
    <w:p w14:paraId="2A85A21B"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6.</w:t>
      </w:r>
    </w:p>
    <w:p w14:paraId="63A89EFA" w14:textId="77777777" w:rsidR="00A72A89" w:rsidRPr="004B6A3D" w:rsidRDefault="00A72A89" w:rsidP="00A72A89">
      <w:pPr>
        <w:ind w:firstLine="720"/>
        <w:jc w:val="both"/>
        <w:rPr>
          <w:rFonts w:ascii="Times New Roman" w:hAnsi="Times New Roman" w:cs="Times New Roman"/>
          <w:sz w:val="24"/>
          <w:szCs w:val="24"/>
        </w:rPr>
      </w:pPr>
      <w:r w:rsidRPr="004B6A3D">
        <w:rPr>
          <w:rFonts w:ascii="Times New Roman" w:hAnsi="Times New Roman" w:cs="Times New Roman"/>
          <w:sz w:val="24"/>
          <w:szCs w:val="24"/>
        </w:rPr>
        <w:t>Poslove u vezi s utvrđivanjem i naplatom poreza na potrošnju obavlja Jedinstveni upravni odjel Općine Virje (u daljnjem tekstu: Jedinstveni upravni odjel).</w:t>
      </w:r>
    </w:p>
    <w:p w14:paraId="56E7CD5D" w14:textId="77777777" w:rsidR="00A72A89" w:rsidRPr="004B6A3D" w:rsidRDefault="00A72A89" w:rsidP="00A72A89">
      <w:pPr>
        <w:ind w:firstLine="720"/>
        <w:jc w:val="both"/>
        <w:rPr>
          <w:rFonts w:ascii="Times New Roman" w:hAnsi="Times New Roman" w:cs="Times New Roman"/>
          <w:sz w:val="24"/>
          <w:szCs w:val="24"/>
        </w:rPr>
      </w:pPr>
      <w:r w:rsidRPr="004B6A3D">
        <w:rPr>
          <w:rFonts w:ascii="Times New Roman" w:hAnsi="Times New Roman" w:cs="Times New Roman"/>
          <w:sz w:val="24"/>
          <w:szCs w:val="24"/>
        </w:rPr>
        <w:t>Obrazac iz članka 4. stavka 5. ove Odluke podnosi se Jedinstvenom upravnom odjelu.</w:t>
      </w:r>
    </w:p>
    <w:p w14:paraId="15BE3BE2" w14:textId="77777777" w:rsidR="00A72A89" w:rsidRPr="004B6A3D" w:rsidRDefault="00A72A89" w:rsidP="00A72A89">
      <w:pPr>
        <w:jc w:val="both"/>
        <w:rPr>
          <w:rFonts w:ascii="Times New Roman" w:hAnsi="Times New Roman" w:cs="Times New Roman"/>
          <w:sz w:val="24"/>
          <w:szCs w:val="24"/>
        </w:rPr>
      </w:pPr>
    </w:p>
    <w:p w14:paraId="3E0C1170"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 7.</w:t>
      </w:r>
    </w:p>
    <w:p w14:paraId="0CFFB1F0" w14:textId="77777777" w:rsidR="00A72A89" w:rsidRPr="00A72A89" w:rsidRDefault="00A72A89" w:rsidP="00125C8A">
      <w:pPr>
        <w:pStyle w:val="Tijeloteksta"/>
        <w:ind w:firstLine="720"/>
        <w:jc w:val="both"/>
        <w:rPr>
          <w:rFonts w:ascii="Times New Roman" w:hAnsi="Times New Roman" w:cs="Times New Roman"/>
        </w:rPr>
      </w:pPr>
      <w:r w:rsidRPr="00A72A89">
        <w:rPr>
          <w:rFonts w:ascii="Times New Roman" w:hAnsi="Times New Roman" w:cs="Times New Roman"/>
        </w:rPr>
        <w:t>Porez na nekretnine plaćaju domaće i strane, pravne i fizičke</w:t>
      </w:r>
      <w:r w:rsidRPr="004B6A3D">
        <w:rPr>
          <w:rFonts w:ascii="Times New Roman" w:hAnsi="Times New Roman" w:cs="Times New Roman"/>
        </w:rPr>
        <w:t xml:space="preserve"> </w:t>
      </w:r>
      <w:r w:rsidRPr="00A72A89">
        <w:rPr>
          <w:rFonts w:ascii="Times New Roman" w:hAnsi="Times New Roman" w:cs="Times New Roman"/>
        </w:rPr>
        <w:t>osobe koje su vlasnici nekretnina na dan 31. ožujka godine za</w:t>
      </w:r>
      <w:r w:rsidRPr="004B6A3D">
        <w:rPr>
          <w:rFonts w:ascii="Times New Roman" w:hAnsi="Times New Roman" w:cs="Times New Roman"/>
        </w:rPr>
        <w:t xml:space="preserve"> </w:t>
      </w:r>
      <w:r w:rsidRPr="00A72A89">
        <w:rPr>
          <w:rFonts w:ascii="Times New Roman" w:hAnsi="Times New Roman" w:cs="Times New Roman"/>
        </w:rPr>
        <w:t>koju se utvrđuje porez.</w:t>
      </w:r>
    </w:p>
    <w:p w14:paraId="485A09DF" w14:textId="77777777" w:rsidR="00A72A89" w:rsidRPr="004B6A3D" w:rsidRDefault="00A72A89" w:rsidP="00125C8A">
      <w:pPr>
        <w:pStyle w:val="Tijeloteksta"/>
        <w:ind w:firstLine="720"/>
        <w:jc w:val="both"/>
        <w:rPr>
          <w:rFonts w:ascii="Times New Roman" w:hAnsi="Times New Roman" w:cs="Times New Roman"/>
        </w:rPr>
      </w:pPr>
      <w:r w:rsidRPr="00A72A89">
        <w:rPr>
          <w:rFonts w:ascii="Times New Roman" w:hAnsi="Times New Roman" w:cs="Times New Roman"/>
        </w:rPr>
        <w:t>Iznimno od stavka 1. ovoga članka, ako se ne može utvrditi</w:t>
      </w:r>
      <w:r w:rsidRPr="004B6A3D">
        <w:rPr>
          <w:rFonts w:ascii="Times New Roman" w:hAnsi="Times New Roman" w:cs="Times New Roman"/>
        </w:rPr>
        <w:t xml:space="preserve"> </w:t>
      </w:r>
      <w:r w:rsidRPr="00A72A89">
        <w:rPr>
          <w:rFonts w:ascii="Times New Roman" w:hAnsi="Times New Roman" w:cs="Times New Roman"/>
        </w:rPr>
        <w:t>vlasnik, porez na nekretnine plaća korisnik nekretnine određen prema</w:t>
      </w:r>
      <w:r w:rsidRPr="004B6A3D">
        <w:rPr>
          <w:rFonts w:ascii="Times New Roman" w:hAnsi="Times New Roman" w:cs="Times New Roman"/>
        </w:rPr>
        <w:t xml:space="preserve"> odredbama propisa kojim se uređuje komunalno gospodarstvo.</w:t>
      </w:r>
    </w:p>
    <w:p w14:paraId="2C7AD8D7" w14:textId="77777777" w:rsidR="00B35C6D" w:rsidRDefault="004B6A3D" w:rsidP="00125C8A">
      <w:pPr>
        <w:widowControl/>
        <w:adjustRightInd w:val="0"/>
        <w:ind w:firstLine="720"/>
        <w:jc w:val="both"/>
        <w:rPr>
          <w:rFonts w:ascii="Times New Roman" w:eastAsia="MinionPro-Cn" w:hAnsi="Times New Roman" w:cs="Times New Roman"/>
          <w:sz w:val="24"/>
          <w:szCs w:val="24"/>
        </w:rPr>
      </w:pPr>
      <w:r>
        <w:rPr>
          <w:rFonts w:ascii="Times New Roman" w:eastAsia="MinionPro-Cn" w:hAnsi="Times New Roman" w:cs="Times New Roman"/>
          <w:sz w:val="24"/>
          <w:szCs w:val="24"/>
        </w:rPr>
        <w:t>N</w:t>
      </w:r>
      <w:r w:rsidRPr="004B6A3D">
        <w:rPr>
          <w:rFonts w:ascii="Times New Roman" w:eastAsia="MinionPro-Cn" w:hAnsi="Times New Roman" w:cs="Times New Roman"/>
          <w:sz w:val="24"/>
          <w:szCs w:val="24"/>
        </w:rPr>
        <w:t>ekretnina je svaka stambena zgrada ili stambeni di</w:t>
      </w:r>
      <w:r>
        <w:rPr>
          <w:rFonts w:ascii="Times New Roman" w:eastAsia="MinionPro-Cn" w:hAnsi="Times New Roman" w:cs="Times New Roman"/>
          <w:sz w:val="24"/>
          <w:szCs w:val="24"/>
        </w:rPr>
        <w:t xml:space="preserve">o </w:t>
      </w:r>
      <w:r w:rsidRPr="004B6A3D">
        <w:rPr>
          <w:rFonts w:ascii="Times New Roman" w:eastAsia="MinionPro-Cn" w:hAnsi="Times New Roman" w:cs="Times New Roman"/>
          <w:sz w:val="24"/>
          <w:szCs w:val="24"/>
        </w:rPr>
        <w:t>stambeno-poslovne zgrade ili stan te svaki drugi samostalni funkcionalni</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prostor namijenjen stanovanju. Nekretninom se ne smatraju</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gospodarstvene zgrade koje služe samo za smještaj poljoprivrednih</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 xml:space="preserve">strojeva, oruđa i drugog pribora te </w:t>
      </w:r>
    </w:p>
    <w:p w14:paraId="39F6DB58" w14:textId="77777777" w:rsidR="00BE2074" w:rsidRDefault="00BE2074" w:rsidP="00B35C6D">
      <w:pPr>
        <w:widowControl/>
        <w:adjustRightInd w:val="0"/>
        <w:ind w:firstLine="720"/>
        <w:rPr>
          <w:rFonts w:ascii="Times New Roman" w:eastAsia="MinionPro-Cn" w:hAnsi="Times New Roman" w:cs="Times New Roman"/>
          <w:sz w:val="24"/>
          <w:szCs w:val="24"/>
        </w:rPr>
      </w:pPr>
    </w:p>
    <w:p w14:paraId="714C9739" w14:textId="77777777" w:rsidR="00B35C6D" w:rsidRDefault="00B35C6D" w:rsidP="00B35C6D">
      <w:pPr>
        <w:widowControl/>
        <w:adjustRightInd w:val="0"/>
        <w:rPr>
          <w:rFonts w:ascii="Times New Roman" w:eastAsia="MinionPro-Cn" w:hAnsi="Times New Roman" w:cs="Times New Roman"/>
          <w:sz w:val="24"/>
          <w:szCs w:val="24"/>
        </w:rPr>
      </w:pPr>
    </w:p>
    <w:p w14:paraId="15E693A1" w14:textId="77777777" w:rsidR="00B35C6D" w:rsidRDefault="00B35C6D" w:rsidP="00B35C6D">
      <w:pPr>
        <w:widowControl/>
        <w:adjustRightInd w:val="0"/>
        <w:rPr>
          <w:rFonts w:ascii="Times New Roman" w:eastAsia="MinionPro-Cn" w:hAnsi="Times New Roman" w:cs="Times New Roman"/>
          <w:sz w:val="24"/>
          <w:szCs w:val="24"/>
        </w:rPr>
      </w:pPr>
    </w:p>
    <w:p w14:paraId="20635EA5" w14:textId="2EABF519" w:rsidR="00A72A89" w:rsidRPr="004B6A3D" w:rsidRDefault="004B6A3D" w:rsidP="00B35C6D">
      <w:pPr>
        <w:widowControl/>
        <w:adjustRightInd w:val="0"/>
        <w:rPr>
          <w:rFonts w:ascii="Times New Roman" w:hAnsi="Times New Roman" w:cs="Times New Roman"/>
          <w:sz w:val="24"/>
          <w:szCs w:val="24"/>
        </w:rPr>
      </w:pPr>
      <w:r w:rsidRPr="004B6A3D">
        <w:rPr>
          <w:rFonts w:ascii="Times New Roman" w:eastAsia="MinionPro-Cn" w:hAnsi="Times New Roman" w:cs="Times New Roman"/>
          <w:sz w:val="24"/>
          <w:szCs w:val="24"/>
        </w:rPr>
        <w:t>nekretnine za koje se prema odluci</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o komunalnoj naknadi određuje koeficijent namjene za proizvodni</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ili neproizvodni poslovni prostor.</w:t>
      </w:r>
    </w:p>
    <w:p w14:paraId="769E0FE1" w14:textId="77777777" w:rsidR="00A72A89" w:rsidRPr="004B6A3D" w:rsidRDefault="00A72A89" w:rsidP="00A72A89">
      <w:pPr>
        <w:pStyle w:val="Tijeloteksta"/>
        <w:ind w:left="118" w:right="184" w:firstLine="707"/>
        <w:rPr>
          <w:rFonts w:ascii="Times New Roman" w:hAnsi="Times New Roman" w:cs="Times New Roman"/>
        </w:rPr>
      </w:pPr>
    </w:p>
    <w:p w14:paraId="331E604B" w14:textId="4EDEE506" w:rsidR="00B35C6D" w:rsidRPr="00B35C6D" w:rsidRDefault="00B35C6D" w:rsidP="00B35C6D">
      <w:pPr>
        <w:pStyle w:val="Tijeloteksta"/>
        <w:ind w:right="184"/>
        <w:jc w:val="center"/>
        <w:rPr>
          <w:rFonts w:ascii="Times New Roman" w:hAnsi="Times New Roman" w:cs="Times New Roman"/>
          <w:b/>
          <w:bCs/>
        </w:rPr>
      </w:pPr>
      <w:r w:rsidRPr="00B35C6D">
        <w:rPr>
          <w:rFonts w:ascii="Times New Roman" w:hAnsi="Times New Roman" w:cs="Times New Roman"/>
          <w:b/>
          <w:bCs/>
        </w:rPr>
        <w:t>Članak 8.</w:t>
      </w:r>
    </w:p>
    <w:p w14:paraId="24469026" w14:textId="2D47B603" w:rsidR="00A72A89" w:rsidRPr="004B6A3D" w:rsidRDefault="00A72A89" w:rsidP="00B35C6D">
      <w:pPr>
        <w:pStyle w:val="Tijeloteksta"/>
        <w:ind w:right="184" w:firstLine="720"/>
        <w:rPr>
          <w:rFonts w:ascii="Times New Roman" w:hAnsi="Times New Roman" w:cs="Times New Roman"/>
        </w:rPr>
      </w:pPr>
      <w:r w:rsidRPr="004B6A3D">
        <w:rPr>
          <w:rFonts w:ascii="Times New Roman" w:hAnsi="Times New Roman" w:cs="Times New Roman"/>
        </w:rPr>
        <w:t>Utvrđuje</w:t>
      </w:r>
      <w:r w:rsidRPr="004B6A3D">
        <w:rPr>
          <w:rFonts w:ascii="Times New Roman" w:hAnsi="Times New Roman" w:cs="Times New Roman"/>
          <w:spacing w:val="-2"/>
        </w:rPr>
        <w:t xml:space="preserve"> </w:t>
      </w:r>
      <w:r w:rsidRPr="004B6A3D">
        <w:rPr>
          <w:rFonts w:ascii="Times New Roman" w:hAnsi="Times New Roman" w:cs="Times New Roman"/>
        </w:rPr>
        <w:t>se</w:t>
      </w:r>
      <w:r w:rsidRPr="004B6A3D">
        <w:rPr>
          <w:rFonts w:ascii="Times New Roman" w:hAnsi="Times New Roman" w:cs="Times New Roman"/>
          <w:spacing w:val="-2"/>
        </w:rPr>
        <w:t xml:space="preserve"> </w:t>
      </w:r>
      <w:r w:rsidRPr="004B6A3D">
        <w:rPr>
          <w:rFonts w:ascii="Times New Roman" w:hAnsi="Times New Roman" w:cs="Times New Roman"/>
        </w:rPr>
        <w:t>visina</w:t>
      </w:r>
      <w:r w:rsidRPr="004B6A3D">
        <w:rPr>
          <w:rFonts w:ascii="Times New Roman" w:hAnsi="Times New Roman" w:cs="Times New Roman"/>
          <w:spacing w:val="-1"/>
        </w:rPr>
        <w:t xml:space="preserve"> </w:t>
      </w:r>
      <w:r w:rsidRPr="004B6A3D">
        <w:rPr>
          <w:rFonts w:ascii="Times New Roman" w:hAnsi="Times New Roman" w:cs="Times New Roman"/>
        </w:rPr>
        <w:t>poreza</w:t>
      </w:r>
      <w:r w:rsidRPr="004B6A3D">
        <w:rPr>
          <w:rFonts w:ascii="Times New Roman" w:hAnsi="Times New Roman" w:cs="Times New Roman"/>
          <w:spacing w:val="-3"/>
        </w:rPr>
        <w:t xml:space="preserve"> </w:t>
      </w:r>
      <w:r w:rsidRPr="004B6A3D">
        <w:rPr>
          <w:rFonts w:ascii="Times New Roman" w:hAnsi="Times New Roman" w:cs="Times New Roman"/>
        </w:rPr>
        <w:t>na</w:t>
      </w:r>
      <w:r w:rsidRPr="004B6A3D">
        <w:rPr>
          <w:rFonts w:ascii="Times New Roman" w:hAnsi="Times New Roman" w:cs="Times New Roman"/>
          <w:spacing w:val="-4"/>
        </w:rPr>
        <w:t xml:space="preserve"> </w:t>
      </w:r>
      <w:r w:rsidRPr="004B6A3D">
        <w:rPr>
          <w:rFonts w:ascii="Times New Roman" w:hAnsi="Times New Roman" w:cs="Times New Roman"/>
        </w:rPr>
        <w:t>nekretnine u</w:t>
      </w:r>
      <w:r w:rsidRPr="004B6A3D">
        <w:rPr>
          <w:rFonts w:ascii="Times New Roman" w:hAnsi="Times New Roman" w:cs="Times New Roman"/>
          <w:spacing w:val="-2"/>
        </w:rPr>
        <w:t xml:space="preserve"> </w:t>
      </w:r>
      <w:r w:rsidRPr="004B6A3D">
        <w:rPr>
          <w:rFonts w:ascii="Times New Roman" w:hAnsi="Times New Roman" w:cs="Times New Roman"/>
        </w:rPr>
        <w:t>visini</w:t>
      </w:r>
      <w:r w:rsidRPr="004B6A3D">
        <w:rPr>
          <w:rFonts w:ascii="Times New Roman" w:hAnsi="Times New Roman" w:cs="Times New Roman"/>
          <w:spacing w:val="-5"/>
        </w:rPr>
        <w:t xml:space="preserve"> </w:t>
      </w:r>
      <w:r w:rsidRPr="004B6A3D">
        <w:rPr>
          <w:rFonts w:ascii="Times New Roman" w:hAnsi="Times New Roman" w:cs="Times New Roman"/>
        </w:rPr>
        <w:t>0,60 eura po metru kvadratnom korisne površine nekretnine.</w:t>
      </w:r>
    </w:p>
    <w:p w14:paraId="55628A90" w14:textId="77777777" w:rsidR="00A72A89" w:rsidRPr="004B6A3D" w:rsidRDefault="00A72A89" w:rsidP="00A72A89">
      <w:pPr>
        <w:jc w:val="both"/>
        <w:rPr>
          <w:rFonts w:ascii="Times New Roman" w:hAnsi="Times New Roman" w:cs="Times New Roman"/>
          <w:sz w:val="24"/>
          <w:szCs w:val="24"/>
        </w:rPr>
      </w:pPr>
    </w:p>
    <w:p w14:paraId="56705413" w14:textId="07A211F1" w:rsidR="00A72A89" w:rsidRPr="00B35C6D" w:rsidRDefault="00B35C6D" w:rsidP="00B35C6D">
      <w:pPr>
        <w:jc w:val="center"/>
        <w:rPr>
          <w:rFonts w:ascii="Times New Roman" w:hAnsi="Times New Roman" w:cs="Times New Roman"/>
          <w:b/>
          <w:bCs/>
          <w:sz w:val="24"/>
          <w:szCs w:val="24"/>
        </w:rPr>
      </w:pPr>
      <w:r w:rsidRPr="00B35C6D">
        <w:rPr>
          <w:rFonts w:ascii="Times New Roman" w:hAnsi="Times New Roman" w:cs="Times New Roman"/>
          <w:b/>
          <w:bCs/>
          <w:sz w:val="24"/>
          <w:szCs w:val="24"/>
        </w:rPr>
        <w:t>Članak 9.</w:t>
      </w:r>
    </w:p>
    <w:p w14:paraId="4010FF92" w14:textId="387AAD68" w:rsidR="00A72A89" w:rsidRPr="004B6A3D" w:rsidRDefault="004B6A3D" w:rsidP="00B35C6D">
      <w:pPr>
        <w:widowControl/>
        <w:adjustRightInd w:val="0"/>
        <w:ind w:firstLine="720"/>
        <w:rPr>
          <w:rFonts w:ascii="Times New Roman" w:hAnsi="Times New Roman" w:cs="Times New Roman"/>
          <w:sz w:val="24"/>
          <w:szCs w:val="24"/>
        </w:rPr>
      </w:pPr>
      <w:r w:rsidRPr="004B6A3D">
        <w:rPr>
          <w:rFonts w:ascii="Times New Roman" w:eastAsia="MinionPro-Cn" w:hAnsi="Times New Roman" w:cs="Times New Roman"/>
          <w:sz w:val="24"/>
          <w:szCs w:val="24"/>
        </w:rPr>
        <w:t>Od obveze plaćanja poreza na nekretnine može se osloboditi</w:t>
      </w:r>
      <w:r>
        <w:rPr>
          <w:rFonts w:ascii="Times New Roman" w:eastAsia="MinionPro-Cn" w:hAnsi="Times New Roman" w:cs="Times New Roman"/>
          <w:sz w:val="24"/>
          <w:szCs w:val="24"/>
        </w:rPr>
        <w:t xml:space="preserve"> </w:t>
      </w:r>
      <w:r w:rsidRPr="004B6A3D">
        <w:rPr>
          <w:rFonts w:ascii="Times New Roman" w:eastAsia="MinionPro-Cn" w:hAnsi="Times New Roman" w:cs="Times New Roman"/>
          <w:sz w:val="24"/>
          <w:szCs w:val="24"/>
        </w:rPr>
        <w:t xml:space="preserve">socijalno ugroženi građanin </w:t>
      </w:r>
      <w:r>
        <w:rPr>
          <w:rFonts w:ascii="Times New Roman" w:eastAsia="MinionPro-Cn" w:hAnsi="Times New Roman" w:cs="Times New Roman"/>
          <w:sz w:val="24"/>
          <w:szCs w:val="24"/>
        </w:rPr>
        <w:t xml:space="preserve">koji je korisnik zajamčene minimalne naknade. </w:t>
      </w:r>
    </w:p>
    <w:p w14:paraId="38065DCB" w14:textId="77777777" w:rsidR="00A72A89" w:rsidRPr="004B6A3D" w:rsidRDefault="00A72A89" w:rsidP="00A72A89">
      <w:pPr>
        <w:jc w:val="both"/>
        <w:rPr>
          <w:rFonts w:ascii="Times New Roman" w:hAnsi="Times New Roman" w:cs="Times New Roman"/>
          <w:sz w:val="24"/>
          <w:szCs w:val="24"/>
        </w:rPr>
      </w:pPr>
    </w:p>
    <w:p w14:paraId="758B4726" w14:textId="77777777" w:rsidR="00A72A89" w:rsidRPr="004B6A3D" w:rsidRDefault="00A72A89" w:rsidP="00A72A89">
      <w:pPr>
        <w:jc w:val="both"/>
        <w:rPr>
          <w:rFonts w:ascii="Times New Roman" w:hAnsi="Times New Roman" w:cs="Times New Roman"/>
          <w:sz w:val="24"/>
          <w:szCs w:val="24"/>
        </w:rPr>
      </w:pPr>
    </w:p>
    <w:p w14:paraId="4C601A9D" w14:textId="61A4DD1D" w:rsidR="00A72A89" w:rsidRPr="00B35C6D" w:rsidRDefault="00B35C6D" w:rsidP="00B35C6D">
      <w:pPr>
        <w:jc w:val="center"/>
        <w:rPr>
          <w:rFonts w:ascii="Times New Roman" w:hAnsi="Times New Roman" w:cs="Times New Roman"/>
          <w:b/>
          <w:bCs/>
          <w:sz w:val="24"/>
          <w:szCs w:val="24"/>
        </w:rPr>
      </w:pPr>
      <w:r w:rsidRPr="00B35C6D">
        <w:rPr>
          <w:rFonts w:ascii="Times New Roman" w:hAnsi="Times New Roman" w:cs="Times New Roman"/>
          <w:b/>
          <w:bCs/>
          <w:sz w:val="24"/>
          <w:szCs w:val="24"/>
        </w:rPr>
        <w:t>Članak 10.</w:t>
      </w:r>
    </w:p>
    <w:p w14:paraId="2EB32864" w14:textId="391AA058" w:rsidR="00A72A89" w:rsidRPr="004B6A3D" w:rsidRDefault="004B6A3D" w:rsidP="00B35C6D">
      <w:pPr>
        <w:ind w:firstLine="720"/>
        <w:jc w:val="both"/>
        <w:rPr>
          <w:rFonts w:ascii="Times New Roman" w:hAnsi="Times New Roman" w:cs="Times New Roman"/>
          <w:sz w:val="24"/>
          <w:szCs w:val="24"/>
        </w:rPr>
      </w:pPr>
      <w:r w:rsidRPr="004B6A3D">
        <w:rPr>
          <w:rFonts w:ascii="Times New Roman" w:hAnsi="Times New Roman" w:cs="Times New Roman"/>
          <w:sz w:val="24"/>
          <w:szCs w:val="24"/>
        </w:rPr>
        <w:t>Nadležno tijelo za utvrđivanj</w:t>
      </w:r>
      <w:r w:rsidR="00B35C6D">
        <w:rPr>
          <w:rFonts w:ascii="Times New Roman" w:hAnsi="Times New Roman" w:cs="Times New Roman"/>
          <w:sz w:val="24"/>
          <w:szCs w:val="24"/>
        </w:rPr>
        <w:t>e</w:t>
      </w:r>
      <w:r w:rsidRPr="004B6A3D">
        <w:rPr>
          <w:rFonts w:ascii="Times New Roman" w:hAnsi="Times New Roman" w:cs="Times New Roman"/>
          <w:sz w:val="24"/>
          <w:szCs w:val="24"/>
        </w:rPr>
        <w:t xml:space="preserve"> i naplatu poreza na nekretnine je Porezna uprava.</w:t>
      </w:r>
    </w:p>
    <w:p w14:paraId="27FD567A" w14:textId="5C512854" w:rsidR="00A72A89" w:rsidRPr="004B6A3D" w:rsidRDefault="00A72A89" w:rsidP="00A72A89">
      <w:pPr>
        <w:jc w:val="both"/>
        <w:rPr>
          <w:rFonts w:ascii="Times New Roman" w:hAnsi="Times New Roman" w:cs="Times New Roman"/>
          <w:sz w:val="24"/>
          <w:szCs w:val="24"/>
        </w:rPr>
      </w:pPr>
    </w:p>
    <w:p w14:paraId="3CEB5C43" w14:textId="77777777" w:rsidR="00A72A89" w:rsidRPr="004B6A3D" w:rsidRDefault="00A72A89" w:rsidP="00A72A89">
      <w:pPr>
        <w:jc w:val="both"/>
        <w:rPr>
          <w:rFonts w:ascii="Times New Roman" w:hAnsi="Times New Roman" w:cs="Times New Roman"/>
          <w:sz w:val="24"/>
          <w:szCs w:val="24"/>
        </w:rPr>
      </w:pPr>
    </w:p>
    <w:p w14:paraId="2C3F5D4B" w14:textId="5AF9BD48"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 xml:space="preserve">Članak </w:t>
      </w:r>
      <w:r w:rsidR="00B35C6D">
        <w:rPr>
          <w:rFonts w:ascii="Times New Roman" w:hAnsi="Times New Roman" w:cs="Times New Roman"/>
          <w:b/>
          <w:bCs/>
          <w:sz w:val="24"/>
          <w:szCs w:val="24"/>
        </w:rPr>
        <w:t>11</w:t>
      </w:r>
      <w:r w:rsidRPr="004B6A3D">
        <w:rPr>
          <w:rFonts w:ascii="Times New Roman" w:hAnsi="Times New Roman" w:cs="Times New Roman"/>
          <w:b/>
          <w:bCs/>
          <w:sz w:val="24"/>
          <w:szCs w:val="24"/>
        </w:rPr>
        <w:t>.</w:t>
      </w:r>
    </w:p>
    <w:p w14:paraId="15EACFC1" w14:textId="30AD65FF"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Stupanjem na snagu ove Odluke, prestaje važiti Odluka o općinskim porezima Općine Virje („Službeni glasnik Koprivničko-križevačke županije“ broj 38/22).</w:t>
      </w:r>
    </w:p>
    <w:p w14:paraId="6C30D9DB" w14:textId="77777777" w:rsidR="00A72A89" w:rsidRPr="004B6A3D" w:rsidRDefault="00A72A89" w:rsidP="00A72A89">
      <w:pPr>
        <w:jc w:val="both"/>
        <w:rPr>
          <w:rFonts w:ascii="Times New Roman" w:hAnsi="Times New Roman" w:cs="Times New Roman"/>
          <w:sz w:val="24"/>
          <w:szCs w:val="24"/>
        </w:rPr>
      </w:pPr>
    </w:p>
    <w:p w14:paraId="29228FFC" w14:textId="102614E6"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Članak</w:t>
      </w:r>
      <w:r w:rsidR="00B35C6D">
        <w:rPr>
          <w:rFonts w:ascii="Times New Roman" w:hAnsi="Times New Roman" w:cs="Times New Roman"/>
          <w:b/>
          <w:bCs/>
          <w:sz w:val="24"/>
          <w:szCs w:val="24"/>
        </w:rPr>
        <w:t xml:space="preserve"> 12</w:t>
      </w:r>
      <w:r w:rsidRPr="004B6A3D">
        <w:rPr>
          <w:rFonts w:ascii="Times New Roman" w:hAnsi="Times New Roman" w:cs="Times New Roman"/>
          <w:b/>
          <w:bCs/>
          <w:sz w:val="24"/>
          <w:szCs w:val="24"/>
        </w:rPr>
        <w:t>.</w:t>
      </w:r>
    </w:p>
    <w:p w14:paraId="2DFA7FE7" w14:textId="506C0186" w:rsidR="00A72A89" w:rsidRPr="004B6A3D" w:rsidRDefault="00A72A89" w:rsidP="00A72A89">
      <w:pPr>
        <w:ind w:firstLine="708"/>
        <w:jc w:val="both"/>
        <w:rPr>
          <w:rFonts w:ascii="Times New Roman" w:hAnsi="Times New Roman" w:cs="Times New Roman"/>
          <w:sz w:val="24"/>
          <w:szCs w:val="24"/>
        </w:rPr>
      </w:pPr>
      <w:r w:rsidRPr="004B6A3D">
        <w:rPr>
          <w:rFonts w:ascii="Times New Roman" w:hAnsi="Times New Roman" w:cs="Times New Roman"/>
          <w:sz w:val="24"/>
          <w:szCs w:val="24"/>
        </w:rPr>
        <w:t>Ova Odluka stupa na snagu osmog dana od dana objave u „Službenom glasniku Koprivničko-križevačke županije“.</w:t>
      </w:r>
    </w:p>
    <w:p w14:paraId="7E099416" w14:textId="77777777" w:rsidR="00A72A89" w:rsidRPr="004B6A3D" w:rsidRDefault="00A72A89" w:rsidP="00A72A89">
      <w:pPr>
        <w:jc w:val="both"/>
        <w:rPr>
          <w:rFonts w:ascii="Times New Roman" w:hAnsi="Times New Roman" w:cs="Times New Roman"/>
          <w:sz w:val="24"/>
          <w:szCs w:val="24"/>
        </w:rPr>
      </w:pPr>
    </w:p>
    <w:p w14:paraId="508301A8" w14:textId="77777777" w:rsidR="00A72A89" w:rsidRPr="004B6A3D" w:rsidRDefault="00A72A89" w:rsidP="00A72A89">
      <w:pPr>
        <w:jc w:val="center"/>
        <w:rPr>
          <w:rFonts w:ascii="Times New Roman" w:hAnsi="Times New Roman" w:cs="Times New Roman"/>
          <w:b/>
          <w:bCs/>
          <w:sz w:val="24"/>
          <w:szCs w:val="24"/>
        </w:rPr>
      </w:pPr>
      <w:r w:rsidRPr="004B6A3D">
        <w:rPr>
          <w:rFonts w:ascii="Times New Roman" w:hAnsi="Times New Roman" w:cs="Times New Roman"/>
          <w:b/>
          <w:bCs/>
          <w:sz w:val="24"/>
          <w:szCs w:val="24"/>
        </w:rPr>
        <w:t>OPĆINSKO VIJEĆE OPĆINE VIRJE</w:t>
      </w:r>
    </w:p>
    <w:p w14:paraId="4CE37900" w14:textId="77777777" w:rsidR="00A72A89" w:rsidRPr="004B6A3D" w:rsidRDefault="00A72A89" w:rsidP="00A72A89">
      <w:pPr>
        <w:jc w:val="both"/>
        <w:rPr>
          <w:rFonts w:ascii="Times New Roman" w:hAnsi="Times New Roman" w:cs="Times New Roman"/>
          <w:sz w:val="24"/>
          <w:szCs w:val="24"/>
        </w:rPr>
      </w:pPr>
    </w:p>
    <w:p w14:paraId="356CB2DA" w14:textId="77777777" w:rsidR="00B35C6D" w:rsidRDefault="00B35C6D" w:rsidP="00A72A89">
      <w:pPr>
        <w:jc w:val="both"/>
        <w:rPr>
          <w:rFonts w:ascii="Times New Roman" w:hAnsi="Times New Roman" w:cs="Times New Roman"/>
          <w:sz w:val="24"/>
          <w:szCs w:val="24"/>
        </w:rPr>
      </w:pPr>
    </w:p>
    <w:p w14:paraId="4DA5CF37" w14:textId="1FFC8450" w:rsidR="00A72A89" w:rsidRPr="004B6A3D" w:rsidRDefault="00A72A89" w:rsidP="00A72A89">
      <w:pPr>
        <w:jc w:val="both"/>
        <w:rPr>
          <w:rFonts w:ascii="Times New Roman" w:hAnsi="Times New Roman" w:cs="Times New Roman"/>
          <w:sz w:val="24"/>
          <w:szCs w:val="24"/>
        </w:rPr>
      </w:pPr>
      <w:r w:rsidRPr="004B6A3D">
        <w:rPr>
          <w:rFonts w:ascii="Times New Roman" w:hAnsi="Times New Roman" w:cs="Times New Roman"/>
          <w:sz w:val="24"/>
          <w:szCs w:val="24"/>
        </w:rPr>
        <w:t xml:space="preserve">KLASA: </w:t>
      </w:r>
    </w:p>
    <w:p w14:paraId="6D0B3F21" w14:textId="6D9390AB" w:rsidR="00A72A89" w:rsidRPr="004B6A3D" w:rsidRDefault="00A72A89" w:rsidP="00A72A89">
      <w:pPr>
        <w:jc w:val="both"/>
        <w:rPr>
          <w:rFonts w:ascii="Times New Roman" w:hAnsi="Times New Roman" w:cs="Times New Roman"/>
          <w:sz w:val="24"/>
          <w:szCs w:val="24"/>
        </w:rPr>
      </w:pPr>
      <w:r w:rsidRPr="004B6A3D">
        <w:rPr>
          <w:rFonts w:ascii="Times New Roman" w:hAnsi="Times New Roman" w:cs="Times New Roman"/>
          <w:sz w:val="24"/>
          <w:szCs w:val="24"/>
        </w:rPr>
        <w:t>URBROJ: 2137-18-01/1-25-1</w:t>
      </w:r>
    </w:p>
    <w:p w14:paraId="6381C022" w14:textId="71BA5054" w:rsidR="00A72A89" w:rsidRPr="004B6A3D" w:rsidRDefault="00A72A89" w:rsidP="00A72A89">
      <w:pPr>
        <w:jc w:val="both"/>
        <w:rPr>
          <w:rFonts w:ascii="Times New Roman" w:hAnsi="Times New Roman" w:cs="Times New Roman"/>
          <w:sz w:val="24"/>
          <w:szCs w:val="24"/>
        </w:rPr>
      </w:pPr>
      <w:r w:rsidRPr="004B6A3D">
        <w:rPr>
          <w:rFonts w:ascii="Times New Roman" w:hAnsi="Times New Roman" w:cs="Times New Roman"/>
          <w:sz w:val="24"/>
          <w:szCs w:val="24"/>
        </w:rPr>
        <w:t>Virje, ___ veljače 2025.</w:t>
      </w:r>
    </w:p>
    <w:p w14:paraId="03B4CEF8" w14:textId="491EE66F" w:rsidR="00A72A89" w:rsidRPr="004B6A3D" w:rsidRDefault="00A72A89" w:rsidP="00A72A89">
      <w:pPr>
        <w:ind w:left="5664"/>
        <w:jc w:val="both"/>
        <w:rPr>
          <w:rFonts w:ascii="Times New Roman" w:hAnsi="Times New Roman" w:cs="Times New Roman"/>
          <w:b/>
          <w:bCs/>
          <w:sz w:val="24"/>
          <w:szCs w:val="24"/>
        </w:rPr>
      </w:pPr>
      <w:r w:rsidRPr="004B6A3D">
        <w:rPr>
          <w:rFonts w:ascii="Times New Roman" w:hAnsi="Times New Roman" w:cs="Times New Roman"/>
          <w:b/>
          <w:bCs/>
          <w:sz w:val="24"/>
          <w:szCs w:val="24"/>
        </w:rPr>
        <w:t xml:space="preserve">  PREDSJEDNIK:</w:t>
      </w:r>
    </w:p>
    <w:p w14:paraId="4A74A1D0" w14:textId="77777777" w:rsidR="00A72A89" w:rsidRPr="004B6A3D" w:rsidRDefault="00A72A89" w:rsidP="00A72A89">
      <w:pPr>
        <w:ind w:left="5664"/>
        <w:jc w:val="both"/>
        <w:rPr>
          <w:rFonts w:ascii="Times New Roman" w:hAnsi="Times New Roman" w:cs="Times New Roman"/>
          <w:b/>
          <w:bCs/>
          <w:sz w:val="24"/>
          <w:szCs w:val="24"/>
        </w:rPr>
      </w:pPr>
      <w:r w:rsidRPr="004B6A3D">
        <w:rPr>
          <w:rFonts w:ascii="Times New Roman" w:hAnsi="Times New Roman" w:cs="Times New Roman"/>
          <w:b/>
          <w:bCs/>
          <w:sz w:val="24"/>
          <w:szCs w:val="24"/>
        </w:rPr>
        <w:t>Davor Čižmešinkin</w:t>
      </w:r>
    </w:p>
    <w:p w14:paraId="6BE6E987" w14:textId="77777777" w:rsidR="005A0CAE" w:rsidRPr="004B6A3D" w:rsidRDefault="005A0CAE">
      <w:pPr>
        <w:pStyle w:val="Tijeloteksta"/>
        <w:rPr>
          <w:rFonts w:ascii="Times New Roman" w:hAnsi="Times New Roman" w:cs="Times New Roman"/>
          <w:b/>
        </w:rPr>
      </w:pPr>
    </w:p>
    <w:p w14:paraId="2DC4EE95" w14:textId="77777777" w:rsidR="00A72A89" w:rsidRPr="004B6A3D" w:rsidRDefault="00A72A89">
      <w:pPr>
        <w:pStyle w:val="Tijeloteksta"/>
        <w:ind w:left="118" w:right="184" w:firstLine="707"/>
        <w:rPr>
          <w:rFonts w:ascii="Times New Roman" w:hAnsi="Times New Roman" w:cs="Times New Roman"/>
        </w:rPr>
      </w:pPr>
    </w:p>
    <w:p w14:paraId="130AE924" w14:textId="77777777" w:rsidR="00A72A89" w:rsidRPr="004B6A3D" w:rsidRDefault="00A72A89">
      <w:pPr>
        <w:pStyle w:val="Tijeloteksta"/>
        <w:ind w:left="118" w:right="184" w:firstLine="707"/>
        <w:rPr>
          <w:rFonts w:ascii="Times New Roman" w:hAnsi="Times New Roman" w:cs="Times New Roman"/>
        </w:rPr>
      </w:pPr>
    </w:p>
    <w:p w14:paraId="7C27DC3C" w14:textId="77777777" w:rsidR="00A72A89" w:rsidRPr="004B6A3D" w:rsidRDefault="00A72A89">
      <w:pPr>
        <w:pStyle w:val="Tijeloteksta"/>
        <w:ind w:left="118" w:right="184" w:firstLine="707"/>
        <w:rPr>
          <w:rFonts w:ascii="Times New Roman" w:hAnsi="Times New Roman" w:cs="Times New Roman"/>
        </w:rPr>
      </w:pPr>
    </w:p>
    <w:p w14:paraId="3F0BFB10" w14:textId="77777777" w:rsidR="00A72A89" w:rsidRPr="004B6A3D" w:rsidRDefault="00A72A89">
      <w:pPr>
        <w:pStyle w:val="Tijeloteksta"/>
        <w:ind w:left="118" w:right="184" w:firstLine="707"/>
        <w:rPr>
          <w:rFonts w:ascii="Times New Roman" w:hAnsi="Times New Roman" w:cs="Times New Roman"/>
        </w:rPr>
      </w:pPr>
    </w:p>
    <w:p w14:paraId="4FC0F9D9" w14:textId="77777777" w:rsidR="00A72A89" w:rsidRPr="004B6A3D" w:rsidRDefault="00A72A89">
      <w:pPr>
        <w:pStyle w:val="Tijeloteksta"/>
        <w:ind w:left="118" w:right="184" w:firstLine="707"/>
        <w:rPr>
          <w:rFonts w:ascii="Times New Roman" w:hAnsi="Times New Roman" w:cs="Times New Roman"/>
        </w:rPr>
      </w:pPr>
    </w:p>
    <w:p w14:paraId="1715FAD2" w14:textId="77777777" w:rsidR="00A72A89" w:rsidRPr="004B6A3D" w:rsidRDefault="00A72A89">
      <w:pPr>
        <w:pStyle w:val="Tijeloteksta"/>
        <w:ind w:left="118" w:right="184" w:firstLine="707"/>
        <w:rPr>
          <w:rFonts w:ascii="Times New Roman" w:hAnsi="Times New Roman" w:cs="Times New Roman"/>
        </w:rPr>
      </w:pPr>
    </w:p>
    <w:p w14:paraId="6748C6EF" w14:textId="77777777" w:rsidR="00A72A89" w:rsidRPr="004B6A3D" w:rsidRDefault="00A72A89">
      <w:pPr>
        <w:pStyle w:val="Tijeloteksta"/>
        <w:ind w:left="118" w:right="184" w:firstLine="707"/>
        <w:rPr>
          <w:rFonts w:ascii="Times New Roman" w:hAnsi="Times New Roman" w:cs="Times New Roman"/>
        </w:rPr>
      </w:pPr>
    </w:p>
    <w:p w14:paraId="4632ABF3" w14:textId="77777777" w:rsidR="00A72A89" w:rsidRPr="004B6A3D" w:rsidRDefault="00A72A89">
      <w:pPr>
        <w:pStyle w:val="Tijeloteksta"/>
        <w:ind w:left="118" w:right="184" w:firstLine="707"/>
        <w:rPr>
          <w:rFonts w:ascii="Times New Roman" w:hAnsi="Times New Roman" w:cs="Times New Roman"/>
        </w:rPr>
      </w:pPr>
    </w:p>
    <w:p w14:paraId="668C4DC7" w14:textId="77777777" w:rsidR="00A72A89" w:rsidRPr="004B6A3D" w:rsidRDefault="00A72A89">
      <w:pPr>
        <w:pStyle w:val="Tijeloteksta"/>
        <w:ind w:left="118" w:right="184" w:firstLine="707"/>
        <w:rPr>
          <w:rFonts w:ascii="Times New Roman" w:hAnsi="Times New Roman" w:cs="Times New Roman"/>
        </w:rPr>
      </w:pPr>
    </w:p>
    <w:p w14:paraId="5BF09174" w14:textId="77777777" w:rsidR="00A72A89" w:rsidRPr="004B6A3D" w:rsidRDefault="00A72A89">
      <w:pPr>
        <w:pStyle w:val="Tijeloteksta"/>
        <w:ind w:left="118" w:right="184" w:firstLine="707"/>
        <w:rPr>
          <w:rFonts w:ascii="Times New Roman" w:hAnsi="Times New Roman" w:cs="Times New Roman"/>
        </w:rPr>
      </w:pPr>
    </w:p>
    <w:p w14:paraId="6C183444" w14:textId="77777777" w:rsidR="00A72A89" w:rsidRPr="004B6A3D" w:rsidRDefault="00A72A89">
      <w:pPr>
        <w:pStyle w:val="Tijeloteksta"/>
        <w:ind w:left="118" w:right="184" w:firstLine="707"/>
        <w:rPr>
          <w:rFonts w:ascii="Times New Roman" w:hAnsi="Times New Roman" w:cs="Times New Roman"/>
        </w:rPr>
      </w:pPr>
    </w:p>
    <w:p w14:paraId="6CE3B226" w14:textId="77777777" w:rsidR="005A0CAE" w:rsidRPr="004B6A3D" w:rsidRDefault="005A0CAE">
      <w:pPr>
        <w:pStyle w:val="Tijeloteksta"/>
        <w:rPr>
          <w:rFonts w:ascii="Times New Roman" w:hAnsi="Times New Roman" w:cs="Times New Roman"/>
        </w:rPr>
      </w:pPr>
    </w:p>
    <w:p w14:paraId="76365E54" w14:textId="77777777" w:rsidR="005A0CAE" w:rsidRPr="004B6A3D" w:rsidRDefault="005A0CAE">
      <w:pPr>
        <w:pStyle w:val="Tijeloteksta"/>
        <w:rPr>
          <w:rFonts w:ascii="Times New Roman" w:hAnsi="Times New Roman" w:cs="Times New Roman"/>
        </w:rPr>
      </w:pPr>
    </w:p>
    <w:p w14:paraId="6847ACFB" w14:textId="77777777" w:rsidR="005A0CAE" w:rsidRPr="004B6A3D" w:rsidRDefault="005A0CAE">
      <w:pPr>
        <w:pStyle w:val="Tijeloteksta"/>
        <w:rPr>
          <w:rFonts w:ascii="Times New Roman" w:hAnsi="Times New Roman" w:cs="Times New Roman"/>
        </w:rPr>
      </w:pPr>
    </w:p>
    <w:p w14:paraId="2EACE53E" w14:textId="77777777" w:rsidR="005A0CAE" w:rsidRPr="004B6A3D" w:rsidRDefault="005A0CAE">
      <w:pPr>
        <w:pStyle w:val="Tijeloteksta"/>
        <w:rPr>
          <w:rFonts w:ascii="Times New Roman" w:hAnsi="Times New Roman" w:cs="Times New Roman"/>
        </w:rPr>
      </w:pPr>
    </w:p>
    <w:p w14:paraId="60E1675F" w14:textId="77777777" w:rsidR="005A0CAE" w:rsidRPr="004B6A3D" w:rsidRDefault="005A0CAE">
      <w:pPr>
        <w:pStyle w:val="Tijeloteksta"/>
        <w:rPr>
          <w:rFonts w:ascii="Times New Roman" w:hAnsi="Times New Roman" w:cs="Times New Roman"/>
        </w:rPr>
      </w:pPr>
    </w:p>
    <w:p w14:paraId="4247840C" w14:textId="77777777" w:rsidR="005A0CAE" w:rsidRPr="004B6A3D" w:rsidRDefault="005A0CAE">
      <w:pPr>
        <w:pStyle w:val="Tijeloteksta"/>
        <w:rPr>
          <w:rFonts w:ascii="Times New Roman" w:hAnsi="Times New Roman" w:cs="Times New Roman"/>
        </w:rPr>
      </w:pPr>
    </w:p>
    <w:p w14:paraId="4CA1A6B6" w14:textId="77777777" w:rsidR="005A0CAE" w:rsidRPr="004B6A3D" w:rsidRDefault="005A0CAE">
      <w:pPr>
        <w:pStyle w:val="Tijeloteksta"/>
        <w:rPr>
          <w:rFonts w:ascii="Times New Roman" w:hAnsi="Times New Roman" w:cs="Times New Roman"/>
        </w:rPr>
      </w:pPr>
    </w:p>
    <w:sectPr w:rsidR="005A0CAE" w:rsidRPr="004B6A3D">
      <w:pgSz w:w="11910" w:h="16840"/>
      <w:pgMar w:top="760" w:right="740" w:bottom="780" w:left="1300" w:header="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142A" w14:textId="77777777" w:rsidR="009811FF" w:rsidRDefault="009811FF">
      <w:r>
        <w:separator/>
      </w:r>
    </w:p>
  </w:endnote>
  <w:endnote w:type="continuationSeparator" w:id="0">
    <w:p w14:paraId="0FA0B3B0" w14:textId="77777777" w:rsidR="009811FF" w:rsidRDefault="0098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Cn">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A32B" w14:textId="77777777" w:rsidR="005A0CAE" w:rsidRDefault="00000000">
    <w:pPr>
      <w:pStyle w:val="Tijeloteksta"/>
      <w:spacing w:line="14" w:lineRule="auto"/>
      <w:rPr>
        <w:sz w:val="20"/>
      </w:rPr>
    </w:pPr>
    <w:r>
      <w:rPr>
        <w:noProof/>
      </w:rPr>
      <mc:AlternateContent>
        <mc:Choice Requires="wps">
          <w:drawing>
            <wp:anchor distT="0" distB="0" distL="0" distR="0" simplePos="0" relativeHeight="251663872" behindDoc="1" locked="0" layoutInCell="1" allowOverlap="1" wp14:anchorId="6CACF8E7" wp14:editId="42D596BA">
              <wp:simplePos x="0" y="0"/>
              <wp:positionH relativeFrom="page">
                <wp:posOffset>3786504</wp:posOffset>
              </wp:positionH>
              <wp:positionV relativeFrom="page">
                <wp:posOffset>10181393</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7042B20" w14:textId="77777777" w:rsidR="005A0CAE"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CACF8E7" id="_x0000_t202" coordsize="21600,21600" o:spt="202" path="m,l,21600r21600,l21600,xe">
              <v:stroke joinstyle="miter"/>
              <v:path gradientshapeok="t" o:connecttype="rect"/>
            </v:shapetype>
            <v:shape id="Textbox 3" o:spid="_x0000_s1026" type="#_x0000_t202" style="position:absolute;margin-left:298.15pt;margin-top:801.7pt;width:12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" filled="f" stroked="f">
              <v:textbox inset="0,0,0,0">
                <w:txbxContent>
                  <w:p w14:paraId="17042B20" w14:textId="77777777" w:rsidR="005A0CAE"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4027" w14:textId="77777777" w:rsidR="009811FF" w:rsidRDefault="009811FF">
      <w:r>
        <w:separator/>
      </w:r>
    </w:p>
  </w:footnote>
  <w:footnote w:type="continuationSeparator" w:id="0">
    <w:p w14:paraId="0AAAA7F5" w14:textId="77777777" w:rsidR="009811FF" w:rsidRDefault="0098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0D4F"/>
    <w:multiLevelType w:val="hybridMultilevel"/>
    <w:tmpl w:val="7EBC8160"/>
    <w:lvl w:ilvl="0" w:tplc="1970388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EC40A2"/>
    <w:multiLevelType w:val="hybridMultilevel"/>
    <w:tmpl w:val="7478BF5A"/>
    <w:lvl w:ilvl="0" w:tplc="5032DC4E">
      <w:numFmt w:val="bullet"/>
      <w:lvlText w:val="-"/>
      <w:lvlJc w:val="left"/>
      <w:pPr>
        <w:ind w:left="1198" w:hanging="360"/>
      </w:pPr>
      <w:rPr>
        <w:rFonts w:ascii="Arial" w:eastAsia="Arial" w:hAnsi="Arial" w:cs="Arial" w:hint="default"/>
        <w:b w:val="0"/>
        <w:bCs w:val="0"/>
        <w:i w:val="0"/>
        <w:iCs w:val="0"/>
        <w:spacing w:val="0"/>
        <w:w w:val="99"/>
        <w:sz w:val="24"/>
        <w:szCs w:val="24"/>
        <w:lang w:val="hr-HR" w:eastAsia="en-US" w:bidi="ar-SA"/>
      </w:rPr>
    </w:lvl>
    <w:lvl w:ilvl="1" w:tplc="593A7AEE">
      <w:numFmt w:val="bullet"/>
      <w:lvlText w:val="•"/>
      <w:lvlJc w:val="left"/>
      <w:pPr>
        <w:ind w:left="2066" w:hanging="360"/>
      </w:pPr>
      <w:rPr>
        <w:rFonts w:hint="default"/>
        <w:lang w:val="hr-HR" w:eastAsia="en-US" w:bidi="ar-SA"/>
      </w:rPr>
    </w:lvl>
    <w:lvl w:ilvl="2" w:tplc="7416F062">
      <w:numFmt w:val="bullet"/>
      <w:lvlText w:val="•"/>
      <w:lvlJc w:val="left"/>
      <w:pPr>
        <w:ind w:left="2933" w:hanging="360"/>
      </w:pPr>
      <w:rPr>
        <w:rFonts w:hint="default"/>
        <w:lang w:val="hr-HR" w:eastAsia="en-US" w:bidi="ar-SA"/>
      </w:rPr>
    </w:lvl>
    <w:lvl w:ilvl="3" w:tplc="80A25A62">
      <w:numFmt w:val="bullet"/>
      <w:lvlText w:val="•"/>
      <w:lvlJc w:val="left"/>
      <w:pPr>
        <w:ind w:left="3799" w:hanging="360"/>
      </w:pPr>
      <w:rPr>
        <w:rFonts w:hint="default"/>
        <w:lang w:val="hr-HR" w:eastAsia="en-US" w:bidi="ar-SA"/>
      </w:rPr>
    </w:lvl>
    <w:lvl w:ilvl="4" w:tplc="DFB60A74">
      <w:numFmt w:val="bullet"/>
      <w:lvlText w:val="•"/>
      <w:lvlJc w:val="left"/>
      <w:pPr>
        <w:ind w:left="4666" w:hanging="360"/>
      </w:pPr>
      <w:rPr>
        <w:rFonts w:hint="default"/>
        <w:lang w:val="hr-HR" w:eastAsia="en-US" w:bidi="ar-SA"/>
      </w:rPr>
    </w:lvl>
    <w:lvl w:ilvl="5" w:tplc="68CCC054">
      <w:numFmt w:val="bullet"/>
      <w:lvlText w:val="•"/>
      <w:lvlJc w:val="left"/>
      <w:pPr>
        <w:ind w:left="5533" w:hanging="360"/>
      </w:pPr>
      <w:rPr>
        <w:rFonts w:hint="default"/>
        <w:lang w:val="hr-HR" w:eastAsia="en-US" w:bidi="ar-SA"/>
      </w:rPr>
    </w:lvl>
    <w:lvl w:ilvl="6" w:tplc="05641F7E">
      <w:numFmt w:val="bullet"/>
      <w:lvlText w:val="•"/>
      <w:lvlJc w:val="left"/>
      <w:pPr>
        <w:ind w:left="6399" w:hanging="360"/>
      </w:pPr>
      <w:rPr>
        <w:rFonts w:hint="default"/>
        <w:lang w:val="hr-HR" w:eastAsia="en-US" w:bidi="ar-SA"/>
      </w:rPr>
    </w:lvl>
    <w:lvl w:ilvl="7" w:tplc="99C6C766">
      <w:numFmt w:val="bullet"/>
      <w:lvlText w:val="•"/>
      <w:lvlJc w:val="left"/>
      <w:pPr>
        <w:ind w:left="7266" w:hanging="360"/>
      </w:pPr>
      <w:rPr>
        <w:rFonts w:hint="default"/>
        <w:lang w:val="hr-HR" w:eastAsia="en-US" w:bidi="ar-SA"/>
      </w:rPr>
    </w:lvl>
    <w:lvl w:ilvl="8" w:tplc="493CDAAC">
      <w:numFmt w:val="bullet"/>
      <w:lvlText w:val="•"/>
      <w:lvlJc w:val="left"/>
      <w:pPr>
        <w:ind w:left="8133" w:hanging="360"/>
      </w:pPr>
      <w:rPr>
        <w:rFonts w:hint="default"/>
        <w:lang w:val="hr-HR" w:eastAsia="en-US" w:bidi="ar-SA"/>
      </w:rPr>
    </w:lvl>
  </w:abstractNum>
  <w:abstractNum w:abstractNumId="2" w15:restartNumberingAfterBreak="0">
    <w:nsid w:val="20BF7EEE"/>
    <w:multiLevelType w:val="hybridMultilevel"/>
    <w:tmpl w:val="0F6A9C2C"/>
    <w:lvl w:ilvl="0" w:tplc="11A6618E">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9B1E46"/>
    <w:multiLevelType w:val="hybridMultilevel"/>
    <w:tmpl w:val="160627B4"/>
    <w:lvl w:ilvl="0" w:tplc="694AC03A">
      <w:start w:val="1"/>
      <w:numFmt w:val="upperRoman"/>
      <w:lvlText w:val="%1."/>
      <w:lvlJc w:val="left"/>
      <w:pPr>
        <w:ind w:left="838" w:hanging="720"/>
        <w:jc w:val="left"/>
      </w:pPr>
      <w:rPr>
        <w:rFonts w:ascii="Arial" w:eastAsia="Arial" w:hAnsi="Arial" w:cs="Arial" w:hint="default"/>
        <w:b/>
        <w:bCs/>
        <w:i w:val="0"/>
        <w:iCs w:val="0"/>
        <w:spacing w:val="0"/>
        <w:w w:val="100"/>
        <w:sz w:val="24"/>
        <w:szCs w:val="24"/>
        <w:lang w:val="hr-HR" w:eastAsia="en-US" w:bidi="ar-SA"/>
      </w:rPr>
    </w:lvl>
    <w:lvl w:ilvl="1" w:tplc="15D637E2">
      <w:numFmt w:val="bullet"/>
      <w:lvlText w:val="•"/>
      <w:lvlJc w:val="left"/>
      <w:pPr>
        <w:ind w:left="1742" w:hanging="720"/>
      </w:pPr>
      <w:rPr>
        <w:rFonts w:hint="default"/>
        <w:lang w:val="hr-HR" w:eastAsia="en-US" w:bidi="ar-SA"/>
      </w:rPr>
    </w:lvl>
    <w:lvl w:ilvl="2" w:tplc="348065B0">
      <w:numFmt w:val="bullet"/>
      <w:lvlText w:val="•"/>
      <w:lvlJc w:val="left"/>
      <w:pPr>
        <w:ind w:left="2645" w:hanging="720"/>
      </w:pPr>
      <w:rPr>
        <w:rFonts w:hint="default"/>
        <w:lang w:val="hr-HR" w:eastAsia="en-US" w:bidi="ar-SA"/>
      </w:rPr>
    </w:lvl>
    <w:lvl w:ilvl="3" w:tplc="A1B4F4CE">
      <w:numFmt w:val="bullet"/>
      <w:lvlText w:val="•"/>
      <w:lvlJc w:val="left"/>
      <w:pPr>
        <w:ind w:left="3547" w:hanging="720"/>
      </w:pPr>
      <w:rPr>
        <w:rFonts w:hint="default"/>
        <w:lang w:val="hr-HR" w:eastAsia="en-US" w:bidi="ar-SA"/>
      </w:rPr>
    </w:lvl>
    <w:lvl w:ilvl="4" w:tplc="3A3C8A4A">
      <w:numFmt w:val="bullet"/>
      <w:lvlText w:val="•"/>
      <w:lvlJc w:val="left"/>
      <w:pPr>
        <w:ind w:left="4450" w:hanging="720"/>
      </w:pPr>
      <w:rPr>
        <w:rFonts w:hint="default"/>
        <w:lang w:val="hr-HR" w:eastAsia="en-US" w:bidi="ar-SA"/>
      </w:rPr>
    </w:lvl>
    <w:lvl w:ilvl="5" w:tplc="E0523BF8">
      <w:numFmt w:val="bullet"/>
      <w:lvlText w:val="•"/>
      <w:lvlJc w:val="left"/>
      <w:pPr>
        <w:ind w:left="5353" w:hanging="720"/>
      </w:pPr>
      <w:rPr>
        <w:rFonts w:hint="default"/>
        <w:lang w:val="hr-HR" w:eastAsia="en-US" w:bidi="ar-SA"/>
      </w:rPr>
    </w:lvl>
    <w:lvl w:ilvl="6" w:tplc="01403658">
      <w:numFmt w:val="bullet"/>
      <w:lvlText w:val="•"/>
      <w:lvlJc w:val="left"/>
      <w:pPr>
        <w:ind w:left="6255" w:hanging="720"/>
      </w:pPr>
      <w:rPr>
        <w:rFonts w:hint="default"/>
        <w:lang w:val="hr-HR" w:eastAsia="en-US" w:bidi="ar-SA"/>
      </w:rPr>
    </w:lvl>
    <w:lvl w:ilvl="7" w:tplc="35403312">
      <w:numFmt w:val="bullet"/>
      <w:lvlText w:val="•"/>
      <w:lvlJc w:val="left"/>
      <w:pPr>
        <w:ind w:left="7158" w:hanging="720"/>
      </w:pPr>
      <w:rPr>
        <w:rFonts w:hint="default"/>
        <w:lang w:val="hr-HR" w:eastAsia="en-US" w:bidi="ar-SA"/>
      </w:rPr>
    </w:lvl>
    <w:lvl w:ilvl="8" w:tplc="CB0619EE">
      <w:numFmt w:val="bullet"/>
      <w:lvlText w:val="•"/>
      <w:lvlJc w:val="left"/>
      <w:pPr>
        <w:ind w:left="8061" w:hanging="720"/>
      </w:pPr>
      <w:rPr>
        <w:rFonts w:hint="default"/>
        <w:lang w:val="hr-HR" w:eastAsia="en-US" w:bidi="ar-SA"/>
      </w:rPr>
    </w:lvl>
  </w:abstractNum>
  <w:num w:numId="1" w16cid:durableId="448399275">
    <w:abstractNumId w:val="1"/>
  </w:num>
  <w:num w:numId="2" w16cid:durableId="1504012713">
    <w:abstractNumId w:val="3"/>
  </w:num>
  <w:num w:numId="3" w16cid:durableId="1862157142">
    <w:abstractNumId w:val="2"/>
  </w:num>
  <w:num w:numId="4" w16cid:durableId="205030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0CAE"/>
    <w:rsid w:val="00125C8A"/>
    <w:rsid w:val="0022439D"/>
    <w:rsid w:val="004B6A3D"/>
    <w:rsid w:val="005A0CAE"/>
    <w:rsid w:val="006C1BF4"/>
    <w:rsid w:val="00837C14"/>
    <w:rsid w:val="009623C3"/>
    <w:rsid w:val="009811FF"/>
    <w:rsid w:val="00A72A89"/>
    <w:rsid w:val="00B206EA"/>
    <w:rsid w:val="00B35C6D"/>
    <w:rsid w:val="00B95A43"/>
    <w:rsid w:val="00BE2074"/>
    <w:rsid w:val="00BF4919"/>
    <w:rsid w:val="00D42CDD"/>
    <w:rsid w:val="00EB3E7A"/>
    <w:rsid w:val="00EE0356"/>
    <w:rsid w:val="00FB2D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D1E7"/>
  <w15:docId w15:val="{60FFDF99-6FCB-4BEF-B851-ACB9504E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Naslov1">
    <w:name w:val="heading 1"/>
    <w:basedOn w:val="Normal"/>
    <w:uiPriority w:val="9"/>
    <w:qFormat/>
    <w:pPr>
      <w:ind w:left="2326" w:right="2316"/>
      <w:jc w:val="center"/>
      <w:outlineLvl w:val="0"/>
    </w:pPr>
    <w:rPr>
      <w:b/>
      <w:bCs/>
      <w:sz w:val="24"/>
      <w:szCs w:val="24"/>
    </w:rPr>
  </w:style>
  <w:style w:type="paragraph" w:styleId="Naslov2">
    <w:name w:val="heading 2"/>
    <w:basedOn w:val="Normal"/>
    <w:uiPriority w:val="9"/>
    <w:unhideWhenUsed/>
    <w:qFormat/>
    <w:pPr>
      <w:ind w:left="118"/>
      <w:outlineLvl w:val="1"/>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836" w:hanging="718"/>
      <w:jc w:val="both"/>
    </w:pPr>
  </w:style>
  <w:style w:type="paragraph" w:customStyle="1" w:styleId="TableParagraph">
    <w:name w:val="Table Paragraph"/>
    <w:basedOn w:val="Normal"/>
    <w:uiPriority w:val="1"/>
    <w:qFormat/>
    <w:pPr>
      <w:ind w:left="107"/>
    </w:pPr>
  </w:style>
  <w:style w:type="character" w:styleId="Hiperveza">
    <w:name w:val="Hyperlink"/>
    <w:basedOn w:val="Zadanifontodlomka"/>
    <w:uiPriority w:val="99"/>
    <w:unhideWhenUsed/>
    <w:rsid w:val="00B95A43"/>
    <w:rPr>
      <w:color w:val="0000FF" w:themeColor="hyperlink"/>
      <w:u w:val="single"/>
    </w:rPr>
  </w:style>
  <w:style w:type="character" w:styleId="Nerijeenospominjanje">
    <w:name w:val="Unresolved Mention"/>
    <w:basedOn w:val="Zadanifontodlomka"/>
    <w:uiPriority w:val="99"/>
    <w:semiHidden/>
    <w:unhideWhenUsed/>
    <w:rsid w:val="00B95A43"/>
    <w:rPr>
      <w:color w:val="605E5C"/>
      <w:shd w:val="clear" w:color="auto" w:fill="E1DFDD"/>
    </w:rPr>
  </w:style>
  <w:style w:type="paragraph" w:styleId="StandardWeb">
    <w:name w:val="Normal (Web)"/>
    <w:basedOn w:val="Normal"/>
    <w:uiPriority w:val="99"/>
    <w:semiHidden/>
    <w:unhideWhenUsed/>
    <w:rsid w:val="00EB3E7A"/>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2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pcina@virje.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1388</Words>
  <Characters>7914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temelju odredbe članka 18</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odredbe članka 18</dc:title>
  <dc:creator>Gunjaca_Nada</dc:creator>
  <cp:lastModifiedBy>Kristina Filipović Općina Virje</cp:lastModifiedBy>
  <cp:revision>5</cp:revision>
  <dcterms:created xsi:type="dcterms:W3CDTF">2025-01-14T07:43:00Z</dcterms:created>
  <dcterms:modified xsi:type="dcterms:W3CDTF">2025-01-14T12:50:00Z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za Microsoft 365</vt:lpwstr>
  </property>
  <property fmtid="{D5CDD505-2E9C-101B-9397-08002B2CF9AE}" pid="4" name="LastSaved">
    <vt:filetime>2025-01-14T00:00:00Z</vt:filetime>
  </property>
  <property fmtid="{D5CDD505-2E9C-101B-9397-08002B2CF9AE}" pid="5" name="Producer">
    <vt:lpwstr>3-Heights(TM) PDF Security Shell 4.8.25.2 (http://www.pdf-tools.com)</vt:lpwstr>
  </property>
</Properties>
</file>