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bookmarkStart w:id="0" w:name="_GoBack" w:colFirst="1" w:colLast="1"/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7835782E" w:rsidR="00987B13" w:rsidRPr="006C29E5" w:rsidRDefault="006C29E5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6C29E5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372-01/25-01/05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47901D71" w:rsidR="00987B13" w:rsidRPr="006C29E5" w:rsidRDefault="006C29E5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000000" w:themeColor="text1"/>
                <w:sz w:val="24"/>
                <w:szCs w:val="24"/>
                <w:lang w:eastAsia="hr-HR"/>
              </w:rPr>
            </w:pPr>
            <w:r w:rsidRPr="006C29E5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2176-19-03/02-25-1</w:t>
            </w:r>
          </w:p>
        </w:tc>
      </w:tr>
      <w:bookmarkEnd w:id="0"/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visini naknade za korištenje društvenih domova Općine Velika Ludina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Velika Ludina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23205000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 xml:space="preserve">Javno savjetovanje provodi se u svrhu donošenja Odluke o visini naknade za korištenje društvenih domova Općine Velika Ludina. Navedenom Odlukom uređuju se uvjeti i način korištenja Društvenih domova na području Općine Velika Ludina: Velika Ludina, </w:t>
            </w:r>
            <w:proofErr w:type="spellStart"/>
            <w:r w:rsidRPr="0013057F">
              <w:rPr>
                <w:rFonts w:ascii="Cambria" w:hAnsi="Cambria"/>
                <w:bCs/>
                <w:sz w:val="24"/>
                <w:szCs w:val="24"/>
              </w:rPr>
              <w:t>Okoli</w:t>
            </w:r>
            <w:proofErr w:type="spellEnd"/>
            <w:r w:rsidRPr="0013057F">
              <w:rPr>
                <w:rFonts w:ascii="Cambria" w:hAnsi="Cambria"/>
                <w:bCs/>
                <w:sz w:val="24"/>
                <w:szCs w:val="24"/>
              </w:rPr>
              <w:t xml:space="preserve">, </w:t>
            </w:r>
            <w:proofErr w:type="spellStart"/>
            <w:r w:rsidRPr="0013057F">
              <w:rPr>
                <w:rFonts w:ascii="Cambria" w:hAnsi="Cambria"/>
                <w:bCs/>
                <w:sz w:val="24"/>
                <w:szCs w:val="24"/>
              </w:rPr>
              <w:t>Vidrenjak</w:t>
            </w:r>
            <w:proofErr w:type="spellEnd"/>
            <w:r w:rsidRPr="0013057F">
              <w:rPr>
                <w:rFonts w:ascii="Cambria" w:hAnsi="Cambria"/>
                <w:bCs/>
                <w:sz w:val="24"/>
                <w:szCs w:val="24"/>
              </w:rPr>
              <w:t xml:space="preserve">, Mala Ludina, Katoličko </w:t>
            </w:r>
            <w:proofErr w:type="spellStart"/>
            <w:r w:rsidRPr="0013057F">
              <w:rPr>
                <w:rFonts w:ascii="Cambria" w:hAnsi="Cambria"/>
                <w:bCs/>
                <w:sz w:val="24"/>
                <w:szCs w:val="24"/>
              </w:rPr>
              <w:t>Selišće</w:t>
            </w:r>
            <w:proofErr w:type="spellEnd"/>
            <w:r w:rsidRPr="0013057F">
              <w:rPr>
                <w:rFonts w:ascii="Cambria" w:hAnsi="Cambria"/>
                <w:bCs/>
                <w:sz w:val="24"/>
                <w:szCs w:val="24"/>
              </w:rPr>
              <w:t xml:space="preserve">, Gornja </w:t>
            </w:r>
            <w:proofErr w:type="spellStart"/>
            <w:r w:rsidRPr="0013057F">
              <w:rPr>
                <w:rFonts w:ascii="Cambria" w:hAnsi="Cambria"/>
                <w:bCs/>
                <w:sz w:val="24"/>
                <w:szCs w:val="24"/>
              </w:rPr>
              <w:t>Vlahinička</w:t>
            </w:r>
            <w:proofErr w:type="spellEnd"/>
            <w:r w:rsidRPr="0013057F">
              <w:rPr>
                <w:rFonts w:ascii="Cambria" w:hAnsi="Cambria"/>
                <w:bCs/>
                <w:sz w:val="24"/>
                <w:szCs w:val="24"/>
              </w:rPr>
              <w:t xml:space="preserve">, </w:t>
            </w:r>
            <w:proofErr w:type="spellStart"/>
            <w:r w:rsidRPr="0013057F">
              <w:rPr>
                <w:rFonts w:ascii="Cambria" w:hAnsi="Cambria"/>
                <w:bCs/>
                <w:sz w:val="24"/>
                <w:szCs w:val="24"/>
              </w:rPr>
              <w:t>Mustafina</w:t>
            </w:r>
            <w:proofErr w:type="spellEnd"/>
            <w:r w:rsidRPr="0013057F">
              <w:rPr>
                <w:rFonts w:ascii="Cambria" w:hAnsi="Cambria"/>
                <w:bCs/>
                <w:sz w:val="24"/>
                <w:szCs w:val="24"/>
              </w:rPr>
              <w:t xml:space="preserve"> Klada, </w:t>
            </w:r>
            <w:proofErr w:type="spellStart"/>
            <w:r w:rsidRPr="0013057F">
              <w:rPr>
                <w:rFonts w:ascii="Cambria" w:hAnsi="Cambria"/>
                <w:bCs/>
                <w:sz w:val="24"/>
                <w:szCs w:val="24"/>
              </w:rPr>
              <w:t>Ruškovica</w:t>
            </w:r>
            <w:proofErr w:type="spellEnd"/>
            <w:r w:rsidRPr="0013057F">
              <w:rPr>
                <w:rFonts w:ascii="Cambria" w:hAnsi="Cambria"/>
                <w:bCs/>
                <w:sz w:val="24"/>
                <w:szCs w:val="24"/>
              </w:rPr>
              <w:t xml:space="preserve">, </w:t>
            </w:r>
            <w:proofErr w:type="spellStart"/>
            <w:r w:rsidRPr="0013057F">
              <w:rPr>
                <w:rFonts w:ascii="Cambria" w:hAnsi="Cambria"/>
                <w:bCs/>
                <w:sz w:val="24"/>
                <w:szCs w:val="24"/>
              </w:rPr>
              <w:t>Kompator</w:t>
            </w:r>
            <w:proofErr w:type="spellEnd"/>
            <w:r w:rsidRPr="0013057F">
              <w:rPr>
                <w:rFonts w:ascii="Cambria" w:hAnsi="Cambria"/>
                <w:bCs/>
                <w:sz w:val="24"/>
                <w:szCs w:val="24"/>
              </w:rPr>
              <w:t xml:space="preserve"> i Grabrov Potok, te opreme i uređaja koji se nalaze u sklopu društvenih domova – u nastavku teksta: Društveni domovi</w:t>
            </w:r>
            <w:r w:rsidR="008327DA">
              <w:rPr>
                <w:rFonts w:ascii="Cambria" w:hAnsi="Cambria"/>
                <w:bCs/>
                <w:sz w:val="24"/>
                <w:szCs w:val="24"/>
              </w:rPr>
              <w:t>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29A9C99F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Velika Ludina</w:t>
            </w:r>
            <w:r w:rsidR="008327DA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https://www.opcina-vludina.hr/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https://proracun.hr/savjetovanja-detalji.php?kid=162&amp;id=7392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6E0404B2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17.11.2025</w:t>
            </w:r>
            <w:r w:rsidR="008327DA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 - 17.12.2025</w:t>
            </w:r>
            <w:r w:rsidR="008327DA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Koji su predstavnici zainteresirane javnosti </w:t>
            </w: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2B350DB0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  <w:r w:rsidR="008327DA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Jelena Malekinušić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2D5AD781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18.12.2025</w:t>
            </w:r>
            <w:r w:rsidR="008327DA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A491C5" w14:textId="77777777" w:rsidR="00C24289" w:rsidRDefault="00C24289" w:rsidP="00765084">
      <w:pPr>
        <w:spacing w:after="0" w:line="240" w:lineRule="auto"/>
      </w:pPr>
      <w:r>
        <w:separator/>
      </w:r>
    </w:p>
  </w:endnote>
  <w:endnote w:type="continuationSeparator" w:id="0">
    <w:p w14:paraId="0F27D20E" w14:textId="77777777" w:rsidR="00C24289" w:rsidRDefault="00C24289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072765" w14:textId="77777777" w:rsidR="00C24289" w:rsidRDefault="00C24289" w:rsidP="00765084">
      <w:pPr>
        <w:spacing w:after="0" w:line="240" w:lineRule="auto"/>
      </w:pPr>
      <w:r>
        <w:separator/>
      </w:r>
    </w:p>
  </w:footnote>
  <w:footnote w:type="continuationSeparator" w:id="0">
    <w:p w14:paraId="43EB2942" w14:textId="77777777" w:rsidR="00C24289" w:rsidRDefault="00C24289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3596D" w14:textId="7E6468CE" w:rsidR="006847CC" w:rsidRPr="00431C12" w:rsidRDefault="00DB5F52" w:rsidP="006847CC">
    <w:r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  <w:lang w:eastAsia="hr-HR"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VELIKA LUDINA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VELIKA LUDINA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17156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29E5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27DA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4289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1774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Mirjana Rajtora</cp:lastModifiedBy>
  <cp:revision>13</cp:revision>
  <cp:lastPrinted>2025-11-17T10:40:00Z</cp:lastPrinted>
  <dcterms:created xsi:type="dcterms:W3CDTF">2025-11-20T10:01:00Z</dcterms:created>
  <dcterms:modified xsi:type="dcterms:W3CDTF">2025-12-18T08:15:00Z</dcterms:modified>
</cp:coreProperties>
</file>