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CEA0C" w14:textId="7B18432F" w:rsidR="000F561B" w:rsidRDefault="00543E2A">
      <w:pPr>
        <w:rPr>
          <w:sz w:val="24"/>
          <w:szCs w:val="24"/>
        </w:rPr>
      </w:pPr>
      <w:r w:rsidRPr="00543E2A">
        <w:rPr>
          <w:sz w:val="24"/>
          <w:szCs w:val="24"/>
        </w:rPr>
        <w:t>Na temelju članka 39. stavka 4. Zakona o pomorskom dobru i morskim lukama („Narodne novine“, br. 82/23) i članka 34. Statuta Općine Tučepi („Glasnik Općine Tučepi“, br. 2/21) Općinsko vijeće Općine Tučepi na svojoj … sjednici, održanoj … studenog 202</w:t>
      </w:r>
      <w:r w:rsidR="001E0B37">
        <w:rPr>
          <w:sz w:val="24"/>
          <w:szCs w:val="24"/>
        </w:rPr>
        <w:t>6</w:t>
      </w:r>
      <w:r w:rsidRPr="00543E2A">
        <w:rPr>
          <w:sz w:val="24"/>
          <w:szCs w:val="24"/>
        </w:rPr>
        <w:t>. godine, donijelo je</w:t>
      </w:r>
    </w:p>
    <w:p w14:paraId="06B7954D" w14:textId="55F2B4E9" w:rsidR="00543E2A" w:rsidRDefault="00543E2A" w:rsidP="00846571">
      <w:pPr>
        <w:rPr>
          <w:b/>
          <w:bCs/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E0B37">
        <w:rPr>
          <w:b/>
          <w:bCs/>
          <w:sz w:val="24"/>
          <w:szCs w:val="24"/>
        </w:rPr>
        <w:t xml:space="preserve">          </w:t>
      </w:r>
      <w:r w:rsidR="001E0B37" w:rsidRPr="001E0B37">
        <w:rPr>
          <w:b/>
          <w:bCs/>
          <w:sz w:val="24"/>
          <w:szCs w:val="24"/>
        </w:rPr>
        <w:t>II.</w:t>
      </w:r>
      <w:r w:rsidRPr="001E0B37">
        <w:rPr>
          <w:b/>
          <w:bCs/>
          <w:sz w:val="24"/>
          <w:szCs w:val="24"/>
        </w:rPr>
        <w:t xml:space="preserve"> IZMJENE</w:t>
      </w:r>
      <w:r w:rsidRPr="00543E2A">
        <w:rPr>
          <w:b/>
          <w:bCs/>
          <w:sz w:val="24"/>
          <w:szCs w:val="24"/>
        </w:rPr>
        <w:t xml:space="preserve"> I DOPUNE PLANA</w:t>
      </w:r>
      <w:r w:rsidRPr="00543E2A">
        <w:rPr>
          <w:b/>
          <w:bCs/>
          <w:sz w:val="24"/>
          <w:szCs w:val="24"/>
        </w:rPr>
        <w:br/>
        <w:t xml:space="preserve">   </w:t>
      </w:r>
      <w:r>
        <w:rPr>
          <w:b/>
          <w:bCs/>
          <w:sz w:val="24"/>
          <w:szCs w:val="24"/>
        </w:rPr>
        <w:t xml:space="preserve"> </w:t>
      </w:r>
      <w:r w:rsidRPr="00543E2A">
        <w:rPr>
          <w:b/>
          <w:bCs/>
          <w:sz w:val="24"/>
          <w:szCs w:val="24"/>
        </w:rPr>
        <w:t xml:space="preserve">  UPRAVLJANJA POMORSKIM DOBROM NA PODRUČJU OPĆINE TUČEPI</w:t>
      </w:r>
      <w:r w:rsidRPr="00543E2A">
        <w:rPr>
          <w:b/>
          <w:bCs/>
          <w:sz w:val="24"/>
          <w:szCs w:val="24"/>
        </w:rPr>
        <w:br/>
        <w:t xml:space="preserve">      </w:t>
      </w:r>
      <w:r w:rsidR="001E0B37">
        <w:rPr>
          <w:b/>
          <w:bCs/>
          <w:sz w:val="24"/>
          <w:szCs w:val="24"/>
        </w:rPr>
        <w:t xml:space="preserve">                                 </w:t>
      </w:r>
      <w:r w:rsidRPr="00543E2A">
        <w:rPr>
          <w:b/>
          <w:bCs/>
          <w:sz w:val="24"/>
          <w:szCs w:val="24"/>
        </w:rPr>
        <w:t>ZA RAZDOBLJE OD 2024. DO 2028. GODINE</w:t>
      </w:r>
    </w:p>
    <w:p w14:paraId="4752E533" w14:textId="3B6F810E" w:rsidR="00F54BFC" w:rsidRDefault="00543E2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Članak 1.</w:t>
      </w:r>
      <w:r w:rsidR="00F54BFC">
        <w:rPr>
          <w:color w:val="EE0000"/>
          <w:sz w:val="24"/>
          <w:szCs w:val="24"/>
        </w:rPr>
        <w:tab/>
      </w:r>
      <w:r w:rsidR="00F54BFC">
        <w:rPr>
          <w:color w:val="EE0000"/>
          <w:sz w:val="24"/>
          <w:szCs w:val="24"/>
        </w:rPr>
        <w:tab/>
      </w:r>
      <w:r w:rsidR="00F54BFC">
        <w:rPr>
          <w:color w:val="EE0000"/>
          <w:sz w:val="24"/>
          <w:szCs w:val="24"/>
        </w:rPr>
        <w:tab/>
      </w:r>
      <w:r w:rsidR="00F54BFC">
        <w:rPr>
          <w:color w:val="EE0000"/>
          <w:sz w:val="24"/>
          <w:szCs w:val="24"/>
        </w:rPr>
        <w:tab/>
      </w:r>
      <w:r w:rsidR="00F54BFC">
        <w:rPr>
          <w:color w:val="EE0000"/>
          <w:sz w:val="24"/>
          <w:szCs w:val="24"/>
        </w:rPr>
        <w:tab/>
      </w:r>
    </w:p>
    <w:p w14:paraId="0A1F9F8F" w14:textId="5DD472A2" w:rsidR="00F54BFC" w:rsidRDefault="00F54BFC">
      <w:pPr>
        <w:rPr>
          <w:sz w:val="24"/>
          <w:szCs w:val="24"/>
        </w:rPr>
      </w:pPr>
      <w:r w:rsidRPr="00F54BFC">
        <w:rPr>
          <w:sz w:val="24"/>
          <w:szCs w:val="24"/>
        </w:rPr>
        <w:t xml:space="preserve">U članku 16. </w:t>
      </w:r>
      <w:r w:rsidR="002A04AF">
        <w:rPr>
          <w:sz w:val="24"/>
          <w:szCs w:val="24"/>
        </w:rPr>
        <w:t xml:space="preserve">Plana upravljanja pomorskim dobrom na području Općine Tučepi za razdoblje od 2024. do 2028. godine („Glasnik Općine Tučepi“, br. 5/24 i 12/25 – u daljnjem tekstu: Plan) - </w:t>
      </w:r>
      <w:r>
        <w:rPr>
          <w:sz w:val="24"/>
          <w:szCs w:val="24"/>
        </w:rPr>
        <w:t>M</w:t>
      </w:r>
      <w:r w:rsidRPr="00F54BFC">
        <w:rPr>
          <w:sz w:val="24"/>
          <w:szCs w:val="24"/>
        </w:rPr>
        <w:t>ikrolokacij</w:t>
      </w:r>
      <w:r>
        <w:rPr>
          <w:sz w:val="24"/>
          <w:szCs w:val="24"/>
        </w:rPr>
        <w:t>e s navedenim djelatnostima</w:t>
      </w:r>
      <w:r w:rsidR="002A04AF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u tablici </w:t>
      </w:r>
      <w:r w:rsidR="001E0B37">
        <w:rPr>
          <w:sz w:val="24"/>
          <w:szCs w:val="24"/>
        </w:rPr>
        <w:t>se mijenjaju re</w:t>
      </w:r>
      <w:r w:rsidR="00B10087">
        <w:rPr>
          <w:sz w:val="24"/>
          <w:szCs w:val="24"/>
        </w:rPr>
        <w:t>d</w:t>
      </w:r>
      <w:r w:rsidR="001E0B37">
        <w:rPr>
          <w:sz w:val="24"/>
          <w:szCs w:val="24"/>
        </w:rPr>
        <w:t>ci 1., 3., 12., 16., 19. i 22. te glase</w:t>
      </w:r>
      <w:r w:rsidR="00FE7B5B">
        <w:rPr>
          <w:sz w:val="24"/>
          <w:szCs w:val="24"/>
        </w:rPr>
        <w:t>:</w:t>
      </w:r>
      <w:r w:rsidR="001E0B37">
        <w:rPr>
          <w:sz w:val="24"/>
          <w:szCs w:val="24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62"/>
        <w:gridCol w:w="1019"/>
        <w:gridCol w:w="839"/>
        <w:gridCol w:w="1320"/>
        <w:gridCol w:w="1276"/>
        <w:gridCol w:w="1088"/>
        <w:gridCol w:w="899"/>
        <w:gridCol w:w="880"/>
        <w:gridCol w:w="879"/>
      </w:tblGrid>
      <w:tr w:rsidR="00B10087" w14:paraId="72234F38" w14:textId="77777777" w:rsidTr="00B10087">
        <w:tc>
          <w:tcPr>
            <w:tcW w:w="855" w:type="dxa"/>
          </w:tcPr>
          <w:p w14:paraId="7E27322D" w14:textId="03E99A71" w:rsidR="009D3BAC" w:rsidRPr="00FE7B5B" w:rsidRDefault="00691CDC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>Redni broj lokacije</w:t>
            </w:r>
          </w:p>
        </w:tc>
        <w:tc>
          <w:tcPr>
            <w:tcW w:w="1022" w:type="dxa"/>
          </w:tcPr>
          <w:p w14:paraId="40BCE2A2" w14:textId="41E02675" w:rsidR="00691CDC" w:rsidRPr="00FE7B5B" w:rsidRDefault="00691CDC" w:rsidP="004536BB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 xml:space="preserve">       Naziv    lokacije</w:t>
            </w:r>
          </w:p>
        </w:tc>
        <w:tc>
          <w:tcPr>
            <w:tcW w:w="841" w:type="dxa"/>
          </w:tcPr>
          <w:p w14:paraId="6152D5C7" w14:textId="77777777" w:rsidR="004536BB" w:rsidRPr="00FE7B5B" w:rsidRDefault="004536BB">
            <w:pPr>
              <w:rPr>
                <w:b/>
                <w:bCs/>
                <w:sz w:val="18"/>
                <w:szCs w:val="18"/>
              </w:rPr>
            </w:pPr>
          </w:p>
          <w:p w14:paraId="64B5EE70" w14:textId="4FA3FDF7" w:rsidR="009D3BAC" w:rsidRPr="00FE7B5B" w:rsidRDefault="00691CDC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>Kat.</w:t>
            </w:r>
          </w:p>
          <w:p w14:paraId="294F251D" w14:textId="4A12D5E1" w:rsidR="00691CDC" w:rsidRPr="00FE7B5B" w:rsidRDefault="004536BB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>č</w:t>
            </w:r>
            <w:r w:rsidR="00691CDC" w:rsidRPr="00FE7B5B">
              <w:rPr>
                <w:b/>
                <w:bCs/>
                <w:sz w:val="18"/>
                <w:szCs w:val="18"/>
              </w:rPr>
              <w:t>est.</w:t>
            </w:r>
          </w:p>
        </w:tc>
        <w:tc>
          <w:tcPr>
            <w:tcW w:w="1313" w:type="dxa"/>
          </w:tcPr>
          <w:p w14:paraId="36F8A028" w14:textId="77777777" w:rsidR="00691CDC" w:rsidRPr="00FE7B5B" w:rsidRDefault="00691CDC">
            <w:pPr>
              <w:rPr>
                <w:b/>
                <w:bCs/>
                <w:sz w:val="18"/>
                <w:szCs w:val="18"/>
              </w:rPr>
            </w:pPr>
          </w:p>
          <w:p w14:paraId="5C4F8F38" w14:textId="60DDC5C2" w:rsidR="009D3BAC" w:rsidRPr="00FE7B5B" w:rsidRDefault="00691CDC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>Mikrolokacija</w:t>
            </w:r>
          </w:p>
        </w:tc>
        <w:tc>
          <w:tcPr>
            <w:tcW w:w="1280" w:type="dxa"/>
          </w:tcPr>
          <w:p w14:paraId="55C915A1" w14:textId="77777777" w:rsidR="00691CDC" w:rsidRPr="00FE7B5B" w:rsidRDefault="00691CDC">
            <w:pPr>
              <w:rPr>
                <w:b/>
                <w:bCs/>
                <w:sz w:val="18"/>
                <w:szCs w:val="18"/>
              </w:rPr>
            </w:pPr>
          </w:p>
          <w:p w14:paraId="73362E55" w14:textId="7B2501F5" w:rsidR="009D3BAC" w:rsidRPr="00FE7B5B" w:rsidRDefault="00691CDC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>Djelatnost</w:t>
            </w:r>
          </w:p>
        </w:tc>
        <w:tc>
          <w:tcPr>
            <w:tcW w:w="1090" w:type="dxa"/>
          </w:tcPr>
          <w:p w14:paraId="706B2726" w14:textId="77777777" w:rsidR="00691CDC" w:rsidRPr="00FE7B5B" w:rsidRDefault="00691CDC">
            <w:pPr>
              <w:rPr>
                <w:b/>
                <w:bCs/>
                <w:sz w:val="18"/>
                <w:szCs w:val="18"/>
              </w:rPr>
            </w:pPr>
          </w:p>
          <w:p w14:paraId="009C6EAA" w14:textId="1E4FA49F" w:rsidR="009D3BAC" w:rsidRPr="00FE7B5B" w:rsidRDefault="00691CDC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>Sredstvo</w:t>
            </w:r>
          </w:p>
        </w:tc>
        <w:tc>
          <w:tcPr>
            <w:tcW w:w="900" w:type="dxa"/>
          </w:tcPr>
          <w:p w14:paraId="07C6C59E" w14:textId="77777777" w:rsidR="004536BB" w:rsidRPr="00FE7B5B" w:rsidRDefault="004536BB">
            <w:pPr>
              <w:rPr>
                <w:b/>
                <w:bCs/>
                <w:sz w:val="18"/>
                <w:szCs w:val="18"/>
              </w:rPr>
            </w:pPr>
          </w:p>
          <w:p w14:paraId="0C4E25EF" w14:textId="4F303750" w:rsidR="009D3BAC" w:rsidRPr="00FE7B5B" w:rsidRDefault="00691CDC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>Količina</w:t>
            </w:r>
            <w:r w:rsidRPr="00FE7B5B">
              <w:rPr>
                <w:b/>
                <w:bCs/>
                <w:sz w:val="18"/>
                <w:szCs w:val="18"/>
              </w:rPr>
              <w:br/>
              <w:t xml:space="preserve">   (broj)</w:t>
            </w:r>
          </w:p>
        </w:tc>
        <w:tc>
          <w:tcPr>
            <w:tcW w:w="881" w:type="dxa"/>
          </w:tcPr>
          <w:p w14:paraId="3324102D" w14:textId="77777777" w:rsidR="004536BB" w:rsidRPr="00FE7B5B" w:rsidRDefault="00691CDC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 xml:space="preserve">    </w:t>
            </w:r>
          </w:p>
          <w:p w14:paraId="2D1201D1" w14:textId="71577918" w:rsidR="009D3BAC" w:rsidRPr="00FE7B5B" w:rsidRDefault="004536BB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 xml:space="preserve">   </w:t>
            </w:r>
            <w:r w:rsidR="00691CDC" w:rsidRPr="00FE7B5B">
              <w:rPr>
                <w:b/>
                <w:bCs/>
                <w:sz w:val="18"/>
                <w:szCs w:val="18"/>
              </w:rPr>
              <w:t>Broj</w:t>
            </w:r>
            <w:r w:rsidR="00691CDC" w:rsidRPr="00FE7B5B">
              <w:rPr>
                <w:b/>
                <w:bCs/>
                <w:sz w:val="18"/>
                <w:szCs w:val="18"/>
              </w:rPr>
              <w:br/>
              <w:t>dozvola</w:t>
            </w:r>
          </w:p>
        </w:tc>
        <w:tc>
          <w:tcPr>
            <w:tcW w:w="880" w:type="dxa"/>
          </w:tcPr>
          <w:p w14:paraId="3B1BBE7C" w14:textId="77777777" w:rsidR="004536BB" w:rsidRPr="00FE7B5B" w:rsidRDefault="00691CDC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 xml:space="preserve">   </w:t>
            </w:r>
          </w:p>
          <w:p w14:paraId="26DC728D" w14:textId="17F85B3E" w:rsidR="009D3BAC" w:rsidRPr="00FE7B5B" w:rsidRDefault="004536BB">
            <w:pPr>
              <w:rPr>
                <w:b/>
                <w:bCs/>
                <w:sz w:val="18"/>
                <w:szCs w:val="18"/>
              </w:rPr>
            </w:pPr>
            <w:r w:rsidRPr="00FE7B5B">
              <w:rPr>
                <w:b/>
                <w:bCs/>
                <w:sz w:val="18"/>
                <w:szCs w:val="18"/>
              </w:rPr>
              <w:t xml:space="preserve">    </w:t>
            </w:r>
            <w:r w:rsidR="00691CDC" w:rsidRPr="00FE7B5B">
              <w:rPr>
                <w:b/>
                <w:bCs/>
                <w:sz w:val="18"/>
                <w:szCs w:val="18"/>
              </w:rPr>
              <w:t>Rok</w:t>
            </w:r>
            <w:r w:rsidR="00691CDC" w:rsidRPr="00FE7B5B">
              <w:rPr>
                <w:b/>
                <w:bCs/>
                <w:sz w:val="18"/>
                <w:szCs w:val="18"/>
              </w:rPr>
              <w:br/>
              <w:t>dozvole</w:t>
            </w:r>
          </w:p>
        </w:tc>
      </w:tr>
      <w:tr w:rsidR="00B10087" w:rsidRPr="00691CDC" w14:paraId="392C4DAD" w14:textId="77777777" w:rsidTr="00B10087">
        <w:tc>
          <w:tcPr>
            <w:tcW w:w="855" w:type="dxa"/>
            <w:vAlign w:val="center"/>
          </w:tcPr>
          <w:p w14:paraId="4FA2FE2F" w14:textId="760B458D" w:rsidR="00B10087" w:rsidRPr="00B10087" w:rsidRDefault="00B10087" w:rsidP="00B10087">
            <w:pPr>
              <w:rPr>
                <w:sz w:val="18"/>
                <w:szCs w:val="18"/>
              </w:rPr>
            </w:pPr>
            <w:r w:rsidRPr="00A4256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022" w:type="dxa"/>
            <w:vAlign w:val="center"/>
          </w:tcPr>
          <w:p w14:paraId="3AFE236C" w14:textId="013F27DA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Plaža hotela „Jadran“</w:t>
            </w:r>
          </w:p>
        </w:tc>
        <w:tc>
          <w:tcPr>
            <w:tcW w:w="841" w:type="dxa"/>
            <w:vAlign w:val="center"/>
          </w:tcPr>
          <w:p w14:paraId="42A1B19D" w14:textId="692A4656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3/1 k.o. </w:t>
            </w:r>
            <w:proofErr w:type="spellStart"/>
            <w:r>
              <w:rPr>
                <w:sz w:val="16"/>
                <w:szCs w:val="16"/>
              </w:rPr>
              <w:t>Kotišina</w:t>
            </w:r>
            <w:proofErr w:type="spellEnd"/>
          </w:p>
        </w:tc>
        <w:tc>
          <w:tcPr>
            <w:tcW w:w="1313" w:type="dxa"/>
            <w:vAlign w:val="center"/>
          </w:tcPr>
          <w:p w14:paraId="5027A389" w14:textId="4C9D9984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Plaža hotela „Jadran“</w:t>
            </w:r>
          </w:p>
        </w:tc>
        <w:tc>
          <w:tcPr>
            <w:tcW w:w="1280" w:type="dxa"/>
            <w:vAlign w:val="center"/>
          </w:tcPr>
          <w:p w14:paraId="1BB98DE5" w14:textId="797DBA4F" w:rsidR="00B10087" w:rsidRPr="00B10087" w:rsidRDefault="00B10087" w:rsidP="00B10087">
            <w:pPr>
              <w:rPr>
                <w:sz w:val="18"/>
                <w:szCs w:val="18"/>
              </w:rPr>
            </w:pPr>
            <w:r w:rsidRPr="00A42568">
              <w:rPr>
                <w:sz w:val="16"/>
                <w:szCs w:val="16"/>
              </w:rPr>
              <w:t>Komercijalno</w:t>
            </w:r>
            <w:r>
              <w:rPr>
                <w:sz w:val="16"/>
                <w:szCs w:val="16"/>
              </w:rPr>
              <w:t xml:space="preserve"> </w:t>
            </w:r>
            <w:r w:rsidRPr="00A42568">
              <w:rPr>
                <w:sz w:val="16"/>
                <w:szCs w:val="16"/>
              </w:rPr>
              <w:t>-rekreacijski sadržaji</w:t>
            </w:r>
          </w:p>
        </w:tc>
        <w:tc>
          <w:tcPr>
            <w:tcW w:w="1090" w:type="dxa"/>
            <w:vAlign w:val="center"/>
          </w:tcPr>
          <w:p w14:paraId="38855CD7" w14:textId="1C11198D" w:rsidR="00B10087" w:rsidRPr="00B10087" w:rsidRDefault="00B10087" w:rsidP="00B10087">
            <w:pPr>
              <w:rPr>
                <w:sz w:val="18"/>
                <w:szCs w:val="18"/>
              </w:rPr>
            </w:pPr>
            <w:r w:rsidRPr="00A42568">
              <w:rPr>
                <w:sz w:val="16"/>
                <w:szCs w:val="16"/>
              </w:rPr>
              <w:t>Ležaljke</w:t>
            </w:r>
            <w:r>
              <w:rPr>
                <w:sz w:val="16"/>
                <w:szCs w:val="16"/>
              </w:rPr>
              <w:t xml:space="preserve"> + suncobrani</w:t>
            </w:r>
          </w:p>
        </w:tc>
        <w:tc>
          <w:tcPr>
            <w:tcW w:w="900" w:type="dxa"/>
          </w:tcPr>
          <w:p w14:paraId="570DF5C3" w14:textId="77777777" w:rsidR="00B10087" w:rsidRDefault="00B10087" w:rsidP="00B10087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  <w:p w14:paraId="4D9A14E1" w14:textId="77777777" w:rsidR="00B10087" w:rsidRPr="00A42568" w:rsidRDefault="00B10087" w:rsidP="00B10087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150+150</w:t>
            </w:r>
          </w:p>
          <w:p w14:paraId="6F4764FE" w14:textId="0A0BE659" w:rsidR="00B10087" w:rsidRPr="00B10087" w:rsidRDefault="00B10087" w:rsidP="00B10087">
            <w:pPr>
              <w:rPr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20FA49A7" w14:textId="2B1FC9D1" w:rsidR="00B10087" w:rsidRPr="00B10087" w:rsidRDefault="00B10087" w:rsidP="00B10087">
            <w:pPr>
              <w:rPr>
                <w:sz w:val="18"/>
                <w:szCs w:val="18"/>
              </w:rPr>
            </w:pPr>
            <w:r w:rsidRPr="00A4256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80" w:type="dxa"/>
          </w:tcPr>
          <w:p w14:paraId="7D8E14BD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EBE913E" w14:textId="77777777" w:rsidR="00B10087" w:rsidRPr="0088047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 w:rsidRPr="008804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</w:t>
            </w:r>
            <w:r>
              <w:rPr>
                <w:sz w:val="16"/>
                <w:szCs w:val="16"/>
                <w:lang w:val="en-US"/>
              </w:rPr>
              <w:t>a</w:t>
            </w:r>
            <w:proofErr w:type="spellEnd"/>
          </w:p>
          <w:p w14:paraId="3CE85C5E" w14:textId="62620431" w:rsidR="00B10087" w:rsidRPr="00B10087" w:rsidRDefault="00B10087" w:rsidP="00B10087">
            <w:pPr>
              <w:rPr>
                <w:sz w:val="18"/>
                <w:szCs w:val="18"/>
              </w:rPr>
            </w:pPr>
          </w:p>
        </w:tc>
      </w:tr>
      <w:tr w:rsidR="00B10087" w:rsidRPr="00691CDC" w14:paraId="067BB71E" w14:textId="77777777" w:rsidTr="00B335C3">
        <w:tc>
          <w:tcPr>
            <w:tcW w:w="855" w:type="dxa"/>
            <w:vAlign w:val="center"/>
          </w:tcPr>
          <w:p w14:paraId="20D17EB4" w14:textId="2C8D1CE1" w:rsidR="00B10087" w:rsidRPr="00B10087" w:rsidRDefault="00B10087" w:rsidP="00B10087">
            <w:pPr>
              <w:rPr>
                <w:sz w:val="18"/>
                <w:szCs w:val="18"/>
              </w:rPr>
            </w:pPr>
            <w:r w:rsidRPr="00BA73ED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022" w:type="dxa"/>
            <w:vAlign w:val="center"/>
          </w:tcPr>
          <w:p w14:paraId="1FF6756B" w14:textId="3C99B08A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Slatina</w:t>
            </w:r>
          </w:p>
        </w:tc>
        <w:tc>
          <w:tcPr>
            <w:tcW w:w="841" w:type="dxa"/>
            <w:vAlign w:val="center"/>
          </w:tcPr>
          <w:p w14:paraId="4D033BEC" w14:textId="6F167EF0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4180/1, 7123, 4262, 7124, 4263 i 7125 k.o. Tučepi</w:t>
            </w:r>
          </w:p>
        </w:tc>
        <w:tc>
          <w:tcPr>
            <w:tcW w:w="1313" w:type="dxa"/>
            <w:vAlign w:val="center"/>
          </w:tcPr>
          <w:p w14:paraId="101EB377" w14:textId="4D10B11A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Plaža Slatina</w:t>
            </w:r>
          </w:p>
        </w:tc>
        <w:tc>
          <w:tcPr>
            <w:tcW w:w="1280" w:type="dxa"/>
            <w:vAlign w:val="center"/>
          </w:tcPr>
          <w:p w14:paraId="04D790D6" w14:textId="14670C4A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Komercijalno – rekreacijski sadržaji</w:t>
            </w:r>
          </w:p>
        </w:tc>
        <w:tc>
          <w:tcPr>
            <w:tcW w:w="1090" w:type="dxa"/>
            <w:vAlign w:val="center"/>
          </w:tcPr>
          <w:p w14:paraId="5CDC027C" w14:textId="504F1E31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Ležaljke + suncobrani</w:t>
            </w:r>
          </w:p>
        </w:tc>
        <w:tc>
          <w:tcPr>
            <w:tcW w:w="900" w:type="dxa"/>
          </w:tcPr>
          <w:p w14:paraId="06461732" w14:textId="77777777" w:rsidR="00B10087" w:rsidRPr="00BA73ED" w:rsidRDefault="00B10087" w:rsidP="00B10087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  <w:p w14:paraId="49F48107" w14:textId="77777777" w:rsidR="00B10087" w:rsidRDefault="00B10087" w:rsidP="00B10087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  <w:p w14:paraId="4406B54C" w14:textId="77777777" w:rsidR="00B10087" w:rsidRDefault="00B10087" w:rsidP="00B10087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  <w:p w14:paraId="7F583758" w14:textId="5065F096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  <w:lang w:val="en-US"/>
              </w:rPr>
              <w:t>396+396</w:t>
            </w:r>
          </w:p>
        </w:tc>
        <w:tc>
          <w:tcPr>
            <w:tcW w:w="881" w:type="dxa"/>
            <w:vAlign w:val="center"/>
          </w:tcPr>
          <w:p w14:paraId="7650252C" w14:textId="71CB8B5F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880" w:type="dxa"/>
          </w:tcPr>
          <w:p w14:paraId="28AEB665" w14:textId="77777777" w:rsidR="00B10087" w:rsidRPr="00BA73ED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1981655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29DAC52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05E89FC8" w14:textId="77777777" w:rsidR="00B10087" w:rsidRPr="0088047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 w:rsidRPr="008804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</w:t>
            </w:r>
            <w:r>
              <w:rPr>
                <w:sz w:val="16"/>
                <w:szCs w:val="16"/>
                <w:lang w:val="en-US"/>
              </w:rPr>
              <w:t>a</w:t>
            </w:r>
            <w:proofErr w:type="spellEnd"/>
          </w:p>
          <w:p w14:paraId="7BAF1313" w14:textId="77777777" w:rsidR="00B10087" w:rsidRPr="00B10087" w:rsidRDefault="00B10087" w:rsidP="00B10087">
            <w:pPr>
              <w:rPr>
                <w:sz w:val="18"/>
                <w:szCs w:val="18"/>
              </w:rPr>
            </w:pPr>
          </w:p>
        </w:tc>
      </w:tr>
      <w:tr w:rsidR="00B10087" w:rsidRPr="00691CDC" w14:paraId="6E3EF67A" w14:textId="77777777" w:rsidTr="007366CB">
        <w:tc>
          <w:tcPr>
            <w:tcW w:w="855" w:type="dxa"/>
            <w:vAlign w:val="center"/>
          </w:tcPr>
          <w:p w14:paraId="43C05671" w14:textId="0BAC2B72" w:rsidR="00B10087" w:rsidRPr="00B10087" w:rsidRDefault="00B10087" w:rsidP="00B10087">
            <w:pPr>
              <w:rPr>
                <w:sz w:val="18"/>
                <w:szCs w:val="18"/>
              </w:rPr>
            </w:pPr>
            <w:r w:rsidRPr="00DD4D9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2.</w:t>
            </w:r>
          </w:p>
        </w:tc>
        <w:tc>
          <w:tcPr>
            <w:tcW w:w="1022" w:type="dxa"/>
            <w:vAlign w:val="center"/>
          </w:tcPr>
          <w:p w14:paraId="44C0FDC0" w14:textId="2FBC91AD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Dračevice</w:t>
            </w:r>
          </w:p>
        </w:tc>
        <w:tc>
          <w:tcPr>
            <w:tcW w:w="841" w:type="dxa"/>
            <w:vAlign w:val="center"/>
          </w:tcPr>
          <w:p w14:paraId="3AD37A47" w14:textId="702D739C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4396 i 7126 k.o. Tučepi</w:t>
            </w:r>
          </w:p>
        </w:tc>
        <w:tc>
          <w:tcPr>
            <w:tcW w:w="1313" w:type="dxa"/>
            <w:vAlign w:val="center"/>
          </w:tcPr>
          <w:p w14:paraId="5E06D33A" w14:textId="1AB918BE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Plaža ispred hotela „Alga“ i turističkog naselja „Afrodita“</w:t>
            </w:r>
          </w:p>
        </w:tc>
        <w:tc>
          <w:tcPr>
            <w:tcW w:w="1280" w:type="dxa"/>
            <w:vAlign w:val="center"/>
          </w:tcPr>
          <w:p w14:paraId="46E24551" w14:textId="49F6E83F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K</w:t>
            </w:r>
            <w:r w:rsidRPr="00DD4D9F">
              <w:rPr>
                <w:sz w:val="16"/>
                <w:szCs w:val="16"/>
              </w:rPr>
              <w:t>omercijalno</w:t>
            </w:r>
            <w:r>
              <w:rPr>
                <w:sz w:val="16"/>
                <w:szCs w:val="16"/>
              </w:rPr>
              <w:t xml:space="preserve"> </w:t>
            </w:r>
            <w:r w:rsidRPr="00DD4D9F">
              <w:rPr>
                <w:sz w:val="16"/>
                <w:szCs w:val="16"/>
              </w:rPr>
              <w:t>-rekreacijski sadržaji</w:t>
            </w:r>
          </w:p>
        </w:tc>
        <w:tc>
          <w:tcPr>
            <w:tcW w:w="1090" w:type="dxa"/>
            <w:vAlign w:val="center"/>
          </w:tcPr>
          <w:p w14:paraId="718A07D1" w14:textId="20388DB5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Ležaljke + suncobrani</w:t>
            </w:r>
          </w:p>
        </w:tc>
        <w:tc>
          <w:tcPr>
            <w:tcW w:w="900" w:type="dxa"/>
          </w:tcPr>
          <w:p w14:paraId="34A123E8" w14:textId="77777777" w:rsidR="00B10087" w:rsidRPr="00DD4D9F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575AE37F" w14:textId="24EB5C3E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881" w:type="dxa"/>
            <w:vAlign w:val="center"/>
          </w:tcPr>
          <w:p w14:paraId="54D661AB" w14:textId="743E6BA5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880" w:type="dxa"/>
          </w:tcPr>
          <w:p w14:paraId="19B490D4" w14:textId="77777777" w:rsidR="00B10087" w:rsidRPr="00DD4D9F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3F24E078" w14:textId="77777777" w:rsidR="00B10087" w:rsidRPr="0088047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 w:rsidRPr="008804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</w:t>
            </w:r>
            <w:r>
              <w:rPr>
                <w:sz w:val="16"/>
                <w:szCs w:val="16"/>
                <w:lang w:val="en-US"/>
              </w:rPr>
              <w:t>a</w:t>
            </w:r>
            <w:proofErr w:type="spellEnd"/>
          </w:p>
          <w:p w14:paraId="3F6DB17E" w14:textId="77777777" w:rsidR="00B10087" w:rsidRPr="00B10087" w:rsidRDefault="00B10087" w:rsidP="00B10087">
            <w:pPr>
              <w:rPr>
                <w:sz w:val="18"/>
                <w:szCs w:val="18"/>
              </w:rPr>
            </w:pPr>
          </w:p>
        </w:tc>
      </w:tr>
      <w:tr w:rsidR="00B10087" w:rsidRPr="00691CDC" w14:paraId="028648E7" w14:textId="77777777" w:rsidTr="00517719">
        <w:tc>
          <w:tcPr>
            <w:tcW w:w="855" w:type="dxa"/>
            <w:vAlign w:val="center"/>
          </w:tcPr>
          <w:p w14:paraId="3BAEDDA3" w14:textId="37822F96" w:rsidR="00B10087" w:rsidRPr="00B10087" w:rsidRDefault="00B10087" w:rsidP="00B10087">
            <w:pPr>
              <w:rPr>
                <w:sz w:val="18"/>
                <w:szCs w:val="18"/>
              </w:rPr>
            </w:pPr>
            <w:r w:rsidRPr="00DD4D9F">
              <w:rPr>
                <w:sz w:val="16"/>
                <w:szCs w:val="16"/>
              </w:rPr>
              <w:t>1</w:t>
            </w:r>
            <w:r w:rsidR="001805B8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022" w:type="dxa"/>
            <w:vAlign w:val="center"/>
          </w:tcPr>
          <w:p w14:paraId="3E797FDF" w14:textId="3BE1D2E6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Donji </w:t>
            </w:r>
            <w:proofErr w:type="spellStart"/>
            <w:r>
              <w:rPr>
                <w:sz w:val="16"/>
                <w:szCs w:val="16"/>
              </w:rPr>
              <w:t>Ratac</w:t>
            </w:r>
            <w:proofErr w:type="spellEnd"/>
          </w:p>
        </w:tc>
        <w:tc>
          <w:tcPr>
            <w:tcW w:w="841" w:type="dxa"/>
            <w:vAlign w:val="center"/>
          </w:tcPr>
          <w:p w14:paraId="562B56B1" w14:textId="6164976C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4738/5, 7127, 7128/1 i 7120/3 k.o. Tučepi</w:t>
            </w:r>
          </w:p>
        </w:tc>
        <w:tc>
          <w:tcPr>
            <w:tcW w:w="1313" w:type="dxa"/>
            <w:vAlign w:val="center"/>
          </w:tcPr>
          <w:p w14:paraId="57A9A57B" w14:textId="6B11EA37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Plaža Donji </w:t>
            </w:r>
            <w:proofErr w:type="spellStart"/>
            <w:r>
              <w:rPr>
                <w:color w:val="000000"/>
                <w:sz w:val="16"/>
                <w:szCs w:val="16"/>
              </w:rPr>
              <w:t>Ratac</w:t>
            </w:r>
            <w:proofErr w:type="spellEnd"/>
          </w:p>
        </w:tc>
        <w:tc>
          <w:tcPr>
            <w:tcW w:w="1280" w:type="dxa"/>
            <w:vAlign w:val="center"/>
          </w:tcPr>
          <w:p w14:paraId="223E5014" w14:textId="295333F9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K</w:t>
            </w:r>
            <w:r w:rsidRPr="00DD4D9F">
              <w:rPr>
                <w:sz w:val="16"/>
                <w:szCs w:val="16"/>
              </w:rPr>
              <w:t>omercijalno</w:t>
            </w:r>
            <w:r>
              <w:rPr>
                <w:sz w:val="16"/>
                <w:szCs w:val="16"/>
              </w:rPr>
              <w:t xml:space="preserve"> </w:t>
            </w:r>
            <w:r w:rsidRPr="00DD4D9F">
              <w:rPr>
                <w:sz w:val="16"/>
                <w:szCs w:val="16"/>
              </w:rPr>
              <w:t>-rekreacijski sadržaji</w:t>
            </w:r>
          </w:p>
        </w:tc>
        <w:tc>
          <w:tcPr>
            <w:tcW w:w="1090" w:type="dxa"/>
            <w:vAlign w:val="center"/>
          </w:tcPr>
          <w:p w14:paraId="4B92D46D" w14:textId="77FD91D3" w:rsidR="00B10087" w:rsidRPr="00B10087" w:rsidRDefault="00B10087" w:rsidP="00B10087">
            <w:pPr>
              <w:rPr>
                <w:sz w:val="18"/>
                <w:szCs w:val="18"/>
              </w:rPr>
            </w:pPr>
            <w:r w:rsidRPr="00DD4D9F">
              <w:rPr>
                <w:sz w:val="16"/>
                <w:szCs w:val="16"/>
              </w:rPr>
              <w:t>Ležaljke + suncobrani</w:t>
            </w:r>
          </w:p>
        </w:tc>
        <w:tc>
          <w:tcPr>
            <w:tcW w:w="900" w:type="dxa"/>
          </w:tcPr>
          <w:p w14:paraId="55D03899" w14:textId="77777777" w:rsidR="00B10087" w:rsidRPr="00DD4D9F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3018239E" w14:textId="77777777" w:rsidR="00B10087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291B3CAA" w14:textId="77777777" w:rsidR="00B10087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5AEC262C" w14:textId="14F31E8D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195</w:t>
            </w:r>
          </w:p>
        </w:tc>
        <w:tc>
          <w:tcPr>
            <w:tcW w:w="881" w:type="dxa"/>
            <w:vAlign w:val="center"/>
          </w:tcPr>
          <w:p w14:paraId="30815840" w14:textId="4DE7C410" w:rsidR="00B10087" w:rsidRPr="00B10087" w:rsidRDefault="00B10087" w:rsidP="00B10087">
            <w:pPr>
              <w:rPr>
                <w:sz w:val="18"/>
                <w:szCs w:val="18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80" w:type="dxa"/>
          </w:tcPr>
          <w:p w14:paraId="4F598688" w14:textId="77777777" w:rsidR="00B10087" w:rsidRPr="00DD4D9F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388AFEC0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75BE271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2B0AE8F6" w14:textId="77777777" w:rsidR="00B10087" w:rsidRPr="0088047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 w:rsidRPr="008804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</w:t>
            </w:r>
            <w:r>
              <w:rPr>
                <w:sz w:val="16"/>
                <w:szCs w:val="16"/>
                <w:lang w:val="en-US"/>
              </w:rPr>
              <w:t>a</w:t>
            </w:r>
            <w:proofErr w:type="spellEnd"/>
          </w:p>
          <w:p w14:paraId="6D236929" w14:textId="77777777" w:rsidR="00B10087" w:rsidRPr="00B10087" w:rsidRDefault="00B10087" w:rsidP="00B10087">
            <w:pPr>
              <w:rPr>
                <w:sz w:val="18"/>
                <w:szCs w:val="18"/>
              </w:rPr>
            </w:pPr>
          </w:p>
        </w:tc>
      </w:tr>
      <w:tr w:rsidR="00B10087" w:rsidRPr="00691CDC" w14:paraId="34D75737" w14:textId="77777777" w:rsidTr="00251454">
        <w:tc>
          <w:tcPr>
            <w:tcW w:w="855" w:type="dxa"/>
            <w:vAlign w:val="center"/>
          </w:tcPr>
          <w:p w14:paraId="18BF88B1" w14:textId="7531DD80" w:rsidR="00B10087" w:rsidRPr="00B10087" w:rsidRDefault="00B10087" w:rsidP="00B10087">
            <w:pPr>
              <w:rPr>
                <w:sz w:val="18"/>
                <w:szCs w:val="18"/>
              </w:rPr>
            </w:pPr>
            <w:r w:rsidRPr="00DD4D9F">
              <w:rPr>
                <w:sz w:val="16"/>
                <w:szCs w:val="16"/>
              </w:rPr>
              <w:t>1</w:t>
            </w:r>
            <w:r w:rsidR="001805B8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022" w:type="dxa"/>
            <w:vAlign w:val="center"/>
          </w:tcPr>
          <w:p w14:paraId="06EBB350" w14:textId="48592133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Kraj</w:t>
            </w:r>
          </w:p>
        </w:tc>
        <w:tc>
          <w:tcPr>
            <w:tcW w:w="841" w:type="dxa"/>
            <w:vAlign w:val="center"/>
          </w:tcPr>
          <w:p w14:paraId="1B4AC2B5" w14:textId="1E5B7886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4811/2, 7133, 4811/5, 7129 i 7145 k.o. Tučepi</w:t>
            </w:r>
          </w:p>
        </w:tc>
        <w:tc>
          <w:tcPr>
            <w:tcW w:w="1313" w:type="dxa"/>
            <w:vAlign w:val="center"/>
          </w:tcPr>
          <w:p w14:paraId="1E1C478A" w14:textId="362B695F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Plaža Kraj</w:t>
            </w:r>
          </w:p>
        </w:tc>
        <w:tc>
          <w:tcPr>
            <w:tcW w:w="1280" w:type="dxa"/>
            <w:vAlign w:val="center"/>
          </w:tcPr>
          <w:p w14:paraId="3DF12BEF" w14:textId="3A76404C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Komercijalno – rekreacijski sadržaji</w:t>
            </w:r>
          </w:p>
        </w:tc>
        <w:tc>
          <w:tcPr>
            <w:tcW w:w="1090" w:type="dxa"/>
            <w:vAlign w:val="center"/>
          </w:tcPr>
          <w:p w14:paraId="682F4F81" w14:textId="658D74D4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Ležaljke + suncobrani</w:t>
            </w:r>
          </w:p>
        </w:tc>
        <w:tc>
          <w:tcPr>
            <w:tcW w:w="900" w:type="dxa"/>
          </w:tcPr>
          <w:p w14:paraId="7EC7E551" w14:textId="77777777" w:rsidR="00B10087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55B561BD" w14:textId="77777777" w:rsidR="00B10087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2A737FAE" w14:textId="77777777" w:rsidR="00B10087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7A0A0657" w14:textId="2BF5FEE5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135</w:t>
            </w:r>
          </w:p>
        </w:tc>
        <w:tc>
          <w:tcPr>
            <w:tcW w:w="881" w:type="dxa"/>
            <w:vAlign w:val="center"/>
          </w:tcPr>
          <w:p w14:paraId="6DA228D2" w14:textId="17405203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880" w:type="dxa"/>
          </w:tcPr>
          <w:p w14:paraId="1997071F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1F8F56B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6EBFCCF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0104EBD1" w14:textId="364E8377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 w:rsidRPr="008804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</w:t>
            </w:r>
            <w:r>
              <w:rPr>
                <w:sz w:val="16"/>
                <w:szCs w:val="16"/>
                <w:lang w:val="en-US"/>
              </w:rPr>
              <w:t>a</w:t>
            </w:r>
            <w:proofErr w:type="spellEnd"/>
          </w:p>
        </w:tc>
      </w:tr>
      <w:tr w:rsidR="00B10087" w:rsidRPr="00691CDC" w14:paraId="2034338A" w14:textId="77777777" w:rsidTr="00FE72FD">
        <w:tc>
          <w:tcPr>
            <w:tcW w:w="855" w:type="dxa"/>
            <w:vAlign w:val="center"/>
          </w:tcPr>
          <w:p w14:paraId="11C5F06A" w14:textId="73218FF7" w:rsidR="00B10087" w:rsidRPr="00B10087" w:rsidRDefault="00B10087" w:rsidP="00B10087">
            <w:pPr>
              <w:rPr>
                <w:sz w:val="18"/>
                <w:szCs w:val="18"/>
              </w:rPr>
            </w:pPr>
            <w:r w:rsidRPr="00522AD3">
              <w:rPr>
                <w:sz w:val="16"/>
                <w:szCs w:val="16"/>
              </w:rPr>
              <w:t>2</w:t>
            </w:r>
            <w:r w:rsidR="001805B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022" w:type="dxa"/>
            <w:vAlign w:val="center"/>
          </w:tcPr>
          <w:p w14:paraId="71A4D14C" w14:textId="02A51A49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Kamena</w:t>
            </w:r>
          </w:p>
        </w:tc>
        <w:tc>
          <w:tcPr>
            <w:tcW w:w="841" w:type="dxa"/>
            <w:vAlign w:val="center"/>
          </w:tcPr>
          <w:p w14:paraId="5AFE32B0" w14:textId="12EE2642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4998/2, 7147, 7130, 5112, 7131, 5211/1 i 7132 k.o. Tučepi</w:t>
            </w:r>
          </w:p>
        </w:tc>
        <w:tc>
          <w:tcPr>
            <w:tcW w:w="1313" w:type="dxa"/>
            <w:vAlign w:val="center"/>
          </w:tcPr>
          <w:p w14:paraId="64EB814C" w14:textId="553E6D3F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Plaža Kamena</w:t>
            </w:r>
          </w:p>
        </w:tc>
        <w:tc>
          <w:tcPr>
            <w:tcW w:w="1280" w:type="dxa"/>
            <w:vAlign w:val="center"/>
          </w:tcPr>
          <w:p w14:paraId="39CC2803" w14:textId="56F1EE5D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K</w:t>
            </w:r>
            <w:r w:rsidRPr="00522AD3">
              <w:rPr>
                <w:sz w:val="16"/>
                <w:szCs w:val="16"/>
              </w:rPr>
              <w:t>omercijalno</w:t>
            </w:r>
            <w:r>
              <w:rPr>
                <w:sz w:val="16"/>
                <w:szCs w:val="16"/>
              </w:rPr>
              <w:t xml:space="preserve"> </w:t>
            </w:r>
            <w:r w:rsidRPr="00522AD3">
              <w:rPr>
                <w:sz w:val="16"/>
                <w:szCs w:val="16"/>
              </w:rPr>
              <w:t>-rekreacijski sadržaji</w:t>
            </w:r>
          </w:p>
        </w:tc>
        <w:tc>
          <w:tcPr>
            <w:tcW w:w="1090" w:type="dxa"/>
            <w:vAlign w:val="center"/>
          </w:tcPr>
          <w:p w14:paraId="6827C80A" w14:textId="1A5255E1" w:rsidR="00B10087" w:rsidRPr="00B10087" w:rsidRDefault="00B10087" w:rsidP="00B10087">
            <w:pPr>
              <w:rPr>
                <w:sz w:val="18"/>
                <w:szCs w:val="18"/>
              </w:rPr>
            </w:pPr>
            <w:r w:rsidRPr="00522AD3">
              <w:rPr>
                <w:sz w:val="16"/>
                <w:szCs w:val="16"/>
              </w:rPr>
              <w:t>Ležaljke + suncobrani</w:t>
            </w:r>
          </w:p>
        </w:tc>
        <w:tc>
          <w:tcPr>
            <w:tcW w:w="900" w:type="dxa"/>
          </w:tcPr>
          <w:p w14:paraId="63B56863" w14:textId="77777777" w:rsidR="00B10087" w:rsidRPr="00522AD3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41727B07" w14:textId="77777777" w:rsidR="00B10087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5FE685F2" w14:textId="77777777" w:rsidR="00B10087" w:rsidRDefault="00B10087" w:rsidP="00B10087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59321660" w14:textId="29AD7CEB" w:rsidR="00B10087" w:rsidRPr="00B10087" w:rsidRDefault="00B10087" w:rsidP="00B10087">
            <w:pPr>
              <w:rPr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234</w:t>
            </w:r>
          </w:p>
        </w:tc>
        <w:tc>
          <w:tcPr>
            <w:tcW w:w="881" w:type="dxa"/>
            <w:vAlign w:val="center"/>
          </w:tcPr>
          <w:p w14:paraId="71914C8B" w14:textId="7F9DFB57" w:rsidR="00B10087" w:rsidRPr="00B10087" w:rsidRDefault="00B10087" w:rsidP="00B10087">
            <w:pPr>
              <w:rPr>
                <w:sz w:val="18"/>
                <w:szCs w:val="18"/>
              </w:rPr>
            </w:pPr>
            <w:r w:rsidRPr="00522AD3"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880" w:type="dxa"/>
          </w:tcPr>
          <w:p w14:paraId="6AC02CBE" w14:textId="77777777" w:rsidR="00B10087" w:rsidRPr="00522AD3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698163D7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23E021BF" w14:textId="77777777" w:rsidR="00B10087" w:rsidRDefault="00B10087" w:rsidP="00B10087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6E32715F" w14:textId="425366EB" w:rsidR="00B10087" w:rsidRPr="00B10087" w:rsidRDefault="002A04AF" w:rsidP="00B10087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  <w:lang w:val="en-US"/>
              </w:rPr>
              <w:t>5</w:t>
            </w:r>
            <w:r w:rsidR="00B10087" w:rsidRPr="008804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B10087" w:rsidRPr="00880477">
              <w:rPr>
                <w:sz w:val="16"/>
                <w:szCs w:val="16"/>
                <w:lang w:val="en-US"/>
              </w:rPr>
              <w:t>godin</w:t>
            </w:r>
            <w:r>
              <w:rPr>
                <w:sz w:val="16"/>
                <w:szCs w:val="16"/>
                <w:lang w:val="en-US"/>
              </w:rPr>
              <w:t>a</w:t>
            </w:r>
            <w:proofErr w:type="spellEnd"/>
          </w:p>
        </w:tc>
      </w:tr>
    </w:tbl>
    <w:p w14:paraId="33D140F1" w14:textId="7A4C57E2" w:rsidR="002D75D2" w:rsidRPr="002D75D2" w:rsidRDefault="002A04AF">
      <w:pPr>
        <w:rPr>
          <w:sz w:val="24"/>
          <w:szCs w:val="24"/>
        </w:rPr>
      </w:pPr>
      <w:r>
        <w:rPr>
          <w:color w:val="EE0000"/>
          <w:sz w:val="24"/>
          <w:szCs w:val="24"/>
        </w:rPr>
        <w:br/>
      </w:r>
      <w:r w:rsidR="002D75D2" w:rsidRPr="002D75D2">
        <w:rPr>
          <w:sz w:val="24"/>
          <w:szCs w:val="24"/>
        </w:rPr>
        <w:t>Natječaj za</w:t>
      </w:r>
      <w:r w:rsidR="002D75D2">
        <w:rPr>
          <w:sz w:val="24"/>
          <w:szCs w:val="24"/>
        </w:rPr>
        <w:t xml:space="preserve"> dodjelu dozvola na</w:t>
      </w:r>
      <w:r w:rsidR="002D75D2" w:rsidRPr="002D75D2">
        <w:rPr>
          <w:sz w:val="24"/>
          <w:szCs w:val="24"/>
        </w:rPr>
        <w:t xml:space="preserve"> pojedin</w:t>
      </w:r>
      <w:r w:rsidR="002D75D2">
        <w:rPr>
          <w:sz w:val="24"/>
          <w:szCs w:val="24"/>
        </w:rPr>
        <w:t>im</w:t>
      </w:r>
      <w:r w:rsidR="002D75D2" w:rsidRPr="002D75D2">
        <w:rPr>
          <w:sz w:val="24"/>
          <w:szCs w:val="24"/>
        </w:rPr>
        <w:t xml:space="preserve"> mikrolokacij</w:t>
      </w:r>
      <w:r w:rsidR="002D75D2">
        <w:rPr>
          <w:sz w:val="24"/>
          <w:szCs w:val="24"/>
        </w:rPr>
        <w:t xml:space="preserve">ama </w:t>
      </w:r>
      <w:r w:rsidR="00FE7B5B">
        <w:rPr>
          <w:sz w:val="24"/>
          <w:szCs w:val="24"/>
        </w:rPr>
        <w:t>bit će raspisan za pojedinačne</w:t>
      </w:r>
      <w:r w:rsidR="002D75D2">
        <w:rPr>
          <w:sz w:val="24"/>
          <w:szCs w:val="24"/>
        </w:rPr>
        <w:t xml:space="preserve"> pozicije unutar tih mikrolokacija, a predmetne pozicije detaljno su prikazane na Grafičkom prikazu Plana (Prilog 1.).</w:t>
      </w:r>
    </w:p>
    <w:p w14:paraId="5A80811C" w14:textId="04677BDD" w:rsidR="002A04AF" w:rsidRDefault="004536BB">
      <w:pPr>
        <w:rPr>
          <w:sz w:val="24"/>
          <w:szCs w:val="24"/>
        </w:rPr>
      </w:pPr>
      <w:r>
        <w:rPr>
          <w:color w:val="EE0000"/>
          <w:sz w:val="24"/>
          <w:szCs w:val="24"/>
        </w:rPr>
        <w:lastRenderedPageBreak/>
        <w:br/>
      </w:r>
      <w:r w:rsidR="002A04AF">
        <w:rPr>
          <w:color w:val="EE0000"/>
          <w:sz w:val="24"/>
          <w:szCs w:val="24"/>
        </w:rPr>
        <w:tab/>
      </w:r>
      <w:r w:rsidR="002A04AF">
        <w:rPr>
          <w:color w:val="EE0000"/>
          <w:sz w:val="24"/>
          <w:szCs w:val="24"/>
        </w:rPr>
        <w:tab/>
      </w:r>
      <w:r w:rsidR="002A04AF">
        <w:rPr>
          <w:color w:val="EE0000"/>
          <w:sz w:val="24"/>
          <w:szCs w:val="24"/>
        </w:rPr>
        <w:tab/>
      </w:r>
      <w:r w:rsidR="002A04AF">
        <w:rPr>
          <w:color w:val="EE0000"/>
          <w:sz w:val="24"/>
          <w:szCs w:val="24"/>
        </w:rPr>
        <w:tab/>
      </w:r>
      <w:r w:rsidR="002A04AF">
        <w:rPr>
          <w:color w:val="EE0000"/>
          <w:sz w:val="24"/>
          <w:szCs w:val="24"/>
        </w:rPr>
        <w:tab/>
        <w:t xml:space="preserve">    </w:t>
      </w:r>
      <w:r w:rsidR="002A04AF" w:rsidRPr="002A04AF">
        <w:rPr>
          <w:b/>
          <w:bCs/>
          <w:sz w:val="24"/>
          <w:szCs w:val="24"/>
        </w:rPr>
        <w:t>Članak 2.</w:t>
      </w:r>
      <w:r w:rsidR="002A04AF">
        <w:rPr>
          <w:b/>
          <w:bCs/>
          <w:sz w:val="24"/>
          <w:szCs w:val="24"/>
        </w:rPr>
        <w:br/>
      </w:r>
      <w:r w:rsidR="002A04AF" w:rsidRPr="002A04AF">
        <w:rPr>
          <w:sz w:val="24"/>
          <w:szCs w:val="24"/>
        </w:rPr>
        <w:t>U članku 22. stav</w:t>
      </w:r>
      <w:r w:rsidR="00FE7B5B">
        <w:rPr>
          <w:sz w:val="24"/>
          <w:szCs w:val="24"/>
        </w:rPr>
        <w:t>ku</w:t>
      </w:r>
      <w:r w:rsidR="002A04AF" w:rsidRPr="002A04AF">
        <w:rPr>
          <w:sz w:val="24"/>
          <w:szCs w:val="24"/>
        </w:rPr>
        <w:t xml:space="preserve"> 1. Plana ukida se alineja 2.</w:t>
      </w:r>
      <w:r w:rsidR="002A04AF">
        <w:rPr>
          <w:sz w:val="24"/>
          <w:szCs w:val="24"/>
        </w:rPr>
        <w:t>, a u alineji 3., koja sad postaje alineja 2., riječi: '40% ocjene ponude' mijenjaju se u '50% ocjene ponude'.</w:t>
      </w:r>
    </w:p>
    <w:p w14:paraId="6C99FA37" w14:textId="10797277" w:rsidR="002A04AF" w:rsidRPr="002A04AF" w:rsidRDefault="002A04AF">
      <w:pPr>
        <w:rPr>
          <w:sz w:val="24"/>
          <w:szCs w:val="24"/>
        </w:rPr>
      </w:pPr>
      <w:r>
        <w:rPr>
          <w:sz w:val="24"/>
          <w:szCs w:val="24"/>
        </w:rPr>
        <w:t xml:space="preserve">Dosadašnje alineje 4. i 5. postaju alineje 3. i 4.  </w:t>
      </w:r>
    </w:p>
    <w:p w14:paraId="5BB948EA" w14:textId="77777777" w:rsidR="002D75D2" w:rsidRDefault="00B853B5">
      <w:pPr>
        <w:rPr>
          <w:b/>
          <w:bCs/>
          <w:sz w:val="24"/>
          <w:szCs w:val="24"/>
        </w:rPr>
      </w:pPr>
      <w:r w:rsidRPr="002A04AF">
        <w:rPr>
          <w:b/>
          <w:bCs/>
          <w:sz w:val="24"/>
          <w:szCs w:val="24"/>
        </w:rPr>
        <w:br/>
      </w:r>
      <w:r w:rsidR="002D75D2">
        <w:rPr>
          <w:b/>
          <w:bCs/>
          <w:sz w:val="24"/>
          <w:szCs w:val="24"/>
        </w:rPr>
        <w:tab/>
      </w:r>
      <w:r w:rsidR="002D75D2">
        <w:rPr>
          <w:b/>
          <w:bCs/>
          <w:sz w:val="24"/>
          <w:szCs w:val="24"/>
        </w:rPr>
        <w:tab/>
      </w:r>
      <w:r w:rsidR="002D75D2">
        <w:rPr>
          <w:b/>
          <w:bCs/>
          <w:sz w:val="24"/>
          <w:szCs w:val="24"/>
        </w:rPr>
        <w:tab/>
      </w:r>
      <w:r w:rsidR="002D75D2">
        <w:rPr>
          <w:b/>
          <w:bCs/>
          <w:sz w:val="24"/>
          <w:szCs w:val="24"/>
        </w:rPr>
        <w:tab/>
      </w:r>
      <w:r w:rsidR="002D75D2">
        <w:rPr>
          <w:b/>
          <w:bCs/>
          <w:sz w:val="24"/>
          <w:szCs w:val="24"/>
        </w:rPr>
        <w:tab/>
        <w:t xml:space="preserve">  Članak 3.</w:t>
      </w:r>
    </w:p>
    <w:p w14:paraId="2CCF396A" w14:textId="29055605" w:rsidR="001805B8" w:rsidRPr="002D75D2" w:rsidRDefault="002D75D2">
      <w:pPr>
        <w:rPr>
          <w:sz w:val="24"/>
          <w:szCs w:val="24"/>
        </w:rPr>
      </w:pPr>
      <w:r w:rsidRPr="002D75D2">
        <w:rPr>
          <w:sz w:val="24"/>
          <w:szCs w:val="24"/>
        </w:rPr>
        <w:t>Prilog</w:t>
      </w:r>
      <w:r>
        <w:rPr>
          <w:sz w:val="24"/>
          <w:szCs w:val="24"/>
        </w:rPr>
        <w:t xml:space="preserve"> 1. Grafički prikaz Plana mijenja se kako slijedi:</w:t>
      </w:r>
      <w:r w:rsidR="00B853B5" w:rsidRPr="002D75D2">
        <w:rPr>
          <w:sz w:val="24"/>
          <w:szCs w:val="24"/>
        </w:rPr>
        <w:tab/>
      </w:r>
      <w:r w:rsidR="00B853B5" w:rsidRPr="002D75D2">
        <w:rPr>
          <w:sz w:val="24"/>
          <w:szCs w:val="24"/>
        </w:rPr>
        <w:tab/>
      </w:r>
      <w:r w:rsidR="00B853B5" w:rsidRPr="002D75D2">
        <w:rPr>
          <w:sz w:val="24"/>
          <w:szCs w:val="24"/>
        </w:rPr>
        <w:tab/>
      </w:r>
      <w:r w:rsidR="00B853B5" w:rsidRPr="002D75D2">
        <w:rPr>
          <w:sz w:val="24"/>
          <w:szCs w:val="24"/>
        </w:rPr>
        <w:tab/>
        <w:t xml:space="preserve">       </w:t>
      </w:r>
    </w:p>
    <w:p w14:paraId="69248D0E" w14:textId="77777777" w:rsidR="001805B8" w:rsidRDefault="001805B8">
      <w:pPr>
        <w:rPr>
          <w:b/>
          <w:bCs/>
          <w:sz w:val="24"/>
          <w:szCs w:val="24"/>
        </w:rPr>
      </w:pPr>
    </w:p>
    <w:p w14:paraId="74D4C854" w14:textId="2407FA86" w:rsidR="00F54BFC" w:rsidRDefault="00B853B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69E7B49F" w14:textId="7005A3CC" w:rsidR="001805B8" w:rsidRDefault="001805B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369CD36" wp14:editId="27489FA0">
            <wp:extent cx="5727561" cy="2683992"/>
            <wp:effectExtent l="0" t="0" r="6985" b="2540"/>
            <wp:docPr id="1733687492" name="Slika 1" descr="Slika na kojoj se prikazuje voda, priroda, vanjski, plaž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87492" name="Slika 1" descr="Slika na kojoj se prikazuje voda, priroda, vanjski, plaža&#10;&#10;Sadržaj generiran uz AI možda nije točan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579" cy="26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CCBF" w14:textId="77777777" w:rsidR="001805B8" w:rsidRDefault="001805B8">
      <w:pPr>
        <w:rPr>
          <w:sz w:val="24"/>
          <w:szCs w:val="24"/>
        </w:rPr>
      </w:pPr>
    </w:p>
    <w:p w14:paraId="3A0BC4E8" w14:textId="020D98C8" w:rsidR="001805B8" w:rsidRDefault="001805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AAE567" wp14:editId="41AE4C4B">
            <wp:extent cx="5760720" cy="1605280"/>
            <wp:effectExtent l="0" t="0" r="0" b="0"/>
            <wp:docPr id="727219913" name="Slika 2" descr="Slika na kojoj se prikazuje voda, bazen za plivanje, Turističko mjesto, drv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19913" name="Slika 2" descr="Slika na kojoj se prikazuje voda, bazen za plivanje, Turističko mjesto, drvo&#10;&#10;Sadržaj generiran uz AI možda nije toča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2C36" w14:textId="13C7DEE4" w:rsidR="001805B8" w:rsidRDefault="001805B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5BE9E14" wp14:editId="23F323BA">
            <wp:extent cx="5760720" cy="2315210"/>
            <wp:effectExtent l="0" t="0" r="0" b="8890"/>
            <wp:docPr id="1194192721" name="Slika 3" descr="Slika na kojoj se prikazuje voda, bazen za plivanje, vanjski, Turističko mjes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92721" name="Slika 3" descr="Slika na kojoj se prikazuje voda, bazen za plivanje, vanjski, Turističko mjesto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BAB7" w14:textId="3314CC7A" w:rsidR="001805B8" w:rsidRDefault="001805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F5455A" wp14:editId="7C6AB01C">
            <wp:extent cx="5760720" cy="2194560"/>
            <wp:effectExtent l="0" t="0" r="0" b="0"/>
            <wp:docPr id="1964849927" name="Slika 4" descr="Slika na kojoj se prikazuje voda, bazen za plivanje, vanjski, Turističko mjes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49927" name="Slika 4" descr="Slika na kojoj se prikazuje voda, bazen za plivanje, vanjski, Turističko mjesto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6572" w14:textId="156AEF8C" w:rsidR="001805B8" w:rsidRDefault="001805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748921" wp14:editId="281D058D">
            <wp:extent cx="5760720" cy="2892557"/>
            <wp:effectExtent l="0" t="0" r="0" b="3175"/>
            <wp:docPr id="565860306" name="Slika 5" descr="Slika na kojoj se prikazuje voda, bazen za plivanje, vanjski,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60306" name="Slika 5" descr="Slika na kojoj se prikazuje voda, bazen za plivanje, vanjski, zgrada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983" cy="289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92D3" w14:textId="58972024" w:rsidR="001805B8" w:rsidRDefault="001805B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8B8E2AA" wp14:editId="1FEB7CBC">
            <wp:extent cx="5760720" cy="1725930"/>
            <wp:effectExtent l="0" t="0" r="0" b="7620"/>
            <wp:docPr id="1073877763" name="Slika 6" descr="Slika na kojoj se prikazuje voda, panorama, priroda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77763" name="Slika 6" descr="Slika na kojoj se prikazuje voda, panorama, priroda, vanjski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A3E9" w14:textId="77777777" w:rsidR="001805B8" w:rsidRDefault="001805B8">
      <w:pPr>
        <w:rPr>
          <w:sz w:val="24"/>
          <w:szCs w:val="24"/>
        </w:rPr>
      </w:pPr>
    </w:p>
    <w:p w14:paraId="68180774" w14:textId="708DD065" w:rsidR="0007717D" w:rsidRDefault="00B853B5">
      <w:pPr>
        <w:rPr>
          <w:sz w:val="24"/>
          <w:szCs w:val="24"/>
        </w:rPr>
      </w:pPr>
      <w:r>
        <w:rPr>
          <w:sz w:val="24"/>
          <w:szCs w:val="24"/>
        </w:rPr>
        <w:t>Ove Izmjene i dopune Plana upravljanja pomorskim dobrom stupaju na sn</w:t>
      </w:r>
      <w:r w:rsidR="004536BB">
        <w:rPr>
          <w:sz w:val="24"/>
          <w:szCs w:val="24"/>
        </w:rPr>
        <w:t>ag</w:t>
      </w:r>
      <w:r>
        <w:rPr>
          <w:sz w:val="24"/>
          <w:szCs w:val="24"/>
        </w:rPr>
        <w:t xml:space="preserve">u </w:t>
      </w:r>
      <w:r w:rsidR="001E0B37">
        <w:rPr>
          <w:sz w:val="24"/>
          <w:szCs w:val="24"/>
        </w:rPr>
        <w:t>dan nakon</w:t>
      </w:r>
      <w:r>
        <w:rPr>
          <w:sz w:val="24"/>
          <w:szCs w:val="24"/>
        </w:rPr>
        <w:t xml:space="preserve"> objave u „Glasniku Općine Tučepi“. </w:t>
      </w:r>
      <w:r w:rsidR="004536BB">
        <w:rPr>
          <w:sz w:val="24"/>
          <w:szCs w:val="24"/>
        </w:rPr>
        <w:br/>
      </w:r>
      <w:r w:rsidR="0007717D">
        <w:rPr>
          <w:sz w:val="24"/>
          <w:szCs w:val="24"/>
        </w:rPr>
        <w:br/>
        <w:t>KLASA: ………………………..</w:t>
      </w:r>
      <w:r w:rsidR="0007717D">
        <w:rPr>
          <w:sz w:val="24"/>
          <w:szCs w:val="24"/>
        </w:rPr>
        <w:br/>
        <w:t>URBROJ: ……………………..</w:t>
      </w:r>
    </w:p>
    <w:p w14:paraId="6FFA16F1" w14:textId="3C3BBC69" w:rsidR="0007717D" w:rsidRDefault="0007717D">
      <w:pPr>
        <w:rPr>
          <w:sz w:val="24"/>
          <w:szCs w:val="24"/>
        </w:rPr>
      </w:pPr>
      <w:r>
        <w:rPr>
          <w:sz w:val="24"/>
          <w:szCs w:val="24"/>
        </w:rPr>
        <w:t>Tučepi, …</w:t>
      </w:r>
      <w:r w:rsidR="001E0B37">
        <w:rPr>
          <w:sz w:val="24"/>
          <w:szCs w:val="24"/>
        </w:rPr>
        <w:t xml:space="preserve"> veljače</w:t>
      </w:r>
      <w:r>
        <w:rPr>
          <w:sz w:val="24"/>
          <w:szCs w:val="24"/>
        </w:rPr>
        <w:t xml:space="preserve"> 202</w:t>
      </w:r>
      <w:r w:rsidR="001E0B37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71677CC6" w14:textId="77777777" w:rsidR="0007717D" w:rsidRDefault="0007717D">
      <w:pPr>
        <w:rPr>
          <w:sz w:val="24"/>
          <w:szCs w:val="24"/>
        </w:rPr>
      </w:pPr>
    </w:p>
    <w:p w14:paraId="795D4B13" w14:textId="357C19B4" w:rsidR="0007717D" w:rsidRPr="00F54BFC" w:rsidRDefault="0007717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87E40">
        <w:rPr>
          <w:sz w:val="24"/>
          <w:szCs w:val="24"/>
        </w:rPr>
        <w:tab/>
      </w:r>
      <w:r>
        <w:rPr>
          <w:sz w:val="24"/>
          <w:szCs w:val="24"/>
        </w:rPr>
        <w:t>OPĆINSKO VIJEĆE OPĆINE TUČEPI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87E40">
        <w:rPr>
          <w:sz w:val="24"/>
          <w:szCs w:val="24"/>
        </w:rPr>
        <w:tab/>
      </w:r>
      <w:r>
        <w:rPr>
          <w:sz w:val="24"/>
          <w:szCs w:val="24"/>
        </w:rPr>
        <w:t xml:space="preserve">       Predsjednica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r w:rsidR="00C87E40"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 xml:space="preserve"> Ana Šimić</w:t>
      </w:r>
    </w:p>
    <w:sectPr w:rsidR="0007717D" w:rsidRPr="00F54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E2A"/>
    <w:rsid w:val="00002D50"/>
    <w:rsid w:val="0007717D"/>
    <w:rsid w:val="000F561B"/>
    <w:rsid w:val="001805B8"/>
    <w:rsid w:val="001E0B37"/>
    <w:rsid w:val="002A04AF"/>
    <w:rsid w:val="002D75D2"/>
    <w:rsid w:val="003E7C0B"/>
    <w:rsid w:val="004536BB"/>
    <w:rsid w:val="0048499D"/>
    <w:rsid w:val="00497A1F"/>
    <w:rsid w:val="00543E2A"/>
    <w:rsid w:val="00564587"/>
    <w:rsid w:val="005F477A"/>
    <w:rsid w:val="00691CDC"/>
    <w:rsid w:val="00736E11"/>
    <w:rsid w:val="00765FF6"/>
    <w:rsid w:val="00846571"/>
    <w:rsid w:val="008A375B"/>
    <w:rsid w:val="009D3BAC"/>
    <w:rsid w:val="00B10087"/>
    <w:rsid w:val="00B56298"/>
    <w:rsid w:val="00B853B5"/>
    <w:rsid w:val="00C361DF"/>
    <w:rsid w:val="00C87E40"/>
    <w:rsid w:val="00C93321"/>
    <w:rsid w:val="00D81DD4"/>
    <w:rsid w:val="00F54BFC"/>
    <w:rsid w:val="00FE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7D849"/>
  <w15:chartTrackingRefBased/>
  <w15:docId w15:val="{C451858E-C8F8-4FE1-BA5B-35A287FF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43E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43E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43E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43E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43E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43E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43E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43E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43E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43E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43E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43E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43E2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43E2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43E2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43E2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43E2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43E2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43E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43E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43E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43E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43E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43E2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43E2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43E2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43E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43E2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43E2A"/>
    <w:rPr>
      <w:b/>
      <w:bCs/>
      <w:smallCaps/>
      <w:color w:val="0F4761" w:themeColor="accent1" w:themeShade="BF"/>
      <w:spacing w:val="5"/>
    </w:rPr>
  </w:style>
  <w:style w:type="table" w:styleId="Reetkatablice">
    <w:name w:val="Table Grid"/>
    <w:basedOn w:val="Obinatablica"/>
    <w:uiPriority w:val="39"/>
    <w:rsid w:val="009D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Vjekoslav Šimić</dc:creator>
  <cp:keywords/>
  <dc:description/>
  <cp:lastModifiedBy>Vjekoslav Šimić</cp:lastModifiedBy>
  <cp:revision>3</cp:revision>
  <dcterms:created xsi:type="dcterms:W3CDTF">2026-01-13T09:25:00Z</dcterms:created>
  <dcterms:modified xsi:type="dcterms:W3CDTF">2026-01-13T09:25:00Z</dcterms:modified>
</cp:coreProperties>
</file>