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0F87" w14:textId="50056C41" w:rsidR="000E7E21" w:rsidRPr="000E7E21" w:rsidRDefault="00781B72" w:rsidP="000E7E21">
      <w:pPr>
        <w:rPr>
          <w:rFonts w:ascii="Arial" w:hAnsi="Arial" w:cs="Arial"/>
        </w:rPr>
      </w:pPr>
      <w:r>
        <w:rPr>
          <w:rFonts w:ascii="Arial" w:hAnsi="Arial" w:cs="Arial"/>
        </w:rPr>
        <w:tab/>
      </w:r>
      <w:r w:rsidR="000E7E21" w:rsidRPr="000E7E21">
        <w:rPr>
          <w:rFonts w:ascii="Arial" w:hAnsi="Arial" w:cs="Arial"/>
        </w:rPr>
        <w:t xml:space="preserve">Na temelju članka 33. stavka 1., članka 44. stavka 2 i članka 48. st. 2. Zakona o komunalnom gospodarstvu („Narodne novine“, broj 68/18 , 110/18 </w:t>
      </w:r>
      <w:r>
        <w:rPr>
          <w:rFonts w:ascii="Arial" w:hAnsi="Arial" w:cs="Arial"/>
        </w:rPr>
        <w:t>,</w:t>
      </w:r>
      <w:r w:rsidR="000E7E21" w:rsidRPr="000E7E21">
        <w:rPr>
          <w:rFonts w:ascii="Arial" w:hAnsi="Arial" w:cs="Arial"/>
        </w:rPr>
        <w:t xml:space="preserve"> 32/20</w:t>
      </w:r>
      <w:r>
        <w:rPr>
          <w:rFonts w:ascii="Arial" w:hAnsi="Arial" w:cs="Arial"/>
        </w:rPr>
        <w:t xml:space="preserve"> i 145/24</w:t>
      </w:r>
      <w:r w:rsidR="000E7E21" w:rsidRPr="000E7E21">
        <w:rPr>
          <w:rFonts w:ascii="Arial" w:hAnsi="Arial" w:cs="Arial"/>
        </w:rPr>
        <w:t xml:space="preserve">) i članka 32. Statuta Općine Tučepi („Glasnik Općine Tučepi“, br. 04/09 i 1/13 ) Općinsko vijeće Općine Tučepi, na sjednici održanoj </w:t>
      </w:r>
      <w:r>
        <w:rPr>
          <w:rFonts w:ascii="Arial" w:hAnsi="Arial" w:cs="Arial"/>
        </w:rPr>
        <w:t>…………</w:t>
      </w:r>
      <w:r w:rsidR="000E7E21" w:rsidRPr="000E7E21">
        <w:rPr>
          <w:rFonts w:ascii="Arial" w:hAnsi="Arial" w:cs="Arial"/>
        </w:rPr>
        <w:t xml:space="preserve"> 202</w:t>
      </w:r>
      <w:r>
        <w:rPr>
          <w:rFonts w:ascii="Arial" w:hAnsi="Arial" w:cs="Arial"/>
        </w:rPr>
        <w:t>5</w:t>
      </w:r>
      <w:r w:rsidR="000E7E21" w:rsidRPr="000E7E21">
        <w:rPr>
          <w:rFonts w:ascii="Arial" w:hAnsi="Arial" w:cs="Arial"/>
        </w:rPr>
        <w:t xml:space="preserve">. godine, donijelo je </w:t>
      </w:r>
    </w:p>
    <w:p w14:paraId="643D6DCE" w14:textId="77777777" w:rsidR="000E7E21" w:rsidRPr="000E7E21" w:rsidRDefault="000E7E21" w:rsidP="000E7E21">
      <w:pPr>
        <w:rPr>
          <w:rFonts w:ascii="Arial" w:hAnsi="Arial" w:cs="Arial"/>
        </w:rPr>
      </w:pPr>
    </w:p>
    <w:p w14:paraId="23AA67C8" w14:textId="77777777" w:rsidR="000E7E21" w:rsidRPr="000E7E21" w:rsidRDefault="000E7E21" w:rsidP="000E7E21">
      <w:pPr>
        <w:rPr>
          <w:rFonts w:ascii="Arial" w:hAnsi="Arial" w:cs="Arial"/>
          <w:b/>
          <w:bCs/>
        </w:rPr>
      </w:pPr>
      <w:r w:rsidRPr="000E7E21">
        <w:rPr>
          <w:rFonts w:ascii="Arial" w:hAnsi="Arial" w:cs="Arial"/>
          <w:b/>
          <w:bCs/>
        </w:rPr>
        <w:t>ODLUKU O KOMUNALNIM DJELATNOSTIMA NA PODRUČJU OPĆINE TUČEPI</w:t>
      </w:r>
    </w:p>
    <w:p w14:paraId="5B5C255E" w14:textId="77777777" w:rsidR="000E7E21" w:rsidRPr="000E7E21" w:rsidRDefault="000E7E21" w:rsidP="000E7E21">
      <w:pPr>
        <w:rPr>
          <w:rFonts w:ascii="Arial" w:hAnsi="Arial" w:cs="Arial"/>
        </w:rPr>
      </w:pPr>
    </w:p>
    <w:p w14:paraId="79126C73" w14:textId="77777777" w:rsidR="000E7E21" w:rsidRPr="000E7E21" w:rsidRDefault="000E7E21" w:rsidP="000E7E21">
      <w:pPr>
        <w:rPr>
          <w:rFonts w:ascii="Arial" w:hAnsi="Arial" w:cs="Arial"/>
        </w:rPr>
      </w:pPr>
      <w:r w:rsidRPr="000E7E21">
        <w:rPr>
          <w:rFonts w:ascii="Arial" w:hAnsi="Arial" w:cs="Arial"/>
        </w:rPr>
        <w:t>I. OPĆE ODREDBE</w:t>
      </w:r>
    </w:p>
    <w:p w14:paraId="52D767CB" w14:textId="77777777" w:rsidR="000E7E21" w:rsidRPr="000E7E21" w:rsidRDefault="000E7E21" w:rsidP="000E7E21">
      <w:pPr>
        <w:rPr>
          <w:rFonts w:ascii="Arial" w:hAnsi="Arial" w:cs="Arial"/>
        </w:rPr>
      </w:pPr>
    </w:p>
    <w:p w14:paraId="2CB5C5DE" w14:textId="73BAE649"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1.</w:t>
      </w:r>
    </w:p>
    <w:p w14:paraId="5474976F" w14:textId="77777777" w:rsidR="000E7E21" w:rsidRPr="000E7E21" w:rsidRDefault="000E7E21" w:rsidP="000E7E21">
      <w:pPr>
        <w:rPr>
          <w:rFonts w:ascii="Arial" w:hAnsi="Arial" w:cs="Arial"/>
        </w:rPr>
      </w:pPr>
      <w:r w:rsidRPr="000E7E21">
        <w:rPr>
          <w:rFonts w:ascii="Arial" w:hAnsi="Arial" w:cs="Arial"/>
        </w:rPr>
        <w:t>(1) Odlukom o komunalnim djelatnostima na području Općine Tučepi (u daljnjem tekstu: Odluka) utvrđuju se komunalne djelatnosti kojima se osigurava održavanje komunalne infrastrukture i pružaju usluge pojedinačnim korisnicima nužne za svakodnevni život i rad na području Općine Tučepi, utvrđuju se komunalne djelatnosti od lokalnog značenja, način i uvjeti povjeravanja, kao i druga pitanja od značaja za obavljanje komunalnih djelatnosti na području Općine Tučepi.</w:t>
      </w:r>
    </w:p>
    <w:p w14:paraId="17E26999" w14:textId="77777777" w:rsidR="000E7E21" w:rsidRPr="000E7E21" w:rsidRDefault="000E7E21" w:rsidP="000E7E21">
      <w:pPr>
        <w:rPr>
          <w:rFonts w:ascii="Arial" w:hAnsi="Arial" w:cs="Arial"/>
        </w:rPr>
      </w:pPr>
      <w:r w:rsidRPr="000E7E21">
        <w:rPr>
          <w:rFonts w:ascii="Arial" w:hAnsi="Arial" w:cs="Arial"/>
        </w:rPr>
        <w:t xml:space="preserve"> </w:t>
      </w:r>
    </w:p>
    <w:p w14:paraId="63F9D81D" w14:textId="438DC63F"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2.</w:t>
      </w:r>
    </w:p>
    <w:p w14:paraId="02E4BFF5" w14:textId="77777777" w:rsidR="000E7E21" w:rsidRPr="000E7E21" w:rsidRDefault="000E7E21" w:rsidP="000E7E21">
      <w:pPr>
        <w:rPr>
          <w:rFonts w:ascii="Arial" w:hAnsi="Arial" w:cs="Arial"/>
        </w:rPr>
      </w:pPr>
      <w:r w:rsidRPr="000E7E21">
        <w:rPr>
          <w:rFonts w:ascii="Arial" w:hAnsi="Arial" w:cs="Arial"/>
        </w:rPr>
        <w:t xml:space="preserve">(1) Na području Općine Tučepi obavljaju se komunalne djelatnosti kojima se osigurava održavanje komunalne infrastrukture: </w:t>
      </w:r>
    </w:p>
    <w:p w14:paraId="1CA4D14E" w14:textId="77777777" w:rsidR="000E7E21" w:rsidRPr="000E7E21" w:rsidRDefault="000E7E21" w:rsidP="000E7E21">
      <w:pPr>
        <w:rPr>
          <w:rFonts w:ascii="Arial" w:hAnsi="Arial" w:cs="Arial"/>
        </w:rPr>
      </w:pPr>
      <w:r w:rsidRPr="000E7E21">
        <w:rPr>
          <w:rFonts w:ascii="Arial" w:hAnsi="Arial" w:cs="Arial"/>
        </w:rPr>
        <w:t>1. održavanje nerazvrstanih cesta,</w:t>
      </w:r>
    </w:p>
    <w:p w14:paraId="79FE52C2" w14:textId="77777777" w:rsidR="000E7E21" w:rsidRPr="000E7E21" w:rsidRDefault="000E7E21" w:rsidP="000E7E21">
      <w:pPr>
        <w:rPr>
          <w:rFonts w:ascii="Arial" w:hAnsi="Arial" w:cs="Arial"/>
        </w:rPr>
      </w:pPr>
      <w:r w:rsidRPr="000E7E21">
        <w:rPr>
          <w:rFonts w:ascii="Arial" w:hAnsi="Arial" w:cs="Arial"/>
        </w:rPr>
        <w:t xml:space="preserve">2. održavanje javnih površina na kojima nije dopušten promet motornim vozilima, </w:t>
      </w:r>
    </w:p>
    <w:p w14:paraId="2CB9E0E0" w14:textId="77777777" w:rsidR="000E7E21" w:rsidRPr="000E7E21" w:rsidRDefault="000E7E21" w:rsidP="000E7E21">
      <w:pPr>
        <w:rPr>
          <w:rFonts w:ascii="Arial" w:hAnsi="Arial" w:cs="Arial"/>
        </w:rPr>
      </w:pPr>
      <w:r w:rsidRPr="000E7E21">
        <w:rPr>
          <w:rFonts w:ascii="Arial" w:hAnsi="Arial" w:cs="Arial"/>
        </w:rPr>
        <w:t xml:space="preserve">3. održavanje građevina javne odvodnje oborinskih voda, </w:t>
      </w:r>
    </w:p>
    <w:p w14:paraId="71F4C9B6" w14:textId="77777777" w:rsidR="000E7E21" w:rsidRPr="000E7E21" w:rsidRDefault="000E7E21" w:rsidP="000E7E21">
      <w:pPr>
        <w:rPr>
          <w:rFonts w:ascii="Arial" w:hAnsi="Arial" w:cs="Arial"/>
        </w:rPr>
      </w:pPr>
      <w:r w:rsidRPr="000E7E21">
        <w:rPr>
          <w:rFonts w:ascii="Arial" w:hAnsi="Arial" w:cs="Arial"/>
        </w:rPr>
        <w:t xml:space="preserve">4. održavanje javnih zelenih površina, </w:t>
      </w:r>
    </w:p>
    <w:p w14:paraId="56EB513D" w14:textId="77777777" w:rsidR="000E7E21" w:rsidRPr="000E7E21" w:rsidRDefault="000E7E21" w:rsidP="000E7E21">
      <w:pPr>
        <w:rPr>
          <w:rFonts w:ascii="Arial" w:hAnsi="Arial" w:cs="Arial"/>
        </w:rPr>
      </w:pPr>
      <w:r w:rsidRPr="000E7E21">
        <w:rPr>
          <w:rFonts w:ascii="Arial" w:hAnsi="Arial" w:cs="Arial"/>
        </w:rPr>
        <w:t xml:space="preserve">5. održavanje građevina, uređaja i predmeta javne namjene, </w:t>
      </w:r>
    </w:p>
    <w:p w14:paraId="1C987066" w14:textId="77777777" w:rsidR="000E7E21" w:rsidRPr="000E7E21" w:rsidRDefault="000E7E21" w:rsidP="000E7E21">
      <w:pPr>
        <w:rPr>
          <w:rFonts w:ascii="Arial" w:hAnsi="Arial" w:cs="Arial"/>
        </w:rPr>
      </w:pPr>
      <w:r w:rsidRPr="000E7E21">
        <w:rPr>
          <w:rFonts w:ascii="Arial" w:hAnsi="Arial" w:cs="Arial"/>
        </w:rPr>
        <w:t xml:space="preserve">6. održavanje groblja, </w:t>
      </w:r>
    </w:p>
    <w:p w14:paraId="1F1CA75D" w14:textId="77777777" w:rsidR="000E7E21" w:rsidRPr="000E7E21" w:rsidRDefault="000E7E21" w:rsidP="000E7E21">
      <w:pPr>
        <w:rPr>
          <w:rFonts w:ascii="Arial" w:hAnsi="Arial" w:cs="Arial"/>
        </w:rPr>
      </w:pPr>
      <w:r w:rsidRPr="000E7E21">
        <w:rPr>
          <w:rFonts w:ascii="Arial" w:hAnsi="Arial" w:cs="Arial"/>
        </w:rPr>
        <w:t xml:space="preserve">7. održavanje čistoće javnih površina, </w:t>
      </w:r>
    </w:p>
    <w:p w14:paraId="294D5801" w14:textId="77777777" w:rsidR="000E7E21" w:rsidRPr="000E7E21" w:rsidRDefault="000E7E21" w:rsidP="000E7E21">
      <w:pPr>
        <w:rPr>
          <w:rFonts w:ascii="Arial" w:hAnsi="Arial" w:cs="Arial"/>
        </w:rPr>
      </w:pPr>
      <w:r w:rsidRPr="000E7E21">
        <w:rPr>
          <w:rFonts w:ascii="Arial" w:hAnsi="Arial" w:cs="Arial"/>
        </w:rPr>
        <w:t xml:space="preserve">8. održavanje javne rasvjete. </w:t>
      </w:r>
    </w:p>
    <w:p w14:paraId="1735E134" w14:textId="77777777" w:rsidR="000E7E21" w:rsidRPr="000E7E21" w:rsidRDefault="000E7E21" w:rsidP="000E7E21">
      <w:pPr>
        <w:rPr>
          <w:rFonts w:ascii="Arial" w:hAnsi="Arial" w:cs="Arial"/>
        </w:rPr>
      </w:pPr>
      <w:r w:rsidRPr="000E7E21">
        <w:rPr>
          <w:rFonts w:ascii="Arial" w:hAnsi="Arial" w:cs="Arial"/>
        </w:rPr>
        <w:t>(2) Člankom 23. Zakona o komunalnom gospodarstvu ( dalje u tekstu: Zakon)  propisano je što se podrazumijeva pod pojmom svake od navedenih komunalnih djelatnosti iz prethodnog stavka.</w:t>
      </w:r>
    </w:p>
    <w:p w14:paraId="090D3C45" w14:textId="77777777" w:rsidR="000E7E21" w:rsidRPr="000E7E21" w:rsidRDefault="000E7E21" w:rsidP="000E7E21">
      <w:pPr>
        <w:rPr>
          <w:rFonts w:ascii="Arial" w:hAnsi="Arial" w:cs="Arial"/>
        </w:rPr>
      </w:pPr>
      <w:r w:rsidRPr="000E7E21">
        <w:rPr>
          <w:rFonts w:ascii="Arial" w:hAnsi="Arial" w:cs="Arial"/>
        </w:rPr>
        <w:t xml:space="preserve">(3) U sklopu obavljanja djelatnosti iz stavka 1. ovog članka može se osigurati i građenje komunalne infrastrukture. </w:t>
      </w:r>
    </w:p>
    <w:p w14:paraId="5BCDD544" w14:textId="77777777" w:rsidR="000E7E21" w:rsidRPr="000E7E21" w:rsidRDefault="000E7E21" w:rsidP="000E7E21">
      <w:pPr>
        <w:rPr>
          <w:rFonts w:ascii="Arial" w:hAnsi="Arial" w:cs="Arial"/>
        </w:rPr>
      </w:pPr>
      <w:r w:rsidRPr="000E7E21">
        <w:rPr>
          <w:rFonts w:ascii="Arial" w:hAnsi="Arial" w:cs="Arial"/>
        </w:rPr>
        <w:t xml:space="preserve"> </w:t>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t>Članak 3.</w:t>
      </w:r>
    </w:p>
    <w:p w14:paraId="027B865F" w14:textId="77777777" w:rsidR="000E7E21" w:rsidRPr="000E7E21" w:rsidRDefault="000E7E21" w:rsidP="000E7E21">
      <w:pPr>
        <w:rPr>
          <w:rFonts w:ascii="Arial" w:hAnsi="Arial" w:cs="Arial"/>
        </w:rPr>
      </w:pPr>
      <w:r w:rsidRPr="000E7E21">
        <w:rPr>
          <w:rFonts w:ascii="Arial" w:hAnsi="Arial" w:cs="Arial"/>
        </w:rPr>
        <w:t xml:space="preserve">(1) Na području Općine Tučepi obavljaju se slijedeće uslužne komunalne djelatnosti: </w:t>
      </w:r>
    </w:p>
    <w:p w14:paraId="57DE96DE" w14:textId="77777777" w:rsidR="000E7E21" w:rsidRPr="000E7E21" w:rsidRDefault="000E7E21" w:rsidP="000E7E21">
      <w:pPr>
        <w:rPr>
          <w:rFonts w:ascii="Arial" w:hAnsi="Arial" w:cs="Arial"/>
        </w:rPr>
      </w:pPr>
      <w:r w:rsidRPr="000E7E21">
        <w:rPr>
          <w:rFonts w:ascii="Arial" w:hAnsi="Arial" w:cs="Arial"/>
        </w:rPr>
        <w:t xml:space="preserve">1. usluge parkiranja na uređenim javnim površinama,  </w:t>
      </w:r>
    </w:p>
    <w:p w14:paraId="114EB0E0" w14:textId="77777777" w:rsidR="000E7E21" w:rsidRPr="000E7E21" w:rsidRDefault="000E7E21" w:rsidP="000E7E21">
      <w:pPr>
        <w:rPr>
          <w:rFonts w:ascii="Arial" w:hAnsi="Arial" w:cs="Arial"/>
        </w:rPr>
      </w:pPr>
      <w:r w:rsidRPr="000E7E21">
        <w:rPr>
          <w:rFonts w:ascii="Arial" w:hAnsi="Arial" w:cs="Arial"/>
        </w:rPr>
        <w:t xml:space="preserve">2. usluge ukopa pokojnika, </w:t>
      </w:r>
    </w:p>
    <w:p w14:paraId="12E42CE9" w14:textId="77777777" w:rsidR="000E7E21" w:rsidRPr="000E7E21" w:rsidRDefault="000E7E21" w:rsidP="000E7E21">
      <w:pPr>
        <w:rPr>
          <w:rFonts w:ascii="Arial" w:hAnsi="Arial" w:cs="Arial"/>
        </w:rPr>
      </w:pPr>
      <w:r w:rsidRPr="000E7E21">
        <w:rPr>
          <w:rFonts w:ascii="Arial" w:hAnsi="Arial" w:cs="Arial"/>
        </w:rPr>
        <w:lastRenderedPageBreak/>
        <w:t>3. obavljanje dimnjačarskih poslova.</w:t>
      </w:r>
    </w:p>
    <w:p w14:paraId="569BAE93" w14:textId="77777777" w:rsidR="000E7E21" w:rsidRPr="000E7E21" w:rsidRDefault="000E7E21" w:rsidP="000E7E21">
      <w:pPr>
        <w:rPr>
          <w:rFonts w:ascii="Arial" w:hAnsi="Arial" w:cs="Arial"/>
        </w:rPr>
      </w:pPr>
      <w:r w:rsidRPr="000E7E21">
        <w:rPr>
          <w:rFonts w:ascii="Arial" w:hAnsi="Arial" w:cs="Arial"/>
        </w:rPr>
        <w:t>(2) Člankom 25. Zakona o komunalnom gospodarstvu propisano je što se podrazumijeva pod pojmom svake od navedenih uslužnih komunalnih djelatnosti iz prethodnog stavka.</w:t>
      </w:r>
    </w:p>
    <w:p w14:paraId="2D8525A1" w14:textId="77777777" w:rsidR="000E7E21" w:rsidRPr="000E7E21" w:rsidRDefault="000E7E21" w:rsidP="000E7E21">
      <w:pPr>
        <w:rPr>
          <w:rFonts w:ascii="Arial" w:hAnsi="Arial" w:cs="Arial"/>
        </w:rPr>
      </w:pPr>
      <w:r w:rsidRPr="000E7E21">
        <w:rPr>
          <w:rFonts w:ascii="Arial" w:hAnsi="Arial" w:cs="Arial"/>
        </w:rPr>
        <w:t>(3) U sklopu obavljanja djelatnosti iz stavka 1. ovog članka može se osigurati i građenje i/ili održavanje komunalne infrastrukture potrebne za obavljanje te djelatnosti.</w:t>
      </w:r>
    </w:p>
    <w:p w14:paraId="68015E5D" w14:textId="77777777" w:rsidR="000E7E21" w:rsidRPr="000E7E21" w:rsidRDefault="000E7E21" w:rsidP="000E7E21">
      <w:pPr>
        <w:rPr>
          <w:rFonts w:ascii="Arial" w:hAnsi="Arial" w:cs="Arial"/>
        </w:rPr>
      </w:pPr>
    </w:p>
    <w:p w14:paraId="178DFD90" w14:textId="77777777"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t>Članak 4.</w:t>
      </w:r>
    </w:p>
    <w:p w14:paraId="4F2E776C" w14:textId="77777777" w:rsidR="003960AD" w:rsidRDefault="000E7E21" w:rsidP="003960AD">
      <w:pPr>
        <w:rPr>
          <w:rFonts w:ascii="Arial" w:hAnsi="Arial" w:cs="Arial"/>
        </w:rPr>
      </w:pPr>
      <w:r w:rsidRPr="000E7E21">
        <w:rPr>
          <w:rFonts w:ascii="Arial" w:hAnsi="Arial" w:cs="Arial"/>
        </w:rPr>
        <w:t>Osim komunalnih djelatnosti iz članaka 2. i 3. ove Odluke, obzirom da su iste od iznimnog značenja za Općinu Tučepi i njezino stanovništvo, kao komunalne djelatnosti određuju se:</w:t>
      </w:r>
    </w:p>
    <w:p w14:paraId="25B7C12A" w14:textId="05FDA1F1" w:rsidR="000E7E21" w:rsidRPr="000E7E21" w:rsidRDefault="003960AD" w:rsidP="003960AD">
      <w:pPr>
        <w:rPr>
          <w:rFonts w:ascii="Arial" w:hAnsi="Arial" w:cs="Arial"/>
        </w:rPr>
      </w:pPr>
      <w:r>
        <w:rPr>
          <w:rFonts w:ascii="Arial" w:hAnsi="Arial" w:cs="Arial"/>
        </w:rPr>
        <w:t>1.</w:t>
      </w:r>
      <w:r w:rsidR="000E7E21" w:rsidRPr="000E7E21">
        <w:rPr>
          <w:rFonts w:ascii="Arial" w:hAnsi="Arial" w:cs="Arial"/>
        </w:rPr>
        <w:t>Dezinfekcija, dezinsekcija, deratizacija:</w:t>
      </w:r>
    </w:p>
    <w:p w14:paraId="75E16DDD" w14:textId="5E2DCD24" w:rsidR="003960AD" w:rsidRDefault="000E7E21" w:rsidP="003960AD">
      <w:pPr>
        <w:rPr>
          <w:rFonts w:ascii="Arial" w:hAnsi="Arial" w:cs="Arial"/>
        </w:rPr>
      </w:pPr>
      <w:r w:rsidRPr="000E7E21">
        <w:rPr>
          <w:rFonts w:ascii="Arial" w:hAnsi="Arial" w:cs="Arial"/>
        </w:rPr>
        <w:t>Pod dezinfekcijom, dezinsekcijom i deratizacijom podrazumijeva se provođenje obvezne preventivne dezinfekcije, dezinsekcije i deratizacije radi sustavnog suzbijanja insekata i glodavaca</w:t>
      </w:r>
    </w:p>
    <w:p w14:paraId="0B7ACAF6" w14:textId="20BAF45F" w:rsidR="000E7E21" w:rsidRPr="000E7E21" w:rsidRDefault="003960AD" w:rsidP="003960AD">
      <w:pPr>
        <w:rPr>
          <w:rFonts w:ascii="Arial" w:hAnsi="Arial" w:cs="Arial"/>
        </w:rPr>
      </w:pPr>
      <w:r>
        <w:rPr>
          <w:rFonts w:ascii="Arial" w:hAnsi="Arial" w:cs="Arial"/>
        </w:rPr>
        <w:t>2.</w:t>
      </w:r>
      <w:r w:rsidR="000E7E21" w:rsidRPr="000E7E21">
        <w:rPr>
          <w:rFonts w:ascii="Arial" w:hAnsi="Arial" w:cs="Arial"/>
        </w:rPr>
        <w:t>Veterinarsko -higijeničarski poslovi:</w:t>
      </w:r>
    </w:p>
    <w:p w14:paraId="455D6A99" w14:textId="1E23CC4D" w:rsidR="003960AD" w:rsidRDefault="000E7E21" w:rsidP="003960AD">
      <w:pPr>
        <w:rPr>
          <w:rFonts w:ascii="Arial" w:hAnsi="Arial" w:cs="Arial"/>
        </w:rPr>
      </w:pPr>
      <w:r w:rsidRPr="000E7E21">
        <w:rPr>
          <w:rFonts w:ascii="Arial" w:hAnsi="Arial" w:cs="Arial"/>
        </w:rPr>
        <w:t>Pod veterinarsko higijeničarskim poslovima podrazumijeva se hvatanje i zbrinjavanje pasa i mačaka bez nadzora te uklanjanje uginulih pasa i mačaka i drugih životinja s javnih površina.</w:t>
      </w:r>
    </w:p>
    <w:p w14:paraId="7055A257" w14:textId="77777777" w:rsidR="003960AD" w:rsidRDefault="003960AD" w:rsidP="003960AD">
      <w:pPr>
        <w:rPr>
          <w:rFonts w:ascii="Arial" w:hAnsi="Arial" w:cs="Arial"/>
        </w:rPr>
      </w:pPr>
      <w:r>
        <w:rPr>
          <w:rFonts w:ascii="Arial" w:hAnsi="Arial" w:cs="Arial"/>
        </w:rPr>
        <w:t xml:space="preserve">3. </w:t>
      </w:r>
      <w:r w:rsidR="00461776">
        <w:rPr>
          <w:rFonts w:ascii="Arial" w:hAnsi="Arial" w:cs="Arial"/>
        </w:rPr>
        <w:t>Prigodno ukrašavanje naselja</w:t>
      </w:r>
    </w:p>
    <w:p w14:paraId="6FA3BB2F" w14:textId="58CDF5A5" w:rsidR="003960AD" w:rsidRDefault="00461776" w:rsidP="003960AD">
      <w:pPr>
        <w:pStyle w:val="Bezproreda"/>
      </w:pPr>
      <w:r w:rsidRPr="003960AD">
        <w:t xml:space="preserve">Pod prigodnim ukrašavanjem naselja razumijeva se prigodno ukrašavanje i </w:t>
      </w:r>
    </w:p>
    <w:p w14:paraId="4D2BB936" w14:textId="39E4F814" w:rsidR="00461776" w:rsidRPr="003960AD" w:rsidRDefault="00461776" w:rsidP="003960AD">
      <w:pPr>
        <w:pStyle w:val="Bezproreda"/>
      </w:pPr>
      <w:r w:rsidRPr="003960AD">
        <w:t>osvjetljivanje naselja za božićno – novogodišnje praznike i druge manifestacije</w:t>
      </w:r>
      <w:r w:rsidR="003960AD">
        <w:t>.</w:t>
      </w:r>
    </w:p>
    <w:p w14:paraId="749D3369" w14:textId="7A151AD1" w:rsidR="00461776" w:rsidRPr="00461776" w:rsidRDefault="00461776" w:rsidP="003960AD">
      <w:pPr>
        <w:pStyle w:val="Odlomakpopisa"/>
        <w:rPr>
          <w:rFonts w:ascii="Arial" w:hAnsi="Arial" w:cs="Arial"/>
        </w:rPr>
      </w:pPr>
    </w:p>
    <w:p w14:paraId="629C79E8" w14:textId="77777777" w:rsidR="000E7E21" w:rsidRPr="000E7E21" w:rsidRDefault="000E7E21" w:rsidP="000E7E21">
      <w:pPr>
        <w:rPr>
          <w:rFonts w:ascii="Arial" w:hAnsi="Arial" w:cs="Arial"/>
        </w:rPr>
      </w:pPr>
      <w:r w:rsidRPr="000E7E21">
        <w:rPr>
          <w:rFonts w:ascii="Arial" w:hAnsi="Arial" w:cs="Arial"/>
        </w:rPr>
        <w:t xml:space="preserve">II. UVJETI I NAČIN OBAVLJANJA KOMUNALNIH DJELTANOSTI </w:t>
      </w:r>
    </w:p>
    <w:p w14:paraId="27FDB271" w14:textId="77777777" w:rsidR="000E7E21" w:rsidRPr="000E7E21" w:rsidRDefault="000E7E21" w:rsidP="000E7E21">
      <w:pPr>
        <w:rPr>
          <w:rFonts w:ascii="Arial" w:hAnsi="Arial" w:cs="Arial"/>
        </w:rPr>
      </w:pPr>
    </w:p>
    <w:p w14:paraId="4AB367E0" w14:textId="76882338"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5.</w:t>
      </w:r>
    </w:p>
    <w:p w14:paraId="5FA4D982" w14:textId="77777777" w:rsidR="000E7E21" w:rsidRPr="000E7E21" w:rsidRDefault="000E7E21" w:rsidP="000E7E21">
      <w:pPr>
        <w:rPr>
          <w:rFonts w:ascii="Arial" w:hAnsi="Arial" w:cs="Arial"/>
        </w:rPr>
      </w:pPr>
      <w:r w:rsidRPr="000E7E21">
        <w:rPr>
          <w:rFonts w:ascii="Arial" w:hAnsi="Arial" w:cs="Arial"/>
        </w:rPr>
        <w:t xml:space="preserve">Komunalne djelatnosti mogu obavljati: </w:t>
      </w:r>
    </w:p>
    <w:p w14:paraId="523947F6" w14:textId="77777777" w:rsidR="000E7E21" w:rsidRPr="000E7E21" w:rsidRDefault="000E7E21" w:rsidP="000E7E21">
      <w:pPr>
        <w:rPr>
          <w:rFonts w:ascii="Arial" w:hAnsi="Arial" w:cs="Arial"/>
        </w:rPr>
      </w:pPr>
      <w:r w:rsidRPr="000E7E21">
        <w:rPr>
          <w:rFonts w:ascii="Arial" w:hAnsi="Arial" w:cs="Arial"/>
        </w:rPr>
        <w:t xml:space="preserve">1. trgovačko društvo čiji je osnivač Općina Tučepi ili više jedinica lokalne samouprave zajedno (u daljnjem tekstu: trgovačko društvo), </w:t>
      </w:r>
    </w:p>
    <w:p w14:paraId="7A8A8C3E" w14:textId="77777777" w:rsidR="000E7E21" w:rsidRPr="000E7E21" w:rsidRDefault="000E7E21" w:rsidP="000E7E21">
      <w:pPr>
        <w:rPr>
          <w:rFonts w:ascii="Arial" w:hAnsi="Arial" w:cs="Arial"/>
        </w:rPr>
      </w:pPr>
      <w:r w:rsidRPr="000E7E21">
        <w:rPr>
          <w:rFonts w:ascii="Arial" w:hAnsi="Arial" w:cs="Arial"/>
        </w:rPr>
        <w:t xml:space="preserve">2. pravna i fizička osoba na temelju ugovora o koncesiji, </w:t>
      </w:r>
    </w:p>
    <w:p w14:paraId="30332B99" w14:textId="77777777" w:rsidR="000E7E21" w:rsidRPr="000E7E21" w:rsidRDefault="000E7E21" w:rsidP="000E7E21">
      <w:pPr>
        <w:rPr>
          <w:rFonts w:ascii="Arial" w:hAnsi="Arial" w:cs="Arial"/>
        </w:rPr>
      </w:pPr>
      <w:r w:rsidRPr="000E7E21">
        <w:rPr>
          <w:rFonts w:ascii="Arial" w:hAnsi="Arial" w:cs="Arial"/>
        </w:rPr>
        <w:t xml:space="preserve">3. pravna i fizička osoba na temelju pisanog  ugovora o povjeravanju obavljanja komunalne djelatnosti. </w:t>
      </w:r>
    </w:p>
    <w:p w14:paraId="361C56D6" w14:textId="77777777" w:rsidR="000E7E21" w:rsidRPr="000E7E21" w:rsidRDefault="000E7E21" w:rsidP="000E7E21">
      <w:pPr>
        <w:rPr>
          <w:rFonts w:ascii="Arial" w:hAnsi="Arial" w:cs="Arial"/>
        </w:rPr>
      </w:pPr>
    </w:p>
    <w:p w14:paraId="783C29CE" w14:textId="783191B4"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6.</w:t>
      </w:r>
    </w:p>
    <w:p w14:paraId="371CAA6A" w14:textId="77777777" w:rsidR="000E7E21" w:rsidRPr="000E7E21" w:rsidRDefault="000E7E21" w:rsidP="000E7E21">
      <w:pPr>
        <w:rPr>
          <w:rFonts w:ascii="Arial" w:hAnsi="Arial" w:cs="Arial"/>
        </w:rPr>
      </w:pPr>
      <w:r w:rsidRPr="000E7E21">
        <w:rPr>
          <w:rFonts w:ascii="Arial" w:hAnsi="Arial" w:cs="Arial"/>
        </w:rPr>
        <w:t xml:space="preserve"> (1) Trgovačkom društvu TUČEPI d.o.o. za komunalne djelatnosti, Kraj 39a, Tučepi, OIB 25263140544, koje je u vlasništvu Općine Tučepi, povjerava se obavljanje slijedećih komunalnih djelatnosti iz članka 2. i 3. ove Odluke: </w:t>
      </w:r>
    </w:p>
    <w:p w14:paraId="61C2719B" w14:textId="77777777" w:rsidR="000E7E21" w:rsidRPr="000E7E21" w:rsidRDefault="000E7E21" w:rsidP="000E7E21">
      <w:pPr>
        <w:rPr>
          <w:rFonts w:ascii="Arial" w:hAnsi="Arial" w:cs="Arial"/>
        </w:rPr>
      </w:pPr>
      <w:r w:rsidRPr="000E7E21">
        <w:rPr>
          <w:rFonts w:ascii="Arial" w:hAnsi="Arial" w:cs="Arial"/>
        </w:rPr>
        <w:t>1. održavanje javnih zelenih površina,</w:t>
      </w:r>
    </w:p>
    <w:p w14:paraId="7B8D43FC" w14:textId="77777777" w:rsidR="000E7E21" w:rsidRPr="000E7E21" w:rsidRDefault="000E7E21" w:rsidP="000E7E21">
      <w:pPr>
        <w:rPr>
          <w:rFonts w:ascii="Arial" w:hAnsi="Arial" w:cs="Arial"/>
        </w:rPr>
      </w:pPr>
      <w:r w:rsidRPr="000E7E21">
        <w:rPr>
          <w:rFonts w:ascii="Arial" w:hAnsi="Arial" w:cs="Arial"/>
        </w:rPr>
        <w:t xml:space="preserve">2. održavanje čistoće javnih površina, </w:t>
      </w:r>
    </w:p>
    <w:p w14:paraId="75762456" w14:textId="77777777" w:rsidR="000E7E21" w:rsidRPr="000E7E21" w:rsidRDefault="000E7E21" w:rsidP="000E7E21">
      <w:pPr>
        <w:rPr>
          <w:rFonts w:ascii="Arial" w:hAnsi="Arial" w:cs="Arial"/>
        </w:rPr>
      </w:pPr>
      <w:r w:rsidRPr="000E7E21">
        <w:rPr>
          <w:rFonts w:ascii="Arial" w:hAnsi="Arial" w:cs="Arial"/>
        </w:rPr>
        <w:t>3. održavanje groblja,</w:t>
      </w:r>
    </w:p>
    <w:p w14:paraId="505CF8F1" w14:textId="77777777" w:rsidR="000E7E21" w:rsidRPr="000E7E21" w:rsidRDefault="000E7E21" w:rsidP="000E7E21">
      <w:pPr>
        <w:rPr>
          <w:rFonts w:ascii="Arial" w:hAnsi="Arial" w:cs="Arial"/>
        </w:rPr>
      </w:pPr>
      <w:r w:rsidRPr="000E7E21">
        <w:rPr>
          <w:rFonts w:ascii="Arial" w:hAnsi="Arial" w:cs="Arial"/>
        </w:rPr>
        <w:lastRenderedPageBreak/>
        <w:t>4. usluge parkiranja na uređenim javnim površinama i</w:t>
      </w:r>
    </w:p>
    <w:p w14:paraId="19C71F94" w14:textId="77777777" w:rsidR="000E7E21" w:rsidRPr="000E7E21" w:rsidRDefault="000E7E21" w:rsidP="000E7E21">
      <w:pPr>
        <w:rPr>
          <w:rFonts w:ascii="Arial" w:hAnsi="Arial" w:cs="Arial"/>
        </w:rPr>
      </w:pPr>
      <w:r w:rsidRPr="000E7E21">
        <w:rPr>
          <w:rFonts w:ascii="Arial" w:hAnsi="Arial" w:cs="Arial"/>
        </w:rPr>
        <w:t>5. usluge ukopa pokojnika.</w:t>
      </w:r>
    </w:p>
    <w:p w14:paraId="07132512" w14:textId="77777777" w:rsidR="000E7E21" w:rsidRPr="000E7E21" w:rsidRDefault="000E7E21" w:rsidP="000E7E21">
      <w:pPr>
        <w:rPr>
          <w:rFonts w:ascii="Arial" w:hAnsi="Arial" w:cs="Arial"/>
        </w:rPr>
      </w:pPr>
    </w:p>
    <w:p w14:paraId="0481CEC7" w14:textId="5815472E"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7.</w:t>
      </w:r>
    </w:p>
    <w:p w14:paraId="02E6545B" w14:textId="77777777" w:rsidR="000E7E21" w:rsidRPr="000E7E21" w:rsidRDefault="000E7E21" w:rsidP="000E7E21">
      <w:pPr>
        <w:rPr>
          <w:rFonts w:ascii="Arial" w:hAnsi="Arial" w:cs="Arial"/>
        </w:rPr>
      </w:pPr>
      <w:r w:rsidRPr="000E7E21">
        <w:rPr>
          <w:rFonts w:ascii="Arial" w:hAnsi="Arial" w:cs="Arial"/>
        </w:rPr>
        <w:t xml:space="preserve">Trgovačko društvo Tučepi d.o.o. obavljat će komunalne djelatnosti iz članka 6. sukladno ovoj Odluci, posebnim propisima kojima se regulira obavljanje pojedine komunalne djelatnosti i Odlukama Općinskog vijeća Općine Tučepi donesenim sukladno tim propisima, a na temelju ugovora koji zaključuje Općinski načelnik Općine Tučepi na osnovi godišnjeg Programa održavanja komunalne infrastrukture Općine Tučepi, kojim se utvrđuje opseg obavljanja komunalnih poslova.  </w:t>
      </w:r>
    </w:p>
    <w:p w14:paraId="593ED30A" w14:textId="77777777"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p>
    <w:p w14:paraId="5A331860" w14:textId="5AE75831"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8.</w:t>
      </w:r>
    </w:p>
    <w:p w14:paraId="753B0160" w14:textId="77777777" w:rsidR="000E7E21" w:rsidRPr="000E7E21" w:rsidRDefault="000E7E21" w:rsidP="000E7E21">
      <w:pPr>
        <w:rPr>
          <w:rFonts w:ascii="Arial" w:hAnsi="Arial" w:cs="Arial"/>
        </w:rPr>
      </w:pPr>
      <w:r w:rsidRPr="000E7E21">
        <w:rPr>
          <w:rFonts w:ascii="Arial" w:hAnsi="Arial" w:cs="Arial"/>
        </w:rPr>
        <w:t>(1)Obavljanje komunalnih djelatnosti iz članka 6. ove Odluke povjeravaju se na neodređeno vrijeme, dok je trgovačko društvo registrirano za obavljanje povjerenih komunalnih djelatnosti ili do donošenja odluke kojom će se obavljanje komunalnih djelatnosti urediti na drugačiji način.</w:t>
      </w:r>
    </w:p>
    <w:p w14:paraId="73B0AC4B" w14:textId="77777777" w:rsidR="000E7E21" w:rsidRPr="000E7E21" w:rsidRDefault="000E7E21" w:rsidP="000E7E21">
      <w:pPr>
        <w:rPr>
          <w:rFonts w:ascii="Arial" w:hAnsi="Arial" w:cs="Arial"/>
        </w:rPr>
      </w:pPr>
      <w:r w:rsidRPr="000E7E21">
        <w:rPr>
          <w:rFonts w:ascii="Arial" w:hAnsi="Arial" w:cs="Arial"/>
        </w:rPr>
        <w:t xml:space="preserve">(2)Trgovačko društvo dužno je povjerene komunalne djelatnosti obavljati u skladu s odredbama i načelima Zakona i drugih pozitivnih propisa te jednom godišnje podnijeti Općinskom vijeću izvješće o poslovanju u prethodnoj godini. </w:t>
      </w:r>
    </w:p>
    <w:p w14:paraId="5BCEB327" w14:textId="77777777"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t xml:space="preserve"> </w:t>
      </w:r>
    </w:p>
    <w:p w14:paraId="23BBCD64" w14:textId="4196967F"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9.</w:t>
      </w:r>
    </w:p>
    <w:p w14:paraId="76C33038" w14:textId="77777777" w:rsidR="000E7E21" w:rsidRPr="000E7E21" w:rsidRDefault="000E7E21" w:rsidP="000E7E21">
      <w:pPr>
        <w:rPr>
          <w:rFonts w:ascii="Arial" w:hAnsi="Arial" w:cs="Arial"/>
        </w:rPr>
      </w:pPr>
      <w:r w:rsidRPr="000E7E21">
        <w:rPr>
          <w:rFonts w:ascii="Arial" w:hAnsi="Arial" w:cs="Arial"/>
        </w:rPr>
        <w:t xml:space="preserve">(1)Pravne ili fizičke osobe na temelju ugovora o koncesiji mogu obavljati komunalnu djelatnost „obavljanje dimnjačarskih poslova“. </w:t>
      </w:r>
    </w:p>
    <w:p w14:paraId="391DCBB5" w14:textId="77777777" w:rsidR="000E7E21" w:rsidRPr="000E7E21" w:rsidRDefault="000E7E21" w:rsidP="000E7E21">
      <w:pPr>
        <w:rPr>
          <w:rFonts w:ascii="Arial" w:hAnsi="Arial" w:cs="Arial"/>
        </w:rPr>
      </w:pPr>
      <w:r w:rsidRPr="000E7E21">
        <w:rPr>
          <w:rFonts w:ascii="Arial" w:hAnsi="Arial" w:cs="Arial"/>
        </w:rPr>
        <w:t>(2 ) Koncesija se može dati pravnoj ili fizičkoj osobi registriranoj za obavljanje djelatnosti iz stavka 1. ovog članka najduže na vrijeme od 5 godina.</w:t>
      </w:r>
    </w:p>
    <w:p w14:paraId="471C9FDE" w14:textId="77777777" w:rsidR="000E7E21" w:rsidRPr="000E7E21" w:rsidRDefault="000E7E21" w:rsidP="000E7E21">
      <w:pPr>
        <w:rPr>
          <w:rFonts w:ascii="Arial" w:hAnsi="Arial" w:cs="Arial"/>
        </w:rPr>
      </w:pPr>
    </w:p>
    <w:p w14:paraId="302DDB92" w14:textId="6FA68FCA"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10.</w:t>
      </w:r>
    </w:p>
    <w:p w14:paraId="6A4D344C" w14:textId="77777777" w:rsidR="000E7E21" w:rsidRPr="000E7E21" w:rsidRDefault="000E7E21" w:rsidP="000E7E21">
      <w:pPr>
        <w:rPr>
          <w:rFonts w:ascii="Arial" w:hAnsi="Arial" w:cs="Arial"/>
        </w:rPr>
      </w:pPr>
      <w:r w:rsidRPr="000E7E21">
        <w:rPr>
          <w:rFonts w:ascii="Arial" w:hAnsi="Arial" w:cs="Arial"/>
        </w:rPr>
        <w:t xml:space="preserve">Na sve u svezi s postupkom, načinom i uvjetima davanja koncesije primjenjuju se odredbe Zakona i propisa kojima se uređuje pitanje dodjele koncesija.  </w:t>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p>
    <w:p w14:paraId="06003A9A" w14:textId="07356BD3" w:rsidR="000E7E21" w:rsidRPr="000E7E21" w:rsidRDefault="00781B72"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Č</w:t>
      </w:r>
      <w:r w:rsidR="000E7E21" w:rsidRPr="000E7E21">
        <w:rPr>
          <w:rFonts w:ascii="Arial" w:hAnsi="Arial" w:cs="Arial"/>
        </w:rPr>
        <w:t xml:space="preserve">lanak 11. </w:t>
      </w:r>
    </w:p>
    <w:p w14:paraId="51D4DC1E" w14:textId="77777777" w:rsidR="000E7E21" w:rsidRPr="000E7E21" w:rsidRDefault="000E7E21" w:rsidP="000E7E21">
      <w:pPr>
        <w:rPr>
          <w:rFonts w:ascii="Arial" w:hAnsi="Arial" w:cs="Arial"/>
        </w:rPr>
      </w:pPr>
      <w:r w:rsidRPr="000E7E21">
        <w:rPr>
          <w:rFonts w:ascii="Arial" w:hAnsi="Arial" w:cs="Arial"/>
        </w:rPr>
        <w:t>Pravnim i fizičkim osobama na temelju ugovora o obavljanju komunalne djelatnosti povjerit će se:</w:t>
      </w:r>
    </w:p>
    <w:p w14:paraId="6E0D513F" w14:textId="77777777" w:rsidR="000E7E21" w:rsidRPr="000E7E21" w:rsidRDefault="000E7E21" w:rsidP="000E7E21">
      <w:pPr>
        <w:rPr>
          <w:rFonts w:ascii="Arial" w:hAnsi="Arial" w:cs="Arial"/>
        </w:rPr>
      </w:pPr>
      <w:r w:rsidRPr="000E7E21">
        <w:rPr>
          <w:rFonts w:ascii="Arial" w:hAnsi="Arial" w:cs="Arial"/>
        </w:rPr>
        <w:t>1. održavanje nerazvrstanih cesta</w:t>
      </w:r>
    </w:p>
    <w:p w14:paraId="0FF2E2BD" w14:textId="77777777" w:rsidR="000E7E21" w:rsidRPr="000E7E21" w:rsidRDefault="000E7E21" w:rsidP="000E7E21">
      <w:pPr>
        <w:rPr>
          <w:rFonts w:ascii="Arial" w:hAnsi="Arial" w:cs="Arial"/>
        </w:rPr>
      </w:pPr>
      <w:r w:rsidRPr="000E7E21">
        <w:rPr>
          <w:rFonts w:ascii="Arial" w:hAnsi="Arial" w:cs="Arial"/>
        </w:rPr>
        <w:t>2. održavanje javnih površina na kojima nije dopušten promet motornim vozilima,</w:t>
      </w:r>
    </w:p>
    <w:p w14:paraId="73F12215" w14:textId="77777777" w:rsidR="000E7E21" w:rsidRPr="000E7E21" w:rsidRDefault="000E7E21" w:rsidP="000E7E21">
      <w:pPr>
        <w:rPr>
          <w:rFonts w:ascii="Arial" w:hAnsi="Arial" w:cs="Arial"/>
        </w:rPr>
      </w:pPr>
      <w:r w:rsidRPr="000E7E21">
        <w:rPr>
          <w:rFonts w:ascii="Arial" w:hAnsi="Arial" w:cs="Arial"/>
        </w:rPr>
        <w:t>3. održavanje građevina javne odvodnje oborinskih voda,</w:t>
      </w:r>
    </w:p>
    <w:p w14:paraId="04B56D07" w14:textId="77777777" w:rsidR="000E7E21" w:rsidRPr="000E7E21" w:rsidRDefault="000E7E21" w:rsidP="000E7E21">
      <w:pPr>
        <w:rPr>
          <w:rFonts w:ascii="Arial" w:hAnsi="Arial" w:cs="Arial"/>
        </w:rPr>
      </w:pPr>
      <w:r w:rsidRPr="000E7E21">
        <w:rPr>
          <w:rFonts w:ascii="Arial" w:hAnsi="Arial" w:cs="Arial"/>
        </w:rPr>
        <w:t>4. održavanje građevina, uređaja i predmeta javne namjene,</w:t>
      </w:r>
    </w:p>
    <w:p w14:paraId="3F246083" w14:textId="77777777" w:rsidR="000E7E21" w:rsidRPr="000E7E21" w:rsidRDefault="000E7E21" w:rsidP="000E7E21">
      <w:pPr>
        <w:rPr>
          <w:rFonts w:ascii="Arial" w:hAnsi="Arial" w:cs="Arial"/>
        </w:rPr>
      </w:pPr>
      <w:r w:rsidRPr="000E7E21">
        <w:rPr>
          <w:rFonts w:ascii="Arial" w:hAnsi="Arial" w:cs="Arial"/>
        </w:rPr>
        <w:t>5. održavanje javne rasvjete,</w:t>
      </w:r>
    </w:p>
    <w:p w14:paraId="7197598E" w14:textId="200DEDA9" w:rsidR="000E7E21" w:rsidRPr="000E7E21" w:rsidRDefault="000E7E21" w:rsidP="000E7E21">
      <w:pPr>
        <w:rPr>
          <w:rFonts w:ascii="Arial" w:hAnsi="Arial" w:cs="Arial"/>
        </w:rPr>
      </w:pPr>
      <w:r w:rsidRPr="000E7E21">
        <w:rPr>
          <w:rFonts w:ascii="Arial" w:hAnsi="Arial" w:cs="Arial"/>
        </w:rPr>
        <w:lastRenderedPageBreak/>
        <w:t xml:space="preserve">6. usluge dezinfekcije, dezinsekcije i deratizacije  </w:t>
      </w:r>
    </w:p>
    <w:p w14:paraId="56537FDD" w14:textId="5163306E" w:rsidR="000E7E21" w:rsidRDefault="000E7E21" w:rsidP="000E7E21">
      <w:pPr>
        <w:rPr>
          <w:rFonts w:ascii="Arial" w:hAnsi="Arial" w:cs="Arial"/>
        </w:rPr>
      </w:pPr>
      <w:r w:rsidRPr="000E7E21">
        <w:rPr>
          <w:rFonts w:ascii="Arial" w:hAnsi="Arial" w:cs="Arial"/>
        </w:rPr>
        <w:t>7. veterinarsko - higijeničarske usluge</w:t>
      </w:r>
    </w:p>
    <w:p w14:paraId="405A9FCD" w14:textId="71E1B665" w:rsidR="003960AD" w:rsidRPr="000E7E21" w:rsidRDefault="003960AD" w:rsidP="000E7E21">
      <w:pPr>
        <w:rPr>
          <w:rFonts w:ascii="Arial" w:hAnsi="Arial" w:cs="Arial"/>
        </w:rPr>
      </w:pPr>
      <w:r>
        <w:rPr>
          <w:rFonts w:ascii="Arial" w:hAnsi="Arial" w:cs="Arial"/>
        </w:rPr>
        <w:t>8. prigodno ukrašavanje naselja</w:t>
      </w:r>
    </w:p>
    <w:p w14:paraId="7EC8FF8C" w14:textId="77777777"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t xml:space="preserve">Članak 12. </w:t>
      </w:r>
    </w:p>
    <w:p w14:paraId="0000972C" w14:textId="77777777" w:rsidR="000E7E21" w:rsidRPr="000E7E21" w:rsidRDefault="000E7E21" w:rsidP="000E7E21">
      <w:pPr>
        <w:rPr>
          <w:rFonts w:ascii="Arial" w:hAnsi="Arial" w:cs="Arial"/>
        </w:rPr>
      </w:pPr>
      <w:r w:rsidRPr="000E7E21">
        <w:rPr>
          <w:rFonts w:ascii="Arial" w:hAnsi="Arial" w:cs="Arial"/>
        </w:rPr>
        <w:t xml:space="preserve">Postupak odabira pravne ili fizičke  osobe s kojom se sklapa ugovor o povjeravanju obavljanja komunalnih djelatnosti iz članka 11. ove Odluke te sklapanje, provedba i izmjene tog ugovora provode se prema propisima o javnoj nabavi.    </w:t>
      </w:r>
    </w:p>
    <w:p w14:paraId="67A7495E" w14:textId="77777777"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t xml:space="preserve">Članak 13. </w:t>
      </w:r>
    </w:p>
    <w:p w14:paraId="17B676F0" w14:textId="77777777" w:rsidR="000E7E21" w:rsidRPr="000E7E21" w:rsidRDefault="000E7E21" w:rsidP="000E7E21">
      <w:pPr>
        <w:rPr>
          <w:rFonts w:ascii="Arial" w:hAnsi="Arial" w:cs="Arial"/>
        </w:rPr>
      </w:pPr>
      <w:r w:rsidRPr="000E7E21">
        <w:rPr>
          <w:rFonts w:ascii="Arial" w:hAnsi="Arial" w:cs="Arial"/>
        </w:rPr>
        <w:t xml:space="preserve"> (1) Ugovor o povjeravanju obavljanja komunalne djelatnosti u ime Općine Tučepi sklapa Općinski načelnik. </w:t>
      </w:r>
    </w:p>
    <w:p w14:paraId="4DFD9C38" w14:textId="77777777" w:rsidR="000E7E21" w:rsidRPr="000E7E21" w:rsidRDefault="000E7E21" w:rsidP="000E7E21">
      <w:pPr>
        <w:rPr>
          <w:rFonts w:ascii="Arial" w:hAnsi="Arial" w:cs="Arial"/>
        </w:rPr>
      </w:pPr>
      <w:r w:rsidRPr="000E7E21">
        <w:rPr>
          <w:rFonts w:ascii="Arial" w:hAnsi="Arial" w:cs="Arial"/>
        </w:rPr>
        <w:t xml:space="preserve">(2) Ugovor iz stavka 1. sadrži: </w:t>
      </w:r>
    </w:p>
    <w:p w14:paraId="155EF1AE" w14:textId="77777777" w:rsidR="000E7E21" w:rsidRPr="000E7E21" w:rsidRDefault="000E7E21" w:rsidP="000E7E21">
      <w:pPr>
        <w:rPr>
          <w:rFonts w:ascii="Arial" w:hAnsi="Arial" w:cs="Arial"/>
        </w:rPr>
      </w:pPr>
      <w:r w:rsidRPr="000E7E21">
        <w:rPr>
          <w:rFonts w:ascii="Arial" w:hAnsi="Arial" w:cs="Arial"/>
        </w:rPr>
        <w:t xml:space="preserve">1. naziv komunalne djelatnosti za koju se sklapa ugovor, </w:t>
      </w:r>
    </w:p>
    <w:p w14:paraId="766A51CF" w14:textId="77777777" w:rsidR="000E7E21" w:rsidRPr="000E7E21" w:rsidRDefault="000E7E21" w:rsidP="000E7E21">
      <w:pPr>
        <w:rPr>
          <w:rFonts w:ascii="Arial" w:hAnsi="Arial" w:cs="Arial"/>
        </w:rPr>
      </w:pPr>
      <w:r w:rsidRPr="000E7E21">
        <w:rPr>
          <w:rFonts w:ascii="Arial" w:hAnsi="Arial" w:cs="Arial"/>
        </w:rPr>
        <w:t xml:space="preserve">2. vrijeme na koje se sklapa ugovor, </w:t>
      </w:r>
    </w:p>
    <w:p w14:paraId="67D17BD7" w14:textId="77777777" w:rsidR="000E7E21" w:rsidRPr="000E7E21" w:rsidRDefault="000E7E21" w:rsidP="000E7E21">
      <w:pPr>
        <w:rPr>
          <w:rFonts w:ascii="Arial" w:hAnsi="Arial" w:cs="Arial"/>
        </w:rPr>
      </w:pPr>
      <w:r w:rsidRPr="000E7E21">
        <w:rPr>
          <w:rFonts w:ascii="Arial" w:hAnsi="Arial" w:cs="Arial"/>
        </w:rPr>
        <w:t xml:space="preserve">3. vrstu i opseg komunalne djelatnosti, </w:t>
      </w:r>
    </w:p>
    <w:p w14:paraId="6A88DADE" w14:textId="77777777" w:rsidR="000E7E21" w:rsidRPr="000E7E21" w:rsidRDefault="000E7E21" w:rsidP="000E7E21">
      <w:pPr>
        <w:rPr>
          <w:rFonts w:ascii="Arial" w:hAnsi="Arial" w:cs="Arial"/>
        </w:rPr>
      </w:pPr>
      <w:r w:rsidRPr="000E7E21">
        <w:rPr>
          <w:rFonts w:ascii="Arial" w:hAnsi="Arial" w:cs="Arial"/>
        </w:rPr>
        <w:t xml:space="preserve">4. način određivanja cijene komunalne usluge i rok plaćanja izvršenih usluga, </w:t>
      </w:r>
    </w:p>
    <w:p w14:paraId="1F4168D7" w14:textId="77777777" w:rsidR="000E7E21" w:rsidRPr="000E7E21" w:rsidRDefault="000E7E21" w:rsidP="000E7E21">
      <w:pPr>
        <w:rPr>
          <w:rFonts w:ascii="Arial" w:hAnsi="Arial" w:cs="Arial"/>
        </w:rPr>
      </w:pPr>
      <w:r w:rsidRPr="000E7E21">
        <w:rPr>
          <w:rFonts w:ascii="Arial" w:hAnsi="Arial" w:cs="Arial"/>
        </w:rPr>
        <w:t xml:space="preserve">5. jamstvo izvršitelja o ispunjenju ugovora. </w:t>
      </w:r>
    </w:p>
    <w:p w14:paraId="1630767D" w14:textId="77777777"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r>
      <w:r w:rsidRPr="000E7E21">
        <w:rPr>
          <w:rFonts w:ascii="Arial" w:hAnsi="Arial" w:cs="Arial"/>
        </w:rPr>
        <w:tab/>
        <w:t xml:space="preserve">Članak 14. </w:t>
      </w:r>
    </w:p>
    <w:p w14:paraId="5C3E47F0" w14:textId="77777777" w:rsidR="000E7E21" w:rsidRPr="000E7E21" w:rsidRDefault="000E7E21" w:rsidP="000E7E21">
      <w:pPr>
        <w:rPr>
          <w:rFonts w:ascii="Arial" w:hAnsi="Arial" w:cs="Arial"/>
        </w:rPr>
      </w:pPr>
      <w:r w:rsidRPr="000E7E21">
        <w:rPr>
          <w:rFonts w:ascii="Arial" w:hAnsi="Arial" w:cs="Arial"/>
        </w:rPr>
        <w:t>U slučaju povećanja ili smanjenja opsega obavljanja komunalne djelatnosti ili cijene u tijeku roka na koji je zaključen ugovor, sporazumno će se sačiniti aneks ugovora, koji odobrava Općinski načelnik.</w:t>
      </w:r>
    </w:p>
    <w:p w14:paraId="78E266A6" w14:textId="1A0AC23E" w:rsidR="000E7E21" w:rsidRPr="000E7E21" w:rsidRDefault="000E7E21" w:rsidP="000E7E21">
      <w:pPr>
        <w:rPr>
          <w:rFonts w:ascii="Arial" w:hAnsi="Arial" w:cs="Arial"/>
        </w:rPr>
      </w:pPr>
      <w:r w:rsidRPr="000E7E21">
        <w:rPr>
          <w:rFonts w:ascii="Arial" w:hAnsi="Arial" w:cs="Arial"/>
        </w:rPr>
        <w:tab/>
      </w:r>
      <w:r w:rsidRPr="000E7E21">
        <w:rPr>
          <w:rFonts w:ascii="Arial" w:hAnsi="Arial" w:cs="Arial"/>
        </w:rPr>
        <w:tab/>
        <w:t>.</w:t>
      </w:r>
    </w:p>
    <w:p w14:paraId="2088E2AC" w14:textId="77777777" w:rsidR="000E7E21" w:rsidRPr="000E7E21" w:rsidRDefault="000E7E21" w:rsidP="000E7E21">
      <w:pPr>
        <w:rPr>
          <w:rFonts w:ascii="Arial" w:hAnsi="Arial" w:cs="Arial"/>
        </w:rPr>
      </w:pPr>
      <w:r w:rsidRPr="000E7E21">
        <w:rPr>
          <w:rFonts w:ascii="Arial" w:hAnsi="Arial" w:cs="Arial"/>
        </w:rPr>
        <w:t xml:space="preserve">III PRIJELAZNE I ZAVRŠNE ODREDBE </w:t>
      </w:r>
    </w:p>
    <w:p w14:paraId="05825DFF" w14:textId="328BD1F2" w:rsidR="000E7E21" w:rsidRPr="000E7E21" w:rsidRDefault="00E71CA0"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15.</w:t>
      </w:r>
    </w:p>
    <w:p w14:paraId="755CB8BB" w14:textId="049E1323" w:rsidR="000E7E21" w:rsidRPr="000E7E21" w:rsidRDefault="000E7E21" w:rsidP="000E7E21">
      <w:pPr>
        <w:rPr>
          <w:rFonts w:ascii="Arial" w:hAnsi="Arial" w:cs="Arial"/>
        </w:rPr>
      </w:pPr>
      <w:r w:rsidRPr="000E7E21">
        <w:rPr>
          <w:rFonts w:ascii="Arial" w:hAnsi="Arial" w:cs="Arial"/>
        </w:rPr>
        <w:t>Stupanjem na snagu ove Odluke prestaju važiti Odluka o komunalnim djelatnostima na području Općine Tučepi ( Glasnik Općine Tučepi</w:t>
      </w:r>
      <w:r w:rsidR="00E71CA0">
        <w:rPr>
          <w:rFonts w:ascii="Arial" w:hAnsi="Arial" w:cs="Arial"/>
        </w:rPr>
        <w:t xml:space="preserve"> broj 2/21 i 2/22</w:t>
      </w:r>
      <w:r w:rsidRPr="000E7E21">
        <w:rPr>
          <w:rFonts w:ascii="Arial" w:hAnsi="Arial" w:cs="Arial"/>
        </w:rPr>
        <w:t xml:space="preserve"> ). </w:t>
      </w:r>
    </w:p>
    <w:p w14:paraId="0130C240" w14:textId="487EA0C2" w:rsidR="000E7E21" w:rsidRPr="000E7E21" w:rsidRDefault="00E71CA0"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Članak 16.</w:t>
      </w:r>
    </w:p>
    <w:p w14:paraId="4698C27A" w14:textId="515A8A64" w:rsidR="000E7E21" w:rsidRPr="000E7E21" w:rsidRDefault="000E7E21" w:rsidP="000E7E21">
      <w:pPr>
        <w:rPr>
          <w:rFonts w:ascii="Arial" w:hAnsi="Arial" w:cs="Arial"/>
        </w:rPr>
      </w:pPr>
      <w:r w:rsidRPr="000E7E21">
        <w:rPr>
          <w:rFonts w:ascii="Arial" w:hAnsi="Arial" w:cs="Arial"/>
        </w:rPr>
        <w:t>Ova Odluka stupa na snagu osm</w:t>
      </w:r>
      <w:r w:rsidR="00E71CA0">
        <w:rPr>
          <w:rFonts w:ascii="Arial" w:hAnsi="Arial" w:cs="Arial"/>
        </w:rPr>
        <w:t>og dana</w:t>
      </w:r>
      <w:r w:rsidRPr="000E7E21">
        <w:rPr>
          <w:rFonts w:ascii="Arial" w:hAnsi="Arial" w:cs="Arial"/>
        </w:rPr>
        <w:t xml:space="preserve"> od dana objave u „Glasniku Općine Tučepi“.</w:t>
      </w:r>
    </w:p>
    <w:p w14:paraId="564EC507" w14:textId="77777777" w:rsidR="000E7E21" w:rsidRDefault="000E7E21" w:rsidP="000E7E21">
      <w:pPr>
        <w:rPr>
          <w:rFonts w:ascii="Arial" w:hAnsi="Arial" w:cs="Arial"/>
        </w:rPr>
      </w:pPr>
    </w:p>
    <w:p w14:paraId="3B9791B2" w14:textId="3E961E9A" w:rsidR="00AE3C79" w:rsidRDefault="00AE3C79" w:rsidP="00AE3C79">
      <w:pPr>
        <w:pStyle w:val="Bezproreda"/>
      </w:pPr>
      <w:r>
        <w:t>KLASA:</w:t>
      </w:r>
    </w:p>
    <w:p w14:paraId="258F2186" w14:textId="11AE5534" w:rsidR="00AE3C79" w:rsidRDefault="00AE3C79" w:rsidP="00AE3C79">
      <w:pPr>
        <w:pStyle w:val="Bezproreda"/>
      </w:pPr>
      <w:r>
        <w:t>URBROJ:</w:t>
      </w:r>
    </w:p>
    <w:p w14:paraId="347678A8" w14:textId="1E8CAC4E" w:rsidR="00AE3C79" w:rsidRDefault="00AE3C79" w:rsidP="000E7E21">
      <w:pPr>
        <w:rPr>
          <w:rFonts w:ascii="Arial" w:hAnsi="Arial" w:cs="Arial"/>
        </w:rPr>
      </w:pPr>
      <w:r>
        <w:rPr>
          <w:rFonts w:ascii="Arial" w:hAnsi="Arial" w:cs="Arial"/>
        </w:rPr>
        <w:t xml:space="preserve">Tučepi, </w:t>
      </w:r>
    </w:p>
    <w:p w14:paraId="4008DF21" w14:textId="77777777" w:rsidR="00AE3C79" w:rsidRPr="000E7E21" w:rsidRDefault="00AE3C79" w:rsidP="000E7E21">
      <w:pPr>
        <w:rPr>
          <w:rFonts w:ascii="Arial" w:hAnsi="Arial" w:cs="Arial"/>
        </w:rPr>
      </w:pPr>
    </w:p>
    <w:p w14:paraId="26E9913C" w14:textId="01D97EA3" w:rsidR="000E7E21" w:rsidRPr="000E7E21" w:rsidRDefault="00E71CA0"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7E21" w:rsidRPr="000E7E21">
        <w:rPr>
          <w:rFonts w:ascii="Arial" w:hAnsi="Arial" w:cs="Arial"/>
        </w:rPr>
        <w:t>OPĆINSKO VIJEĆE OPĆINE TUČEPI</w:t>
      </w:r>
    </w:p>
    <w:p w14:paraId="59495719" w14:textId="759116BE" w:rsidR="000E7E21" w:rsidRDefault="00E71CA0"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Predsjednica </w:t>
      </w:r>
    </w:p>
    <w:p w14:paraId="05FEB243" w14:textId="70B21933" w:rsidR="00E71CA0" w:rsidRPr="000E7E21" w:rsidRDefault="00E71CA0" w:rsidP="000E7E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Ana Šimić</w:t>
      </w:r>
    </w:p>
    <w:sectPr w:rsidR="00E71CA0" w:rsidRPr="000E7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8009A"/>
    <w:multiLevelType w:val="hybridMultilevel"/>
    <w:tmpl w:val="EE746C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703676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21"/>
    <w:rsid w:val="000E7E21"/>
    <w:rsid w:val="003960AD"/>
    <w:rsid w:val="00461776"/>
    <w:rsid w:val="004854CC"/>
    <w:rsid w:val="007658DB"/>
    <w:rsid w:val="00781B72"/>
    <w:rsid w:val="00990356"/>
    <w:rsid w:val="00AE3C79"/>
    <w:rsid w:val="00BC04DD"/>
    <w:rsid w:val="00E71CA0"/>
    <w:rsid w:val="00F537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F93B"/>
  <w15:chartTrackingRefBased/>
  <w15:docId w15:val="{7BFBA61D-D2D4-44CA-B940-B7C5D90A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E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E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E7E2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E7E2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E7E2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E7E2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E7E2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E7E2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E7E2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E7E2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E7E2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E7E2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E7E2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E7E2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E7E2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E7E2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E7E2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E7E21"/>
    <w:rPr>
      <w:rFonts w:eastAsiaTheme="majorEastAsia" w:cstheme="majorBidi"/>
      <w:color w:val="272727" w:themeColor="text1" w:themeTint="D8"/>
    </w:rPr>
  </w:style>
  <w:style w:type="paragraph" w:styleId="Naslov">
    <w:name w:val="Title"/>
    <w:basedOn w:val="Normal"/>
    <w:next w:val="Normal"/>
    <w:link w:val="NaslovChar"/>
    <w:uiPriority w:val="10"/>
    <w:qFormat/>
    <w:rsid w:val="000E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E7E2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E7E2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E7E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7E21"/>
    <w:pPr>
      <w:spacing w:before="160"/>
      <w:jc w:val="center"/>
    </w:pPr>
    <w:rPr>
      <w:i/>
      <w:iCs/>
      <w:color w:val="404040" w:themeColor="text1" w:themeTint="BF"/>
    </w:rPr>
  </w:style>
  <w:style w:type="character" w:customStyle="1" w:styleId="CitatChar">
    <w:name w:val="Citat Char"/>
    <w:basedOn w:val="Zadanifontodlomka"/>
    <w:link w:val="Citat"/>
    <w:uiPriority w:val="29"/>
    <w:rsid w:val="000E7E21"/>
    <w:rPr>
      <w:i/>
      <w:iCs/>
      <w:color w:val="404040" w:themeColor="text1" w:themeTint="BF"/>
    </w:rPr>
  </w:style>
  <w:style w:type="paragraph" w:styleId="Odlomakpopisa">
    <w:name w:val="List Paragraph"/>
    <w:basedOn w:val="Normal"/>
    <w:uiPriority w:val="34"/>
    <w:qFormat/>
    <w:rsid w:val="000E7E21"/>
    <w:pPr>
      <w:ind w:left="720"/>
      <w:contextualSpacing/>
    </w:pPr>
  </w:style>
  <w:style w:type="character" w:styleId="Jakoisticanje">
    <w:name w:val="Intense Emphasis"/>
    <w:basedOn w:val="Zadanifontodlomka"/>
    <w:uiPriority w:val="21"/>
    <w:qFormat/>
    <w:rsid w:val="000E7E21"/>
    <w:rPr>
      <w:i/>
      <w:iCs/>
      <w:color w:val="0F4761" w:themeColor="accent1" w:themeShade="BF"/>
    </w:rPr>
  </w:style>
  <w:style w:type="paragraph" w:styleId="Naglaencitat">
    <w:name w:val="Intense Quote"/>
    <w:basedOn w:val="Normal"/>
    <w:next w:val="Normal"/>
    <w:link w:val="NaglaencitatChar"/>
    <w:uiPriority w:val="30"/>
    <w:qFormat/>
    <w:rsid w:val="000E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E7E21"/>
    <w:rPr>
      <w:i/>
      <w:iCs/>
      <w:color w:val="0F4761" w:themeColor="accent1" w:themeShade="BF"/>
    </w:rPr>
  </w:style>
  <w:style w:type="character" w:styleId="Istaknutareferenca">
    <w:name w:val="Intense Reference"/>
    <w:basedOn w:val="Zadanifontodlomka"/>
    <w:uiPriority w:val="32"/>
    <w:qFormat/>
    <w:rsid w:val="000E7E21"/>
    <w:rPr>
      <w:b/>
      <w:bCs/>
      <w:smallCaps/>
      <w:color w:val="0F4761" w:themeColor="accent1" w:themeShade="BF"/>
      <w:spacing w:val="5"/>
    </w:rPr>
  </w:style>
  <w:style w:type="paragraph" w:styleId="Bezproreda">
    <w:name w:val="No Spacing"/>
    <w:uiPriority w:val="1"/>
    <w:qFormat/>
    <w:rsid w:val="00E71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1081</Words>
  <Characters>6168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Šimić</dc:creator>
  <cp:keywords/>
  <dc:description/>
  <cp:lastModifiedBy>Vjekoslav Šimić</cp:lastModifiedBy>
  <cp:revision>5</cp:revision>
  <dcterms:created xsi:type="dcterms:W3CDTF">2025-10-06T11:28:00Z</dcterms:created>
  <dcterms:modified xsi:type="dcterms:W3CDTF">2025-10-31T10:44:00Z</dcterms:modified>
</cp:coreProperties>
</file>