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129AE7E" w:rsidR="00987B13" w:rsidRPr="00DA4EDF" w:rsidRDefault="003C189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022-01/26-01/1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BACE56E" w:rsidR="00987B13" w:rsidRPr="00F80469" w:rsidRDefault="003C189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Zaključak o prihvaćanju Izvješća o radu gradonačelnice za razdoblje od 1. srpnja do 31. prosinca 2025. godine.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5955E64C" w:rsidR="00D23ECF" w:rsidRPr="00FD56E9" w:rsidRDefault="002A5CEE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</w:t>
            </w:r>
            <w:r w:rsidR="0013057F" w:rsidRPr="0013057F">
              <w:rPr>
                <w:rFonts w:ascii="Cambria" w:hAnsi="Cambria"/>
                <w:bCs/>
                <w:sz w:val="24"/>
                <w:szCs w:val="24"/>
              </w:rPr>
              <w:t>avno savjetovanje provodi se u cilju donošenja Zaključka o prihvaćanju Izvješća o radu gradonačelnice za razdoblje od 1. srpnja do 31. prosinca 2025.godine.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AF6638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2A5CE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3ACA" w14:textId="77777777" w:rsidR="000168B8" w:rsidRDefault="000168B8" w:rsidP="00765084">
      <w:pPr>
        <w:spacing w:after="0" w:line="240" w:lineRule="auto"/>
      </w:pPr>
      <w:r>
        <w:separator/>
      </w:r>
    </w:p>
  </w:endnote>
  <w:endnote w:type="continuationSeparator" w:id="0">
    <w:p w14:paraId="4F457C5F" w14:textId="77777777" w:rsidR="000168B8" w:rsidRDefault="000168B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6B6D" w14:textId="77777777" w:rsidR="000168B8" w:rsidRDefault="000168B8" w:rsidP="00765084">
      <w:pPr>
        <w:spacing w:after="0" w:line="240" w:lineRule="auto"/>
      </w:pPr>
      <w:r>
        <w:separator/>
      </w:r>
    </w:p>
  </w:footnote>
  <w:footnote w:type="continuationSeparator" w:id="0">
    <w:p w14:paraId="4D1BDEEB" w14:textId="77777777" w:rsidR="000168B8" w:rsidRDefault="000168B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168B8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A5CEE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C189F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942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418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37A3C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1606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2026-03-04T08:29:00Z</dcterms:modified>
</cp:coreProperties>
</file>