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62E6C62D" w:rsidR="00987B13" w:rsidRPr="009F5555" w:rsidRDefault="009F5555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9F5555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400-08/25-01/9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C57707C" w:rsidR="00987B13" w:rsidRPr="009F5555" w:rsidRDefault="009F5555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9F5555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2186-26-01-25-4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Program javnih potreba Grada Varaždinskih Toplica u 2026. godini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Varaždinske Toplice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Programom javnih potreba za 2026. godinu Grad Varaždinske Toplice iskazuje svoje opredjeljenje za financiranje redovne djelatnosti, odnosno projekata i programa iz navedenih područja, temeljeno na pravima i obvezama iz zakona i podzakonskih akata, odlukama predstavničkih i izvršnih tijela za pojedina područja Program javnih potreba Grada Varaždinske Toplice za 2026. godinu donosi se za područja · Kulturu i sport · Obrazovanje · Socijalnu zaštitu, humanitarna skrb i drugi interesi građana · Vatrogastvo  i sigurnost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Varaždinske Toplice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7FC48ACA" w:rsidR="00BB1F98" w:rsidRPr="006F23FB" w:rsidRDefault="000C3C1C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hyperlink r:id="rId7" w:history="1">
              <w:r w:rsidRPr="00322817">
                <w:rPr>
                  <w:rStyle w:val="Hiperveza"/>
                  <w:rFonts w:ascii="Cambria" w:eastAsia="Times New Roman" w:hAnsi="Cambria"/>
                  <w:sz w:val="24"/>
                  <w:szCs w:val="24"/>
                  <w:lang w:eastAsia="hr-HR"/>
                </w:rPr>
                <w:t>https://www.varazdinske-toplice.hr/</w:t>
              </w:r>
            </w:hyperlink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https://proracun.hr/savjetovanja-detalji.php?kid=16&amp;id=7391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24.11.2025 - 10.12.2025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5B59E255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Koji su predstavnici zainteresirane javnosti </w:t>
            </w: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Marko Jeličić, mag.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iur</w:t>
            </w:r>
            <w:proofErr w:type="spellEnd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8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5F5D9" w14:textId="77777777" w:rsidR="00B833BE" w:rsidRDefault="00B833BE" w:rsidP="00765084">
      <w:pPr>
        <w:spacing w:after="0" w:line="240" w:lineRule="auto"/>
      </w:pPr>
      <w:r>
        <w:separator/>
      </w:r>
    </w:p>
  </w:endnote>
  <w:endnote w:type="continuationSeparator" w:id="0">
    <w:p w14:paraId="04890340" w14:textId="77777777" w:rsidR="00B833BE" w:rsidRDefault="00B833BE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E0B27" w14:textId="77777777" w:rsidR="00B833BE" w:rsidRDefault="00B833BE" w:rsidP="00765084">
      <w:pPr>
        <w:spacing w:after="0" w:line="240" w:lineRule="auto"/>
      </w:pPr>
      <w:r>
        <w:separator/>
      </w:r>
    </w:p>
  </w:footnote>
  <w:footnote w:type="continuationSeparator" w:id="0">
    <w:p w14:paraId="488ECFDE" w14:textId="77777777" w:rsidR="00B833BE" w:rsidRDefault="00B833BE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VARAŽDINSKE TOPLICE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VARAŽDINSKE TOPLICE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3C1C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307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5555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AF58E7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33BE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0267A"/>
    <w:rsid w:val="00D03FD6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8767C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0463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arazdinske-toplic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1973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Martina Loborec</cp:lastModifiedBy>
  <cp:revision>6</cp:revision>
  <cp:lastPrinted>2025-11-17T10:40:00Z</cp:lastPrinted>
  <dcterms:created xsi:type="dcterms:W3CDTF">2025-12-11T06:34:00Z</dcterms:created>
  <dcterms:modified xsi:type="dcterms:W3CDTF">2025-12-11T07:59:00Z</dcterms:modified>
</cp:coreProperties>
</file>