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85FC5" w14:textId="46210760" w:rsidR="00F65A66" w:rsidRDefault="00F65A66" w:rsidP="00F65A66">
      <w:pPr>
        <w:spacing w:after="120" w:line="240" w:lineRule="auto"/>
        <w:jc w:val="both"/>
        <w:rPr>
          <w:rFonts w:ascii="Garamond" w:hAnsi="Garamond"/>
          <w:sz w:val="24"/>
          <w:szCs w:val="24"/>
        </w:rPr>
      </w:pPr>
      <w:r w:rsidRPr="00AC0A33">
        <w:rPr>
          <w:rFonts w:ascii="Garamond" w:hAnsi="Garamond"/>
          <w:sz w:val="24"/>
          <w:szCs w:val="24"/>
        </w:rPr>
        <w:t xml:space="preserve">Na temelju članka </w:t>
      </w:r>
      <w:r w:rsidR="007024D1">
        <w:rPr>
          <w:rFonts w:ascii="Garamond" w:hAnsi="Garamond"/>
          <w:sz w:val="24"/>
          <w:szCs w:val="24"/>
        </w:rPr>
        <w:t>21</w:t>
      </w:r>
      <w:r w:rsidR="00762F4F">
        <w:rPr>
          <w:rFonts w:ascii="Garamond" w:hAnsi="Garamond"/>
          <w:sz w:val="24"/>
          <w:szCs w:val="24"/>
        </w:rPr>
        <w:t xml:space="preserve">. Zakona o grobljima </w:t>
      </w:r>
      <w:r w:rsidR="007024D1" w:rsidRPr="007024D1">
        <w:rPr>
          <w:rFonts w:ascii="Garamond" w:hAnsi="Garamond"/>
          <w:sz w:val="24"/>
          <w:szCs w:val="24"/>
        </w:rPr>
        <w:t>(“Narodne Novine“ 78/25, 80/25</w:t>
      </w:r>
      <w:r w:rsidR="00762F4F">
        <w:rPr>
          <w:rFonts w:ascii="Garamond" w:hAnsi="Garamond"/>
          <w:sz w:val="24"/>
          <w:szCs w:val="24"/>
        </w:rPr>
        <w:t>), član</w:t>
      </w:r>
      <w:r w:rsidR="007024D1">
        <w:rPr>
          <w:rFonts w:ascii="Garamond" w:hAnsi="Garamond"/>
          <w:sz w:val="24"/>
          <w:szCs w:val="24"/>
        </w:rPr>
        <w:t>aka</w:t>
      </w:r>
      <w:r w:rsidR="00762F4F">
        <w:rPr>
          <w:rFonts w:ascii="Garamond" w:hAnsi="Garamond"/>
          <w:sz w:val="24"/>
          <w:szCs w:val="24"/>
        </w:rPr>
        <w:t xml:space="preserve"> </w:t>
      </w:r>
      <w:r w:rsidR="007024D1">
        <w:rPr>
          <w:rFonts w:ascii="Garamond" w:hAnsi="Garamond"/>
          <w:sz w:val="24"/>
          <w:szCs w:val="24"/>
        </w:rPr>
        <w:t>31</w:t>
      </w:r>
      <w:r>
        <w:rPr>
          <w:rFonts w:ascii="Garamond" w:hAnsi="Garamond"/>
          <w:sz w:val="24"/>
          <w:szCs w:val="24"/>
        </w:rPr>
        <w:t>.</w:t>
      </w:r>
      <w:r w:rsidR="007024D1">
        <w:rPr>
          <w:rFonts w:ascii="Garamond" w:hAnsi="Garamond"/>
          <w:sz w:val="24"/>
          <w:szCs w:val="24"/>
        </w:rPr>
        <w:t xml:space="preserve"> do </w:t>
      </w:r>
      <w:r w:rsidR="009E615D">
        <w:rPr>
          <w:rFonts w:ascii="Garamond" w:hAnsi="Garamond"/>
          <w:sz w:val="24"/>
          <w:szCs w:val="24"/>
        </w:rPr>
        <w:t>34</w:t>
      </w:r>
      <w:r w:rsidR="007024D1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Odluke o grobljima </w:t>
      </w:r>
      <w:r w:rsidRPr="006B023E">
        <w:rPr>
          <w:rFonts w:ascii="Garamond" w:hAnsi="Garamond"/>
          <w:sz w:val="24"/>
          <w:szCs w:val="24"/>
        </w:rPr>
        <w:t>(„Služben</w:t>
      </w:r>
      <w:r w:rsidR="00602354" w:rsidRPr="006B023E">
        <w:rPr>
          <w:rFonts w:ascii="Garamond" w:hAnsi="Garamond"/>
          <w:sz w:val="24"/>
          <w:szCs w:val="24"/>
        </w:rPr>
        <w:t>e novine Općine Sv. Lovreč __)</w:t>
      </w:r>
      <w:r w:rsidRPr="006B023E">
        <w:rPr>
          <w:rFonts w:ascii="Garamond" w:hAnsi="Garamond"/>
          <w:sz w:val="24"/>
          <w:szCs w:val="24"/>
        </w:rPr>
        <w:t>,</w:t>
      </w:r>
      <w:r w:rsidRPr="00AC0A33">
        <w:rPr>
          <w:rFonts w:ascii="Garamond" w:hAnsi="Garamond"/>
          <w:sz w:val="24"/>
          <w:szCs w:val="24"/>
        </w:rPr>
        <w:t xml:space="preserve"> te </w:t>
      </w:r>
      <w:r w:rsidRPr="006B023E">
        <w:rPr>
          <w:rFonts w:ascii="Garamond" w:hAnsi="Garamond"/>
          <w:sz w:val="24"/>
          <w:szCs w:val="24"/>
        </w:rPr>
        <w:t>članka 32. Statuta Općine Sv. Lovreč («Službene novine Istarske županije br. 7/09, "Službene novine Općine Sv. Lovreč" br. 2/13, 4/13- pročišćeni tekst</w:t>
      </w:r>
      <w:r w:rsidR="00B05749" w:rsidRPr="006B023E">
        <w:rPr>
          <w:rFonts w:ascii="Garamond" w:hAnsi="Garamond"/>
          <w:sz w:val="24"/>
          <w:szCs w:val="24"/>
        </w:rPr>
        <w:t>,</w:t>
      </w:r>
      <w:r w:rsidRPr="006B023E">
        <w:rPr>
          <w:rFonts w:ascii="Garamond" w:hAnsi="Garamond"/>
          <w:sz w:val="24"/>
          <w:szCs w:val="24"/>
        </w:rPr>
        <w:t xml:space="preserve"> 4/14</w:t>
      </w:r>
      <w:r w:rsidR="00B05749" w:rsidRPr="006B023E">
        <w:rPr>
          <w:rFonts w:ascii="Garamond" w:hAnsi="Garamond"/>
          <w:sz w:val="24"/>
          <w:szCs w:val="24"/>
        </w:rPr>
        <w:t>, 1/21 i 2/25</w:t>
      </w:r>
      <w:r w:rsidRPr="006B023E">
        <w:rPr>
          <w:rFonts w:ascii="Garamond" w:hAnsi="Garamond"/>
          <w:sz w:val="24"/>
          <w:szCs w:val="24"/>
        </w:rPr>
        <w:t xml:space="preserve"> ), Općinsko vijeće Općine Sv. Lovreč na svojoj sjednici održanoj dana </w:t>
      </w:r>
      <w:r w:rsidR="00602354" w:rsidRPr="006B023E">
        <w:rPr>
          <w:rFonts w:ascii="Garamond" w:hAnsi="Garamond"/>
          <w:sz w:val="24"/>
          <w:szCs w:val="24"/>
        </w:rPr>
        <w:t>---</w:t>
      </w:r>
      <w:r w:rsidRPr="006B023E">
        <w:rPr>
          <w:rFonts w:ascii="Garamond" w:hAnsi="Garamond"/>
          <w:sz w:val="24"/>
          <w:szCs w:val="24"/>
        </w:rPr>
        <w:t>.0</w:t>
      </w:r>
      <w:r w:rsidR="00602354" w:rsidRPr="006B023E">
        <w:rPr>
          <w:rFonts w:ascii="Garamond" w:hAnsi="Garamond"/>
          <w:sz w:val="24"/>
          <w:szCs w:val="24"/>
        </w:rPr>
        <w:t>7</w:t>
      </w:r>
      <w:r w:rsidRPr="006B023E">
        <w:rPr>
          <w:rFonts w:ascii="Garamond" w:hAnsi="Garamond"/>
          <w:sz w:val="24"/>
          <w:szCs w:val="24"/>
        </w:rPr>
        <w:t>.202</w:t>
      </w:r>
      <w:r w:rsidR="00B05749" w:rsidRPr="006B023E">
        <w:rPr>
          <w:rFonts w:ascii="Garamond" w:hAnsi="Garamond"/>
          <w:sz w:val="24"/>
          <w:szCs w:val="24"/>
        </w:rPr>
        <w:t>6</w:t>
      </w:r>
      <w:r w:rsidRPr="006B023E">
        <w:rPr>
          <w:rFonts w:ascii="Garamond" w:hAnsi="Garamond"/>
          <w:sz w:val="24"/>
          <w:szCs w:val="24"/>
        </w:rPr>
        <w:t>. godine donosi</w:t>
      </w:r>
    </w:p>
    <w:p w14:paraId="703EE061" w14:textId="77777777" w:rsidR="00F65A66" w:rsidRPr="00F65A66" w:rsidRDefault="00F65A66" w:rsidP="002565F9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F65A66">
        <w:rPr>
          <w:rFonts w:ascii="Garamond" w:hAnsi="Garamond"/>
          <w:b/>
          <w:bCs/>
          <w:sz w:val="24"/>
          <w:szCs w:val="24"/>
        </w:rPr>
        <w:t xml:space="preserve">ODLUKU </w:t>
      </w:r>
    </w:p>
    <w:p w14:paraId="3732E4F2" w14:textId="61464651" w:rsidR="00F65A66" w:rsidRPr="00F65A66" w:rsidRDefault="006B023E" w:rsidP="002565F9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F65A66">
        <w:rPr>
          <w:rFonts w:ascii="Garamond" w:hAnsi="Garamond"/>
          <w:b/>
          <w:bCs/>
          <w:sz w:val="24"/>
          <w:szCs w:val="24"/>
        </w:rPr>
        <w:t xml:space="preserve">O VISINI GROBNIH NAKNADA </w:t>
      </w:r>
    </w:p>
    <w:p w14:paraId="3685ED8F" w14:textId="77777777" w:rsidR="006625C3" w:rsidRPr="00762F4F" w:rsidRDefault="006625C3">
      <w:pPr>
        <w:rPr>
          <w:rFonts w:ascii="Garamond" w:hAnsi="Garamond"/>
          <w:sz w:val="24"/>
          <w:szCs w:val="24"/>
        </w:rPr>
      </w:pPr>
    </w:p>
    <w:p w14:paraId="4AF75207" w14:textId="77777777" w:rsidR="00F65A66" w:rsidRDefault="00F65A66" w:rsidP="002565F9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 w:rsidRPr="00762F4F">
        <w:rPr>
          <w:rFonts w:ascii="Garamond" w:hAnsi="Garamond"/>
          <w:b/>
          <w:bCs/>
          <w:sz w:val="24"/>
          <w:szCs w:val="24"/>
        </w:rPr>
        <w:t>Članak 1.</w:t>
      </w:r>
    </w:p>
    <w:p w14:paraId="210B3104" w14:textId="729CDD24" w:rsidR="00F65A66" w:rsidRDefault="00F65A66" w:rsidP="006B023E">
      <w:pPr>
        <w:spacing w:after="0"/>
        <w:jc w:val="both"/>
        <w:rPr>
          <w:rFonts w:ascii="Garamond" w:hAnsi="Garamond"/>
          <w:sz w:val="24"/>
          <w:szCs w:val="24"/>
        </w:rPr>
      </w:pPr>
      <w:r w:rsidRPr="00762F4F">
        <w:rPr>
          <w:rFonts w:ascii="Garamond" w:hAnsi="Garamond"/>
          <w:sz w:val="24"/>
          <w:szCs w:val="24"/>
        </w:rPr>
        <w:t>Ovom odlukom utvrđuje se visina naknade za trajno korištenje</w:t>
      </w:r>
      <w:r w:rsidR="000B2C72" w:rsidRPr="000B2C72">
        <w:rPr>
          <w:rFonts w:ascii="Garamond" w:hAnsi="Garamond"/>
          <w:sz w:val="24"/>
          <w:szCs w:val="24"/>
        </w:rPr>
        <w:t xml:space="preserve"> </w:t>
      </w:r>
      <w:r w:rsidR="000B2C72" w:rsidRPr="00762F4F">
        <w:rPr>
          <w:rFonts w:ascii="Garamond" w:hAnsi="Garamond"/>
          <w:sz w:val="24"/>
          <w:szCs w:val="24"/>
        </w:rPr>
        <w:t>grobn</w:t>
      </w:r>
      <w:r w:rsidR="000B2C72">
        <w:rPr>
          <w:rFonts w:ascii="Garamond" w:hAnsi="Garamond"/>
          <w:sz w:val="24"/>
          <w:szCs w:val="24"/>
        </w:rPr>
        <w:t>ih</w:t>
      </w:r>
      <w:r w:rsidR="000B2C72" w:rsidRPr="00762F4F">
        <w:rPr>
          <w:rFonts w:ascii="Garamond" w:hAnsi="Garamond"/>
          <w:sz w:val="24"/>
          <w:szCs w:val="24"/>
        </w:rPr>
        <w:t xml:space="preserve"> mjesta</w:t>
      </w:r>
      <w:r w:rsidRPr="00762F4F">
        <w:rPr>
          <w:rFonts w:ascii="Garamond" w:hAnsi="Garamond"/>
          <w:sz w:val="24"/>
          <w:szCs w:val="24"/>
        </w:rPr>
        <w:t>, visina godišnje naknade za korištenje grobn</w:t>
      </w:r>
      <w:r w:rsidR="00762F4F" w:rsidRPr="00762F4F">
        <w:rPr>
          <w:rFonts w:ascii="Garamond" w:hAnsi="Garamond"/>
          <w:sz w:val="24"/>
          <w:szCs w:val="24"/>
        </w:rPr>
        <w:t>ih mjesta</w:t>
      </w:r>
      <w:r w:rsidRPr="00762F4F">
        <w:rPr>
          <w:rFonts w:ascii="Garamond" w:hAnsi="Garamond"/>
          <w:sz w:val="24"/>
          <w:szCs w:val="24"/>
        </w:rPr>
        <w:t xml:space="preserve">, </w:t>
      </w:r>
      <w:r w:rsidR="00762F4F">
        <w:rPr>
          <w:rFonts w:ascii="Garamond" w:hAnsi="Garamond"/>
          <w:sz w:val="24"/>
          <w:szCs w:val="24"/>
        </w:rPr>
        <w:t xml:space="preserve">naknada za izgradnju nadgrobnih spomenika </w:t>
      </w:r>
      <w:r w:rsidRPr="00762F4F">
        <w:rPr>
          <w:rFonts w:ascii="Garamond" w:hAnsi="Garamond"/>
          <w:sz w:val="24"/>
          <w:szCs w:val="24"/>
        </w:rPr>
        <w:t>te ostale naknade</w:t>
      </w:r>
      <w:r w:rsidR="000B2C72">
        <w:rPr>
          <w:rFonts w:ascii="Garamond" w:hAnsi="Garamond"/>
          <w:sz w:val="24"/>
          <w:szCs w:val="24"/>
        </w:rPr>
        <w:t xml:space="preserve"> za mjesno groblje u Sv. </w:t>
      </w:r>
      <w:proofErr w:type="spellStart"/>
      <w:r w:rsidR="000B2C72">
        <w:rPr>
          <w:rFonts w:ascii="Garamond" w:hAnsi="Garamond"/>
          <w:sz w:val="24"/>
          <w:szCs w:val="24"/>
        </w:rPr>
        <w:t>Lovreču</w:t>
      </w:r>
      <w:proofErr w:type="spellEnd"/>
      <w:r w:rsidR="006B023E">
        <w:rPr>
          <w:rFonts w:ascii="Garamond" w:hAnsi="Garamond"/>
          <w:sz w:val="24"/>
          <w:szCs w:val="24"/>
        </w:rPr>
        <w:t xml:space="preserve"> </w:t>
      </w:r>
      <w:proofErr w:type="spellStart"/>
      <w:r w:rsidR="006B023E">
        <w:rPr>
          <w:rFonts w:ascii="Garamond" w:hAnsi="Garamond"/>
          <w:sz w:val="24"/>
          <w:szCs w:val="24"/>
        </w:rPr>
        <w:t>Pazenatičkom</w:t>
      </w:r>
      <w:proofErr w:type="spellEnd"/>
      <w:r w:rsidR="000B2C72">
        <w:rPr>
          <w:rFonts w:ascii="Garamond" w:hAnsi="Garamond"/>
          <w:sz w:val="24"/>
          <w:szCs w:val="24"/>
        </w:rPr>
        <w:t>.</w:t>
      </w:r>
    </w:p>
    <w:p w14:paraId="4564379A" w14:textId="77777777" w:rsidR="002565F9" w:rsidRDefault="002565F9" w:rsidP="000B2C7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</w:p>
    <w:p w14:paraId="0210500D" w14:textId="77777777" w:rsidR="006B023E" w:rsidRDefault="006B023E" w:rsidP="000B2C7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</w:p>
    <w:p w14:paraId="30B5DDEC" w14:textId="4FB58731" w:rsidR="000B2C72" w:rsidRDefault="000B2C72" w:rsidP="000B2C7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  <w:r w:rsidRPr="000B2C72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Članak 2.</w:t>
      </w:r>
    </w:p>
    <w:p w14:paraId="0699BD8C" w14:textId="77777777" w:rsidR="000B2C72" w:rsidRDefault="000B2C72" w:rsidP="002565F9">
      <w:pPr>
        <w:spacing w:after="0" w:line="240" w:lineRule="auto"/>
        <w:ind w:firstLine="708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>Visina naknade za trajno korištenje grobnih mjesta iznosi:</w:t>
      </w:r>
    </w:p>
    <w:p w14:paraId="53096220" w14:textId="77777777" w:rsidR="00BB665B" w:rsidRPr="000B2C72" w:rsidRDefault="00BB665B" w:rsidP="000B2C7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2121"/>
      </w:tblGrid>
      <w:tr w:rsidR="00BB665B" w14:paraId="0D515B0C" w14:textId="77777777" w:rsidTr="006B023E">
        <w:tc>
          <w:tcPr>
            <w:tcW w:w="562" w:type="dxa"/>
          </w:tcPr>
          <w:p w14:paraId="2A063D4B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6379" w:type="dxa"/>
          </w:tcPr>
          <w:p w14:paraId="4C6A2DA7" w14:textId="4B969799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dječj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i</w:t>
            </w: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 grobov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i</w:t>
            </w: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 površine do 1,5 m2                                </w:t>
            </w:r>
          </w:p>
        </w:tc>
        <w:tc>
          <w:tcPr>
            <w:tcW w:w="2121" w:type="dxa"/>
          </w:tcPr>
          <w:p w14:paraId="20663D7B" w14:textId="3E0DDC8C" w:rsidR="00BB665B" w:rsidRDefault="00FC6386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FC6386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200,00 eura</w:t>
            </w:r>
          </w:p>
        </w:tc>
      </w:tr>
      <w:tr w:rsidR="00BB665B" w14:paraId="03C28467" w14:textId="77777777" w:rsidTr="006B023E">
        <w:tc>
          <w:tcPr>
            <w:tcW w:w="562" w:type="dxa"/>
          </w:tcPr>
          <w:p w14:paraId="051E9A27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6379" w:type="dxa"/>
          </w:tcPr>
          <w:p w14:paraId="020C85E4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grobov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i</w:t>
            </w: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 za odrasle površine do 2.m2                                    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    </w:t>
            </w:r>
          </w:p>
        </w:tc>
        <w:tc>
          <w:tcPr>
            <w:tcW w:w="2121" w:type="dxa"/>
          </w:tcPr>
          <w:p w14:paraId="35792663" w14:textId="4E334419" w:rsidR="00BB665B" w:rsidRDefault="00FC6386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FC6386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400,00 eura,</w:t>
            </w:r>
          </w:p>
        </w:tc>
      </w:tr>
      <w:tr w:rsidR="00BB665B" w14:paraId="1F491C9A" w14:textId="77777777" w:rsidTr="006B023E">
        <w:tc>
          <w:tcPr>
            <w:tcW w:w="562" w:type="dxa"/>
          </w:tcPr>
          <w:p w14:paraId="585E2521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6379" w:type="dxa"/>
          </w:tcPr>
          <w:p w14:paraId="2EC3484B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teren za izgradnju grobnice po m2                                        </w:t>
            </w:r>
          </w:p>
        </w:tc>
        <w:tc>
          <w:tcPr>
            <w:tcW w:w="2121" w:type="dxa"/>
          </w:tcPr>
          <w:p w14:paraId="14B92EE7" w14:textId="46FF327F" w:rsidR="00BB665B" w:rsidRDefault="00FC6386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FC6386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200,00 eura</w:t>
            </w:r>
          </w:p>
        </w:tc>
      </w:tr>
      <w:tr w:rsidR="00BB665B" w14:paraId="77DB1094" w14:textId="77777777" w:rsidTr="006B023E">
        <w:tc>
          <w:tcPr>
            <w:tcW w:w="562" w:type="dxa"/>
          </w:tcPr>
          <w:p w14:paraId="52DAFAC3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6379" w:type="dxa"/>
          </w:tcPr>
          <w:p w14:paraId="35D2FB3C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grobnice u vlasništvu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O</w:t>
            </w: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pćine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 Sv. Lovreč </w:t>
            </w:r>
          </w:p>
        </w:tc>
        <w:tc>
          <w:tcPr>
            <w:tcW w:w="2121" w:type="dxa"/>
          </w:tcPr>
          <w:p w14:paraId="79FCF1F4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Posebna odluka Općinskog vijeća</w:t>
            </w:r>
          </w:p>
        </w:tc>
      </w:tr>
    </w:tbl>
    <w:p w14:paraId="2A17F02F" w14:textId="77777777" w:rsidR="00BB665B" w:rsidRDefault="00BB665B" w:rsidP="000B2C7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2D305425" w14:textId="4FDED9A5" w:rsidR="00FC6386" w:rsidRDefault="007024D1" w:rsidP="002565F9">
      <w:pPr>
        <w:spacing w:after="0" w:line="240" w:lineRule="auto"/>
        <w:ind w:firstLine="708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7024D1">
        <w:rPr>
          <w:rFonts w:ascii="Garamond" w:eastAsia="Times New Roman" w:hAnsi="Garamond" w:cs="Times New Roman"/>
          <w:sz w:val="24"/>
          <w:szCs w:val="24"/>
          <w:lang w:eastAsia="hr-HR"/>
        </w:rPr>
        <w:t>U slučaju da je grobno mjesto veće od navedenih površina, naknada se uvećava za 200,00 eura za svaki dodatni započeti 1 m</w:t>
      </w:r>
      <w:r w:rsidRPr="007024D1">
        <w:rPr>
          <w:rFonts w:ascii="Garamond" w:eastAsia="Times New Roman" w:hAnsi="Garamond" w:cs="Times New Roman"/>
          <w:sz w:val="24"/>
          <w:szCs w:val="24"/>
          <w:vertAlign w:val="superscript"/>
          <w:lang w:eastAsia="hr-HR"/>
        </w:rPr>
        <w:t>2</w:t>
      </w:r>
      <w:r w:rsidRPr="007024D1">
        <w:rPr>
          <w:rFonts w:ascii="Garamond" w:eastAsia="Times New Roman" w:hAnsi="Garamond" w:cs="Times New Roman"/>
          <w:sz w:val="24"/>
          <w:szCs w:val="24"/>
          <w:lang w:eastAsia="hr-HR"/>
        </w:rPr>
        <w:t>.</w:t>
      </w:r>
    </w:p>
    <w:p w14:paraId="2E189A9B" w14:textId="77777777" w:rsidR="007024D1" w:rsidRPr="000B2C72" w:rsidRDefault="007024D1" w:rsidP="002565F9">
      <w:pPr>
        <w:spacing w:after="0" w:line="240" w:lineRule="auto"/>
        <w:ind w:firstLine="708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5FD0B237" w14:textId="73EC7A5D" w:rsidR="000B2C72" w:rsidRPr="000B2C72" w:rsidRDefault="00223356" w:rsidP="007024D1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  <w:r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</w:t>
      </w:r>
    </w:p>
    <w:p w14:paraId="6451C7F6" w14:textId="77777777" w:rsidR="00BB665B" w:rsidRDefault="000B2C72" w:rsidP="00BB665B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  <w:r w:rsidRPr="00BB665B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Članak 3.</w:t>
      </w:r>
    </w:p>
    <w:p w14:paraId="7E59AFCA" w14:textId="77777777" w:rsidR="00BB665B" w:rsidRPr="000B2C72" w:rsidRDefault="00BB665B" w:rsidP="00BB665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BB665B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</w:t>
      </w:r>
      <w:r w:rsidR="002565F9">
        <w:rPr>
          <w:rFonts w:ascii="Garamond" w:eastAsia="Times New Roman" w:hAnsi="Garamond" w:cs="Times New Roman"/>
          <w:sz w:val="24"/>
          <w:szCs w:val="24"/>
          <w:lang w:eastAsia="hr-HR"/>
        </w:rPr>
        <w:tab/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>Godišnja grobna naknada za korištenje grobnih mjesta plaća se:</w:t>
      </w:r>
    </w:p>
    <w:p w14:paraId="51B9C554" w14:textId="77777777" w:rsidR="000B2C72" w:rsidRPr="00BB665B" w:rsidRDefault="00BB665B" w:rsidP="00BB665B">
      <w:pPr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2121"/>
      </w:tblGrid>
      <w:tr w:rsidR="00BB665B" w14:paraId="6C12E5BB" w14:textId="77777777" w:rsidTr="006B023E">
        <w:tc>
          <w:tcPr>
            <w:tcW w:w="562" w:type="dxa"/>
          </w:tcPr>
          <w:p w14:paraId="5ED4058D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6379" w:type="dxa"/>
          </w:tcPr>
          <w:p w14:paraId="06E5CA7E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jedno g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r</w:t>
            </w: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obno mjesto, površine 3 m2                                         </w:t>
            </w:r>
          </w:p>
        </w:tc>
        <w:tc>
          <w:tcPr>
            <w:tcW w:w="2121" w:type="dxa"/>
          </w:tcPr>
          <w:p w14:paraId="3895F633" w14:textId="3F7CB2D8" w:rsidR="00BB665B" w:rsidRDefault="007024D1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7024D1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10,00 eura</w:t>
            </w:r>
          </w:p>
        </w:tc>
      </w:tr>
      <w:tr w:rsidR="00BB665B" w14:paraId="27F39C75" w14:textId="77777777" w:rsidTr="006B023E">
        <w:tc>
          <w:tcPr>
            <w:tcW w:w="562" w:type="dxa"/>
          </w:tcPr>
          <w:p w14:paraId="2C0423A8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6379" w:type="dxa"/>
          </w:tcPr>
          <w:p w14:paraId="35D8AD16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dvostruko grobno mjesto, površine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od</w:t>
            </w: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 3 m2 do 5 m2          </w:t>
            </w:r>
          </w:p>
        </w:tc>
        <w:tc>
          <w:tcPr>
            <w:tcW w:w="2121" w:type="dxa"/>
          </w:tcPr>
          <w:p w14:paraId="547502A7" w14:textId="18AD2900" w:rsidR="00BB665B" w:rsidRDefault="007024D1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15,00 eura</w:t>
            </w:r>
          </w:p>
        </w:tc>
      </w:tr>
      <w:tr w:rsidR="00BB665B" w14:paraId="2EF5A06D" w14:textId="77777777" w:rsidTr="006B023E">
        <w:tc>
          <w:tcPr>
            <w:tcW w:w="562" w:type="dxa"/>
          </w:tcPr>
          <w:p w14:paraId="47C5FB89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6379" w:type="dxa"/>
          </w:tcPr>
          <w:p w14:paraId="114F981B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dvostruko </w:t>
            </w: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grobno mjesto površine preko 5 m2                                         </w:t>
            </w:r>
          </w:p>
        </w:tc>
        <w:tc>
          <w:tcPr>
            <w:tcW w:w="2121" w:type="dxa"/>
          </w:tcPr>
          <w:p w14:paraId="358AF569" w14:textId="2C49A354" w:rsidR="00BB665B" w:rsidRDefault="007024D1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20,00 eura</w:t>
            </w:r>
          </w:p>
        </w:tc>
      </w:tr>
      <w:tr w:rsidR="00BB665B" w14:paraId="073DF6EE" w14:textId="77777777" w:rsidTr="006B023E">
        <w:tc>
          <w:tcPr>
            <w:tcW w:w="562" w:type="dxa"/>
          </w:tcPr>
          <w:p w14:paraId="201842ED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6379" w:type="dxa"/>
          </w:tcPr>
          <w:p w14:paraId="5DCC42F5" w14:textId="77777777" w:rsidR="00BB665B" w:rsidRDefault="00BB665B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grobnice</w:t>
            </w:r>
          </w:p>
        </w:tc>
        <w:tc>
          <w:tcPr>
            <w:tcW w:w="2121" w:type="dxa"/>
          </w:tcPr>
          <w:p w14:paraId="00318813" w14:textId="49737093" w:rsidR="00BB665B" w:rsidRDefault="007024D1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25,00 eura</w:t>
            </w:r>
          </w:p>
        </w:tc>
      </w:tr>
    </w:tbl>
    <w:p w14:paraId="18C89137" w14:textId="77777777" w:rsidR="007024D1" w:rsidRDefault="007024D1" w:rsidP="00223356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</w:p>
    <w:p w14:paraId="0EB5BF35" w14:textId="77777777" w:rsidR="007024D1" w:rsidRDefault="007024D1" w:rsidP="00223356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</w:p>
    <w:p w14:paraId="6F36BA83" w14:textId="3258AB70" w:rsidR="000B2C72" w:rsidRPr="00BB665B" w:rsidRDefault="000B2C72" w:rsidP="00223356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  <w:r w:rsidRPr="00BB665B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Članak 4.</w:t>
      </w:r>
    </w:p>
    <w:p w14:paraId="4B8BFB9F" w14:textId="77777777" w:rsidR="000B2C72" w:rsidRDefault="000B2C72" w:rsidP="002565F9">
      <w:pPr>
        <w:spacing w:after="0" w:line="240" w:lineRule="auto"/>
        <w:ind w:firstLine="708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>Naknada za izgradnju nadgrobnog spomenika plaća se:</w:t>
      </w:r>
    </w:p>
    <w:p w14:paraId="5440DD20" w14:textId="77777777" w:rsidR="00A311DA" w:rsidRPr="000B2C72" w:rsidRDefault="00A311DA" w:rsidP="000B2C7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5670"/>
        <w:gridCol w:w="2121"/>
      </w:tblGrid>
      <w:tr w:rsidR="00A311DA" w14:paraId="00B04216" w14:textId="77777777" w:rsidTr="006B023E">
        <w:tc>
          <w:tcPr>
            <w:tcW w:w="1271" w:type="dxa"/>
          </w:tcPr>
          <w:p w14:paraId="576FF0B6" w14:textId="77777777" w:rsidR="00A311DA" w:rsidRDefault="00A311DA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5670" w:type="dxa"/>
          </w:tcPr>
          <w:p w14:paraId="7C725905" w14:textId="77777777" w:rsidR="00A311DA" w:rsidRDefault="00A311DA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nadgrobnog spomenika za jedno grobno mjesto                          </w:t>
            </w:r>
          </w:p>
        </w:tc>
        <w:tc>
          <w:tcPr>
            <w:tcW w:w="2121" w:type="dxa"/>
          </w:tcPr>
          <w:p w14:paraId="49CE0C07" w14:textId="0A2CEE65" w:rsidR="00A311DA" w:rsidRDefault="007024D1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7024D1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50,00 eura</w:t>
            </w:r>
          </w:p>
        </w:tc>
      </w:tr>
      <w:tr w:rsidR="00A311DA" w14:paraId="2F659F69" w14:textId="77777777" w:rsidTr="006B023E">
        <w:tc>
          <w:tcPr>
            <w:tcW w:w="1271" w:type="dxa"/>
          </w:tcPr>
          <w:p w14:paraId="04E3FBCB" w14:textId="77777777" w:rsidR="00A311DA" w:rsidRDefault="00A311DA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5670" w:type="dxa"/>
          </w:tcPr>
          <w:p w14:paraId="393F5E42" w14:textId="77777777" w:rsidR="00A311DA" w:rsidRDefault="00A311DA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nadgrobnog spomenika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za dvostruko grobno mjesto</w:t>
            </w: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                                         </w:t>
            </w:r>
          </w:p>
        </w:tc>
        <w:tc>
          <w:tcPr>
            <w:tcW w:w="2121" w:type="dxa"/>
          </w:tcPr>
          <w:p w14:paraId="4F0FE233" w14:textId="0E643569" w:rsidR="00A311DA" w:rsidRDefault="007024D1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7024D1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75,00 eura</w:t>
            </w:r>
          </w:p>
        </w:tc>
      </w:tr>
      <w:tr w:rsidR="00A311DA" w14:paraId="2C629A21" w14:textId="77777777" w:rsidTr="006B023E">
        <w:tc>
          <w:tcPr>
            <w:tcW w:w="1271" w:type="dxa"/>
          </w:tcPr>
          <w:p w14:paraId="68A153A9" w14:textId="77777777" w:rsidR="00A311DA" w:rsidRDefault="00A311DA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5670" w:type="dxa"/>
          </w:tcPr>
          <w:p w14:paraId="10137667" w14:textId="77777777" w:rsidR="00A311DA" w:rsidRDefault="00A311DA" w:rsidP="00A311D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nadgrobne kapele ili višeg spomenika po rješenju  nadležnog tijela uprave                                                              </w:t>
            </w:r>
          </w:p>
        </w:tc>
        <w:tc>
          <w:tcPr>
            <w:tcW w:w="2121" w:type="dxa"/>
          </w:tcPr>
          <w:p w14:paraId="55B2187F" w14:textId="1F46123C" w:rsidR="00A311DA" w:rsidRDefault="007024D1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100,00 eura</w:t>
            </w:r>
          </w:p>
        </w:tc>
      </w:tr>
      <w:tr w:rsidR="00A311DA" w14:paraId="4249488A" w14:textId="77777777" w:rsidTr="006B023E">
        <w:tc>
          <w:tcPr>
            <w:tcW w:w="1271" w:type="dxa"/>
          </w:tcPr>
          <w:p w14:paraId="5DBF9D3B" w14:textId="77777777" w:rsidR="00A311DA" w:rsidRDefault="00A311DA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5670" w:type="dxa"/>
          </w:tcPr>
          <w:p w14:paraId="1AFFD7F2" w14:textId="77777777" w:rsidR="00A311DA" w:rsidRDefault="00A311DA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0B2C72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 xml:space="preserve">spomen ploče na obodni zid groblja                                              </w:t>
            </w:r>
          </w:p>
        </w:tc>
        <w:tc>
          <w:tcPr>
            <w:tcW w:w="2121" w:type="dxa"/>
          </w:tcPr>
          <w:p w14:paraId="640C2DE3" w14:textId="3D5556F5" w:rsidR="00A311DA" w:rsidRDefault="007024D1" w:rsidP="000B2C7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50,00 eura</w:t>
            </w:r>
          </w:p>
        </w:tc>
      </w:tr>
    </w:tbl>
    <w:p w14:paraId="10709F44" w14:textId="77777777" w:rsidR="000B2C72" w:rsidRPr="000B2C72" w:rsidRDefault="000B2C72" w:rsidP="000B2C7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4B9AB1F8" w14:textId="77777777" w:rsidR="000B2C72" w:rsidRPr="00A311DA" w:rsidRDefault="000B2C72" w:rsidP="00223356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  <w:r w:rsidRPr="00A311DA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 xml:space="preserve">Članak </w:t>
      </w:r>
      <w:r w:rsidR="00A311DA" w:rsidRPr="00A311DA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5.</w:t>
      </w:r>
    </w:p>
    <w:p w14:paraId="089C5640" w14:textId="75E1C0CB" w:rsidR="00A311DA" w:rsidRDefault="000B2C72" w:rsidP="00A311DA">
      <w:pPr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ab/>
        <w:t>Naknada za odlaganje posmrtnih ostataka kostiju umrlog u zaj</w:t>
      </w:r>
      <w:r w:rsidR="00A311DA">
        <w:rPr>
          <w:rFonts w:ascii="Garamond" w:eastAsia="Times New Roman" w:hAnsi="Garamond" w:cs="Times New Roman"/>
          <w:sz w:val="24"/>
          <w:szCs w:val="24"/>
          <w:lang w:eastAsia="hr-HR"/>
        </w:rPr>
        <w:t>e</w:t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dničku kosturnicu plaća se u iznosu od </w:t>
      </w:r>
      <w:r w:rsidR="005B2900">
        <w:rPr>
          <w:rFonts w:ascii="Garamond" w:eastAsia="Times New Roman" w:hAnsi="Garamond" w:cs="Times New Roman"/>
          <w:sz w:val="24"/>
          <w:szCs w:val="24"/>
          <w:lang w:eastAsia="hr-HR"/>
        </w:rPr>
        <w:t>20,00 eura</w:t>
      </w:r>
      <w:r w:rsidR="00A311DA">
        <w:rPr>
          <w:rFonts w:ascii="Garamond" w:eastAsia="Times New Roman" w:hAnsi="Garamond" w:cs="Times New Roman"/>
          <w:sz w:val="24"/>
          <w:szCs w:val="24"/>
          <w:lang w:eastAsia="hr-HR"/>
        </w:rPr>
        <w:t>.</w:t>
      </w:r>
    </w:p>
    <w:p w14:paraId="40AB8382" w14:textId="77777777" w:rsidR="005B2900" w:rsidRPr="005B2900" w:rsidRDefault="005B2900" w:rsidP="006B023E">
      <w:pPr>
        <w:spacing w:after="0" w:line="240" w:lineRule="auto"/>
        <w:ind w:firstLine="708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5B2900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Naknada za pokapanje umrle osobe u </w:t>
      </w:r>
      <w:proofErr w:type="spellStart"/>
      <w:r w:rsidRPr="005B2900">
        <w:rPr>
          <w:rFonts w:ascii="Garamond" w:eastAsia="Times New Roman" w:hAnsi="Garamond" w:cs="Times New Roman"/>
          <w:sz w:val="24"/>
          <w:szCs w:val="24"/>
          <w:lang w:eastAsia="hr-HR"/>
        </w:rPr>
        <w:t>Depozitorij</w:t>
      </w:r>
      <w:proofErr w:type="spellEnd"/>
      <w:r w:rsidRPr="005B2900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plaća se u iznosu od 50,00 eura. </w:t>
      </w:r>
    </w:p>
    <w:p w14:paraId="77182531" w14:textId="66EC8CEA" w:rsidR="000B2C72" w:rsidRDefault="005B2900" w:rsidP="006B023E">
      <w:pPr>
        <w:spacing w:after="0" w:line="240" w:lineRule="auto"/>
        <w:ind w:firstLine="708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5B2900">
        <w:rPr>
          <w:rFonts w:ascii="Garamond" w:eastAsia="Times New Roman" w:hAnsi="Garamond" w:cs="Times New Roman"/>
          <w:sz w:val="24"/>
          <w:szCs w:val="24"/>
          <w:lang w:eastAsia="hr-HR"/>
        </w:rPr>
        <w:lastRenderedPageBreak/>
        <w:t xml:space="preserve">Naknada za pokapanje umrle osobe u </w:t>
      </w:r>
      <w:proofErr w:type="spellStart"/>
      <w:r w:rsidRPr="005B2900">
        <w:rPr>
          <w:rFonts w:ascii="Garamond" w:eastAsia="Times New Roman" w:hAnsi="Garamond" w:cs="Times New Roman"/>
          <w:sz w:val="24"/>
          <w:szCs w:val="24"/>
          <w:lang w:eastAsia="hr-HR"/>
        </w:rPr>
        <w:t>Komunal</w:t>
      </w:r>
      <w:proofErr w:type="spellEnd"/>
      <w:r w:rsidRPr="005B2900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plaća se u iznosu od  50,00 eura.</w:t>
      </w:r>
    </w:p>
    <w:p w14:paraId="5D731F63" w14:textId="77777777" w:rsidR="005B2900" w:rsidRPr="000B2C72" w:rsidRDefault="005B2900" w:rsidP="005B290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7457B1D9" w14:textId="77777777" w:rsidR="000B2C72" w:rsidRPr="002565F9" w:rsidRDefault="000B2C72" w:rsidP="000B2C7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  <w:r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 xml:space="preserve">Članak </w:t>
      </w:r>
      <w:r w:rsidR="00655945"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6</w:t>
      </w:r>
      <w:r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.</w:t>
      </w:r>
    </w:p>
    <w:p w14:paraId="5FEE0B42" w14:textId="77777777" w:rsidR="00D23B60" w:rsidRDefault="000B2C72" w:rsidP="00655945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ab/>
        <w:t xml:space="preserve">Naknada iz članka 2. Ove Odluke plaća se jednokratno u roku od 15 dana </w:t>
      </w:r>
      <w:r w:rsidR="00655945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primitka </w:t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>rješenja o dodjeli na korištenje grobnog mjesta</w:t>
      </w:r>
      <w:r w:rsidR="00D23B60">
        <w:rPr>
          <w:rFonts w:ascii="Garamond" w:eastAsia="Times New Roman" w:hAnsi="Garamond" w:cs="Times New Roman"/>
          <w:sz w:val="24"/>
          <w:szCs w:val="24"/>
          <w:lang w:eastAsia="hr-HR"/>
        </w:rPr>
        <w:t>.</w:t>
      </w:r>
    </w:p>
    <w:p w14:paraId="1B39E4CB" w14:textId="531A2688" w:rsidR="000B2C72" w:rsidRPr="000B2C72" w:rsidRDefault="000B2C72" w:rsidP="000B2C7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ab/>
        <w:t xml:space="preserve">Za </w:t>
      </w:r>
      <w:r w:rsidR="00655945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jednokratno </w:t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>plaćanje</w:t>
      </w:r>
      <w:r w:rsidR="00DC5168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u roku od 15 dana od dana primitka rješenja o dodjeli korištenja grobnog mjesta</w:t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odobrava se popust od </w:t>
      </w:r>
      <w:r w:rsidR="00655945">
        <w:rPr>
          <w:rFonts w:ascii="Garamond" w:eastAsia="Times New Roman" w:hAnsi="Garamond" w:cs="Times New Roman"/>
          <w:sz w:val="24"/>
          <w:szCs w:val="24"/>
          <w:lang w:eastAsia="hr-HR"/>
        </w:rPr>
        <w:t>1</w:t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>0 %.</w:t>
      </w:r>
    </w:p>
    <w:p w14:paraId="170B03C9" w14:textId="77777777" w:rsidR="000B2C72" w:rsidRPr="000B2C72" w:rsidRDefault="000B2C72" w:rsidP="000B2C7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1C9CE6CD" w14:textId="77777777" w:rsidR="000B2C72" w:rsidRPr="002565F9" w:rsidRDefault="000B2C72" w:rsidP="000B2C7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  <w:r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 xml:space="preserve">Članak </w:t>
      </w:r>
      <w:r w:rsidR="002565F9"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7</w:t>
      </w:r>
      <w:r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.</w:t>
      </w:r>
    </w:p>
    <w:p w14:paraId="5444C086" w14:textId="77777777" w:rsidR="000B2C72" w:rsidRPr="000B2C72" w:rsidRDefault="000B2C72" w:rsidP="00D014B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ab/>
        <w:t xml:space="preserve">Naknada iz članka 3. ove Odluke plaća se jednom godišnje u roku od 15 dana od dana </w:t>
      </w:r>
      <w:r w:rsidR="00D23B60">
        <w:rPr>
          <w:rFonts w:ascii="Garamond" w:eastAsia="Times New Roman" w:hAnsi="Garamond" w:cs="Times New Roman"/>
          <w:sz w:val="24"/>
          <w:szCs w:val="24"/>
          <w:lang w:eastAsia="hr-HR"/>
        </w:rPr>
        <w:t>primitka</w:t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rješenja od strane Uprave groblja.</w:t>
      </w:r>
    </w:p>
    <w:p w14:paraId="6C9ABBC7" w14:textId="77777777" w:rsidR="000B2C72" w:rsidRPr="000B2C72" w:rsidRDefault="000B2C72" w:rsidP="000B2C7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0722BF1A" w14:textId="77777777" w:rsidR="000B2C72" w:rsidRPr="002565F9" w:rsidRDefault="000B2C72" w:rsidP="000B2C7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  <w:r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 xml:space="preserve">Članak </w:t>
      </w:r>
      <w:r w:rsidR="002565F9"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8</w:t>
      </w:r>
      <w:r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.</w:t>
      </w:r>
    </w:p>
    <w:p w14:paraId="28EFDFF6" w14:textId="77777777" w:rsidR="000B2C72" w:rsidRPr="000B2C72" w:rsidRDefault="000B2C72" w:rsidP="00D23B6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ab/>
        <w:t xml:space="preserve">Naknade iz članka </w:t>
      </w:r>
      <w:r w:rsidR="00D23B60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4. i </w:t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5. </w:t>
      </w:r>
      <w:r w:rsidR="00D23B60">
        <w:rPr>
          <w:rFonts w:ascii="Garamond" w:eastAsia="Times New Roman" w:hAnsi="Garamond" w:cs="Times New Roman"/>
          <w:sz w:val="24"/>
          <w:szCs w:val="24"/>
          <w:lang w:eastAsia="hr-HR"/>
        </w:rPr>
        <w:t>o</w:t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>ve Odluke plaća</w:t>
      </w:r>
      <w:r w:rsidR="00D23B60">
        <w:rPr>
          <w:rFonts w:ascii="Garamond" w:eastAsia="Times New Roman" w:hAnsi="Garamond" w:cs="Times New Roman"/>
          <w:sz w:val="24"/>
          <w:szCs w:val="24"/>
          <w:lang w:eastAsia="hr-HR"/>
        </w:rPr>
        <w:t>ju</w:t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se u roku od 15 dana </w:t>
      </w:r>
      <w:r w:rsidR="00D23B60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od dana primitka </w:t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>rješenja  od strane Uprave groblja.</w:t>
      </w:r>
    </w:p>
    <w:p w14:paraId="156F9E7C" w14:textId="77777777" w:rsidR="000B2C72" w:rsidRPr="000B2C72" w:rsidRDefault="000B2C72" w:rsidP="000B2C7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761FC4C6" w14:textId="77777777" w:rsidR="000B2C72" w:rsidRPr="002565F9" w:rsidRDefault="000B2C72" w:rsidP="000B2C7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  <w:r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 xml:space="preserve">Članak </w:t>
      </w:r>
      <w:r w:rsidR="002565F9"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9.</w:t>
      </w:r>
    </w:p>
    <w:p w14:paraId="3C385BB0" w14:textId="77777777" w:rsidR="001C271E" w:rsidRDefault="000B2C72" w:rsidP="000B2C7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ab/>
        <w:t xml:space="preserve">Iznos naknade iz članka 2. i 3. ove Odluke za korisnike koji nemaju stalno prebivalište </w:t>
      </w:r>
      <w:r w:rsidR="002565F9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na području </w:t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>općin</w:t>
      </w:r>
      <w:r w:rsidR="002565F9">
        <w:rPr>
          <w:rFonts w:ascii="Garamond" w:eastAsia="Times New Roman" w:hAnsi="Garamond" w:cs="Times New Roman"/>
          <w:sz w:val="24"/>
          <w:szCs w:val="24"/>
          <w:lang w:eastAsia="hr-HR"/>
        </w:rPr>
        <w:t>e</w:t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Sv. Lovreč, a državljani su Republike Hrvatske</w:t>
      </w:r>
      <w:r w:rsidR="00D014B8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, </w:t>
      </w: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>uvećava se za 50%</w:t>
      </w:r>
      <w:r w:rsidR="00D014B8">
        <w:rPr>
          <w:rFonts w:ascii="Garamond" w:eastAsia="Times New Roman" w:hAnsi="Garamond" w:cs="Times New Roman"/>
          <w:sz w:val="24"/>
          <w:szCs w:val="24"/>
          <w:lang w:eastAsia="hr-HR"/>
        </w:rPr>
        <w:t>.</w:t>
      </w:r>
    </w:p>
    <w:p w14:paraId="5922404F" w14:textId="77777777" w:rsidR="00D014B8" w:rsidRPr="000B2C72" w:rsidRDefault="00D014B8" w:rsidP="00D014B8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  <w:r>
        <w:rPr>
          <w:rFonts w:ascii="Garamond" w:eastAsia="Times New Roman" w:hAnsi="Garamond" w:cs="Times New Roman"/>
          <w:sz w:val="24"/>
          <w:szCs w:val="24"/>
          <w:lang w:eastAsia="hr-HR"/>
        </w:rPr>
        <w:t>Stavak 1. ovog članka ne odnosi se na korisnike koji nemaju</w:t>
      </w:r>
      <w:r w:rsidR="00223356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stalno</w:t>
      </w:r>
      <w:r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prebivalište na području općine Sv. Lovreč ali spadaju pod matičnu župu Sv. Lovreč (npr. korisnici  iz Jurcani, Jakići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eastAsia="hr-HR"/>
        </w:rPr>
        <w:t>Gorinji</w:t>
      </w:r>
      <w:proofErr w:type="spellEnd"/>
      <w:r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i sl.)</w:t>
      </w:r>
    </w:p>
    <w:p w14:paraId="1209FA95" w14:textId="77777777" w:rsidR="000B2C72" w:rsidRPr="000B2C72" w:rsidRDefault="000B2C72" w:rsidP="000B2C7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23DEDE7A" w14:textId="77777777" w:rsidR="000B2C72" w:rsidRDefault="000B2C72" w:rsidP="000B2C7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  <w:r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Članak 1</w:t>
      </w:r>
      <w:r w:rsidR="002565F9"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0</w:t>
      </w:r>
      <w:r w:rsidRPr="002565F9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.</w:t>
      </w:r>
    </w:p>
    <w:p w14:paraId="67FAB977" w14:textId="3EAEC2AE" w:rsidR="000B2C72" w:rsidRPr="000B2C72" w:rsidRDefault="000B2C72" w:rsidP="006B023E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0B2C72">
        <w:rPr>
          <w:rFonts w:ascii="Garamond" w:eastAsia="Times New Roman" w:hAnsi="Garamond" w:cs="Times New Roman"/>
          <w:sz w:val="24"/>
          <w:szCs w:val="24"/>
          <w:lang w:eastAsia="hr-HR"/>
        </w:rPr>
        <w:t>Iznos naknade iz članka 2. i 3. ove Odluke za korisnike grobnog mjesta koji su strani državljani bez stalnog prebivališta u Republici Hrvatskoj uvećava se za 100%.</w:t>
      </w:r>
    </w:p>
    <w:p w14:paraId="18A9F0CF" w14:textId="77777777" w:rsidR="000B2C72" w:rsidRPr="000B2C72" w:rsidRDefault="000B2C72" w:rsidP="000B2C7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4A88023A" w14:textId="77777777" w:rsidR="00D014B8" w:rsidRDefault="00D014B8" w:rsidP="000B2C7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</w:p>
    <w:p w14:paraId="0F30026D" w14:textId="77777777" w:rsidR="000B2C72" w:rsidRPr="002565F9" w:rsidRDefault="000B2C72" w:rsidP="000B2C7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val="en-GB" w:eastAsia="hr-HR"/>
        </w:rPr>
      </w:pPr>
      <w:r w:rsidRPr="001C271E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 xml:space="preserve">Članak </w:t>
      </w:r>
      <w:r w:rsidRPr="002565F9">
        <w:rPr>
          <w:rFonts w:ascii="Garamond" w:eastAsia="Times New Roman" w:hAnsi="Garamond" w:cs="Times New Roman"/>
          <w:b/>
          <w:bCs/>
          <w:sz w:val="24"/>
          <w:szCs w:val="24"/>
          <w:lang w:val="en-GB" w:eastAsia="hr-HR"/>
        </w:rPr>
        <w:t>1</w:t>
      </w:r>
      <w:r w:rsidR="002565F9">
        <w:rPr>
          <w:rFonts w:ascii="Garamond" w:eastAsia="Times New Roman" w:hAnsi="Garamond" w:cs="Times New Roman"/>
          <w:b/>
          <w:bCs/>
          <w:sz w:val="24"/>
          <w:szCs w:val="24"/>
          <w:lang w:val="en-GB" w:eastAsia="hr-HR"/>
        </w:rPr>
        <w:t>1</w:t>
      </w:r>
      <w:r w:rsidRPr="002565F9">
        <w:rPr>
          <w:rFonts w:ascii="Garamond" w:eastAsia="Times New Roman" w:hAnsi="Garamond" w:cs="Times New Roman"/>
          <w:b/>
          <w:bCs/>
          <w:sz w:val="24"/>
          <w:szCs w:val="24"/>
          <w:lang w:val="en-GB" w:eastAsia="hr-HR"/>
        </w:rPr>
        <w:t>.</w:t>
      </w:r>
    </w:p>
    <w:p w14:paraId="2045BFC4" w14:textId="287C6024" w:rsidR="000B2C72" w:rsidRPr="002565F9" w:rsidRDefault="000B2C72" w:rsidP="00D014B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7F7C5F">
        <w:rPr>
          <w:rFonts w:ascii="MS Sans Serif" w:eastAsia="Times New Roman" w:hAnsi="MS Sans Serif" w:cs="Times New Roman"/>
          <w:szCs w:val="20"/>
          <w:lang w:val="en-GB" w:eastAsia="hr-HR"/>
        </w:rPr>
        <w:tab/>
      </w:r>
      <w:r w:rsidRPr="002565F9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Donošenjem ove </w:t>
      </w:r>
      <w:r w:rsidR="00D014B8">
        <w:rPr>
          <w:rFonts w:ascii="Garamond" w:eastAsia="Times New Roman" w:hAnsi="Garamond" w:cs="Times New Roman"/>
          <w:sz w:val="24"/>
          <w:szCs w:val="24"/>
          <w:lang w:eastAsia="hr-HR"/>
        </w:rPr>
        <w:t>O</w:t>
      </w:r>
      <w:r w:rsidRPr="002565F9">
        <w:rPr>
          <w:rFonts w:ascii="Garamond" w:eastAsia="Times New Roman" w:hAnsi="Garamond" w:cs="Times New Roman"/>
          <w:sz w:val="24"/>
          <w:szCs w:val="24"/>
          <w:lang w:eastAsia="hr-HR"/>
        </w:rPr>
        <w:t>dluke prestaje važiti Odluka o visini grobn</w:t>
      </w:r>
      <w:r w:rsidR="006B023E">
        <w:rPr>
          <w:rFonts w:ascii="Garamond" w:eastAsia="Times New Roman" w:hAnsi="Garamond" w:cs="Times New Roman"/>
          <w:sz w:val="24"/>
          <w:szCs w:val="24"/>
          <w:lang w:eastAsia="hr-HR"/>
        </w:rPr>
        <w:t>ih naknada</w:t>
      </w:r>
      <w:r w:rsidRPr="002565F9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</w:t>
      </w:r>
      <w:r w:rsidR="00223356">
        <w:rPr>
          <w:rFonts w:ascii="Garamond" w:eastAsia="Times New Roman" w:hAnsi="Garamond" w:cs="Times New Roman"/>
          <w:sz w:val="24"/>
          <w:szCs w:val="24"/>
          <w:lang w:eastAsia="hr-HR"/>
        </w:rPr>
        <w:t>(</w:t>
      </w:r>
      <w:r w:rsidR="00D014B8">
        <w:rPr>
          <w:rFonts w:ascii="Garamond" w:eastAsia="Times New Roman" w:hAnsi="Garamond" w:cs="Times New Roman"/>
          <w:sz w:val="24"/>
          <w:szCs w:val="24"/>
          <w:lang w:eastAsia="hr-HR"/>
        </w:rPr>
        <w:t>Služben</w:t>
      </w:r>
      <w:r w:rsidR="006B023E">
        <w:rPr>
          <w:rFonts w:ascii="Garamond" w:eastAsia="Times New Roman" w:hAnsi="Garamond" w:cs="Times New Roman"/>
          <w:sz w:val="24"/>
          <w:szCs w:val="24"/>
          <w:lang w:eastAsia="hr-HR"/>
        </w:rPr>
        <w:t>e novine Općine Sv. Lovreč broj 2/20</w:t>
      </w:r>
      <w:r w:rsidR="00D014B8" w:rsidRPr="006B023E">
        <w:rPr>
          <w:rFonts w:ascii="Garamond" w:eastAsia="Times New Roman" w:hAnsi="Garamond" w:cs="Times New Roman"/>
          <w:sz w:val="24"/>
          <w:szCs w:val="24"/>
          <w:lang w:eastAsia="hr-HR"/>
        </w:rPr>
        <w:t>)</w:t>
      </w:r>
      <w:r w:rsidRPr="006B023E">
        <w:rPr>
          <w:rFonts w:ascii="Garamond" w:eastAsia="Times New Roman" w:hAnsi="Garamond" w:cs="Times New Roman"/>
          <w:sz w:val="24"/>
          <w:szCs w:val="24"/>
          <w:lang w:eastAsia="hr-HR"/>
        </w:rPr>
        <w:t>.</w:t>
      </w:r>
      <w:r w:rsidRPr="002565F9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</w:t>
      </w:r>
    </w:p>
    <w:p w14:paraId="2EDA8843" w14:textId="77777777" w:rsidR="000B2C72" w:rsidRPr="002565F9" w:rsidRDefault="000B2C72" w:rsidP="000B2C7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10AA45D0" w14:textId="77777777" w:rsidR="000B2C72" w:rsidRPr="00D014B8" w:rsidRDefault="000B2C72" w:rsidP="000B2C7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  <w:r w:rsidRPr="00D014B8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Članak 1</w:t>
      </w:r>
      <w:r w:rsidR="00D014B8" w:rsidRPr="00D014B8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2</w:t>
      </w:r>
      <w:r w:rsidRPr="00D014B8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.</w:t>
      </w:r>
    </w:p>
    <w:p w14:paraId="44B92A49" w14:textId="77777777" w:rsidR="000B2C72" w:rsidRPr="002565F9" w:rsidRDefault="000B2C72" w:rsidP="00223356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2565F9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Ova odluka </w:t>
      </w:r>
      <w:r w:rsidR="00D014B8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stupa na snagu osmog dana od dana objave u službenim novinama Općine Sv. Lovreč </w:t>
      </w:r>
    </w:p>
    <w:p w14:paraId="1978F0AB" w14:textId="77777777" w:rsidR="006B023E" w:rsidRDefault="006B023E" w:rsidP="006B023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51D29B9" w14:textId="5651C17E" w:rsidR="006B023E" w:rsidRDefault="006B023E" w:rsidP="006B023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KLASA: </w:t>
      </w:r>
    </w:p>
    <w:p w14:paraId="2AD68E87" w14:textId="77777777" w:rsidR="006B023E" w:rsidRDefault="006B023E" w:rsidP="006B023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URBROJ: </w:t>
      </w:r>
    </w:p>
    <w:p w14:paraId="04268F3D" w14:textId="2AA8C732" w:rsidR="006B023E" w:rsidRDefault="006B023E" w:rsidP="006B023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Sv. Lovreč </w:t>
      </w:r>
      <w:proofErr w:type="spellStart"/>
      <w:r>
        <w:rPr>
          <w:rFonts w:ascii="Garamond" w:hAnsi="Garamond"/>
          <w:sz w:val="24"/>
          <w:szCs w:val="24"/>
        </w:rPr>
        <w:t>Pazenatički</w:t>
      </w:r>
      <w:proofErr w:type="spellEnd"/>
      <w:r w:rsidRPr="00A61FCC">
        <w:rPr>
          <w:rFonts w:ascii="Garamond" w:hAnsi="Garamond"/>
          <w:sz w:val="24"/>
          <w:szCs w:val="24"/>
        </w:rPr>
        <w:t xml:space="preserve">. </w:t>
      </w:r>
      <w:r>
        <w:rPr>
          <w:rFonts w:ascii="Garamond" w:hAnsi="Garamond"/>
          <w:sz w:val="24"/>
          <w:szCs w:val="24"/>
        </w:rPr>
        <w:t>__.</w:t>
      </w:r>
      <w:r>
        <w:rPr>
          <w:rFonts w:ascii="Garamond" w:hAnsi="Garamond"/>
          <w:sz w:val="24"/>
          <w:szCs w:val="24"/>
        </w:rPr>
        <w:t>__</w:t>
      </w:r>
      <w:r>
        <w:rPr>
          <w:rFonts w:ascii="Garamond" w:hAnsi="Garamond"/>
          <w:sz w:val="24"/>
          <w:szCs w:val="24"/>
        </w:rPr>
        <w:t>.2026.g.</w:t>
      </w:r>
    </w:p>
    <w:p w14:paraId="0E980744" w14:textId="77777777" w:rsidR="000B2C72" w:rsidRPr="002565F9" w:rsidRDefault="000B2C72" w:rsidP="000B2C72">
      <w:pPr>
        <w:spacing w:after="0" w:line="240" w:lineRule="auto"/>
        <w:ind w:firstLine="720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795B7FE2" w14:textId="77777777" w:rsidR="000B2C72" w:rsidRPr="002565F9" w:rsidRDefault="000B2C72" w:rsidP="000B2C72">
      <w:pPr>
        <w:spacing w:after="0" w:line="240" w:lineRule="auto"/>
        <w:ind w:firstLine="720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46460C8B" w14:textId="77777777" w:rsidR="000B2C72" w:rsidRPr="00223356" w:rsidRDefault="00223356" w:rsidP="0022335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en-GB" w:eastAsia="hr-HR"/>
        </w:rPr>
      </w:pPr>
      <w:r w:rsidRP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>OPĆINSKO VIJEĆE OPĆINE SV. LOVREČ</w:t>
      </w:r>
    </w:p>
    <w:p w14:paraId="085C0BB0" w14:textId="77777777" w:rsidR="00223356" w:rsidRPr="00223356" w:rsidRDefault="000B2C72" w:rsidP="000B2C72">
      <w:pPr>
        <w:spacing w:after="0" w:line="240" w:lineRule="auto"/>
        <w:ind w:firstLine="720"/>
        <w:outlineLvl w:val="0"/>
        <w:rPr>
          <w:rFonts w:ascii="Garamond" w:eastAsia="Times New Roman" w:hAnsi="Garamond" w:cs="Times New Roman"/>
          <w:sz w:val="24"/>
          <w:szCs w:val="24"/>
          <w:lang w:val="en-GB" w:eastAsia="hr-HR"/>
        </w:rPr>
      </w:pPr>
      <w:r w:rsidRP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 xml:space="preserve">                                                                       </w:t>
      </w:r>
    </w:p>
    <w:p w14:paraId="4E391496" w14:textId="77777777" w:rsidR="000B2C72" w:rsidRPr="00223356" w:rsidRDefault="000B2C72" w:rsidP="006B023E">
      <w:pPr>
        <w:spacing w:after="0" w:line="240" w:lineRule="auto"/>
        <w:ind w:left="4944" w:firstLine="720"/>
        <w:jc w:val="right"/>
        <w:outlineLvl w:val="0"/>
        <w:rPr>
          <w:rFonts w:ascii="Garamond" w:eastAsia="Times New Roman" w:hAnsi="Garamond" w:cs="Times New Roman"/>
          <w:sz w:val="24"/>
          <w:szCs w:val="24"/>
          <w:lang w:val="en-GB" w:eastAsia="hr-HR"/>
        </w:rPr>
      </w:pPr>
      <w:r w:rsidRP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 xml:space="preserve"> </w:t>
      </w:r>
      <w:r w:rsidR="00223356" w:rsidRP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ab/>
      </w:r>
      <w:r w:rsid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 xml:space="preserve">     </w:t>
      </w:r>
      <w:r w:rsidRP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>PREDSJEDNIK</w:t>
      </w:r>
    </w:p>
    <w:p w14:paraId="7ED79A6D" w14:textId="1B3B1806" w:rsidR="000B2C72" w:rsidRPr="00223356" w:rsidRDefault="000B2C72" w:rsidP="006B023E">
      <w:pPr>
        <w:spacing w:after="0" w:line="240" w:lineRule="auto"/>
        <w:ind w:firstLine="720"/>
        <w:jc w:val="right"/>
        <w:outlineLvl w:val="0"/>
        <w:rPr>
          <w:rFonts w:ascii="Garamond" w:eastAsia="Times New Roman" w:hAnsi="Garamond" w:cs="Times New Roman"/>
          <w:sz w:val="24"/>
          <w:szCs w:val="24"/>
          <w:lang w:val="en-GB" w:eastAsia="hr-HR"/>
        </w:rPr>
      </w:pPr>
      <w:r w:rsidRP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 xml:space="preserve">                                                        </w:t>
      </w:r>
      <w:r w:rsidR="00223356" w:rsidRP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ab/>
      </w:r>
      <w:r w:rsidR="00223356" w:rsidRP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ab/>
        <w:t xml:space="preserve"> </w:t>
      </w:r>
      <w:r w:rsidR="00223356" w:rsidRP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ab/>
      </w:r>
      <w:r w:rsidR="00223356" w:rsidRP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ab/>
      </w:r>
      <w:r w:rsid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 xml:space="preserve">     </w:t>
      </w:r>
      <w:r w:rsidRP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 xml:space="preserve"> </w:t>
      </w:r>
      <w:r w:rsidR="005B2900">
        <w:rPr>
          <w:rFonts w:ascii="Garamond" w:eastAsia="Times New Roman" w:hAnsi="Garamond" w:cs="Times New Roman"/>
          <w:sz w:val="24"/>
          <w:szCs w:val="24"/>
          <w:lang w:val="en-GB" w:eastAsia="hr-HR"/>
        </w:rPr>
        <w:t xml:space="preserve">Branko Zgrablić </w:t>
      </w:r>
      <w:r w:rsidRPr="00223356">
        <w:rPr>
          <w:rFonts w:ascii="Garamond" w:eastAsia="Times New Roman" w:hAnsi="Garamond" w:cs="Times New Roman"/>
          <w:sz w:val="24"/>
          <w:szCs w:val="24"/>
          <w:lang w:val="en-GB" w:eastAsia="hr-HR"/>
        </w:rPr>
        <w:t xml:space="preserve"> </w:t>
      </w:r>
    </w:p>
    <w:p w14:paraId="304C42EE" w14:textId="77777777" w:rsidR="000B2C72" w:rsidRPr="007F7C5F" w:rsidRDefault="000B2C72" w:rsidP="000B2C72">
      <w:pPr>
        <w:spacing w:after="0" w:line="240" w:lineRule="auto"/>
        <w:ind w:firstLine="720"/>
        <w:rPr>
          <w:rFonts w:ascii="MS Sans Serif" w:eastAsia="Times New Roman" w:hAnsi="MS Sans Serif" w:cs="Times New Roman"/>
          <w:szCs w:val="20"/>
          <w:lang w:val="en-GB" w:eastAsia="hr-HR"/>
        </w:rPr>
      </w:pPr>
    </w:p>
    <w:p w14:paraId="78B07DB3" w14:textId="77777777" w:rsidR="000B2C72" w:rsidRPr="007F7C5F" w:rsidRDefault="000B2C72" w:rsidP="000B2C72">
      <w:pPr>
        <w:spacing w:after="0" w:line="240" w:lineRule="auto"/>
        <w:ind w:firstLine="720"/>
        <w:rPr>
          <w:rFonts w:ascii="MS Sans Serif" w:eastAsia="Times New Roman" w:hAnsi="MS Sans Serif" w:cs="Times New Roman"/>
          <w:szCs w:val="20"/>
          <w:lang w:val="en-GB" w:eastAsia="hr-HR"/>
        </w:rPr>
      </w:pPr>
    </w:p>
    <w:p w14:paraId="25D322AE" w14:textId="77777777" w:rsidR="000B2C72" w:rsidRPr="007F7C5F" w:rsidRDefault="000B2C72" w:rsidP="000B2C72">
      <w:pPr>
        <w:spacing w:after="0" w:line="240" w:lineRule="auto"/>
        <w:ind w:firstLine="720"/>
        <w:rPr>
          <w:rFonts w:ascii="MS Sans Serif" w:eastAsia="Times New Roman" w:hAnsi="MS Sans Serif" w:cs="Times New Roman"/>
          <w:szCs w:val="20"/>
          <w:lang w:val="en-GB" w:eastAsia="hr-HR"/>
        </w:rPr>
      </w:pPr>
    </w:p>
    <w:p w14:paraId="2FE6415B" w14:textId="77777777" w:rsidR="000B2C72" w:rsidRPr="00762F4F" w:rsidRDefault="000B2C72" w:rsidP="00F65A66">
      <w:pPr>
        <w:jc w:val="both"/>
        <w:rPr>
          <w:rFonts w:ascii="Garamond" w:hAnsi="Garamond"/>
          <w:sz w:val="24"/>
          <w:szCs w:val="24"/>
        </w:rPr>
      </w:pPr>
    </w:p>
    <w:sectPr w:rsidR="000B2C72" w:rsidRPr="00762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3C7B9" w14:textId="77777777" w:rsidR="006F32BA" w:rsidRDefault="006F32BA" w:rsidP="00602354">
      <w:pPr>
        <w:spacing w:after="0" w:line="240" w:lineRule="auto"/>
      </w:pPr>
      <w:r>
        <w:separator/>
      </w:r>
    </w:p>
  </w:endnote>
  <w:endnote w:type="continuationSeparator" w:id="0">
    <w:p w14:paraId="6BFA37AC" w14:textId="77777777" w:rsidR="006F32BA" w:rsidRDefault="006F32BA" w:rsidP="00602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E7BE0" w14:textId="77777777" w:rsidR="006F32BA" w:rsidRDefault="006F32BA" w:rsidP="00602354">
      <w:pPr>
        <w:spacing w:after="0" w:line="240" w:lineRule="auto"/>
      </w:pPr>
      <w:r>
        <w:separator/>
      </w:r>
    </w:p>
  </w:footnote>
  <w:footnote w:type="continuationSeparator" w:id="0">
    <w:p w14:paraId="06E60C93" w14:textId="77777777" w:rsidR="006F32BA" w:rsidRDefault="006F32BA" w:rsidP="006023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6"/>
    <w:rsid w:val="0005212F"/>
    <w:rsid w:val="000B2C72"/>
    <w:rsid w:val="000F70D8"/>
    <w:rsid w:val="00175B1D"/>
    <w:rsid w:val="001C271E"/>
    <w:rsid w:val="00223356"/>
    <w:rsid w:val="002565F9"/>
    <w:rsid w:val="003D262A"/>
    <w:rsid w:val="004B403D"/>
    <w:rsid w:val="00556FA5"/>
    <w:rsid w:val="005B2900"/>
    <w:rsid w:val="00602354"/>
    <w:rsid w:val="00635AEB"/>
    <w:rsid w:val="00655945"/>
    <w:rsid w:val="006625C3"/>
    <w:rsid w:val="00675633"/>
    <w:rsid w:val="006822EA"/>
    <w:rsid w:val="006B023E"/>
    <w:rsid w:val="006F32BA"/>
    <w:rsid w:val="007024D1"/>
    <w:rsid w:val="00730A7F"/>
    <w:rsid w:val="00762F4F"/>
    <w:rsid w:val="00764677"/>
    <w:rsid w:val="00892BC2"/>
    <w:rsid w:val="008B106A"/>
    <w:rsid w:val="0096704D"/>
    <w:rsid w:val="009E615D"/>
    <w:rsid w:val="00A311DA"/>
    <w:rsid w:val="00B05749"/>
    <w:rsid w:val="00B908D3"/>
    <w:rsid w:val="00BB665B"/>
    <w:rsid w:val="00C10819"/>
    <w:rsid w:val="00D014B8"/>
    <w:rsid w:val="00D21FBA"/>
    <w:rsid w:val="00D23B60"/>
    <w:rsid w:val="00DC5168"/>
    <w:rsid w:val="00EC2631"/>
    <w:rsid w:val="00EF60AF"/>
    <w:rsid w:val="00F65A66"/>
    <w:rsid w:val="00FC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A9B45"/>
  <w15:chartTrackingRefBased/>
  <w15:docId w15:val="{0EB1E01A-79C6-4E44-BB09-68FC6AE21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A6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B6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02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02354"/>
  </w:style>
  <w:style w:type="paragraph" w:styleId="Podnoje">
    <w:name w:val="footer"/>
    <w:basedOn w:val="Normal"/>
    <w:link w:val="PodnojeChar"/>
    <w:uiPriority w:val="99"/>
    <w:unhideWhenUsed/>
    <w:rsid w:val="00602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02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Pročelnik</dc:creator>
  <cp:keywords/>
  <dc:description/>
  <cp:lastModifiedBy>Greis Poropat</cp:lastModifiedBy>
  <cp:revision>3</cp:revision>
  <cp:lastPrinted>2020-04-20T10:59:00Z</cp:lastPrinted>
  <dcterms:created xsi:type="dcterms:W3CDTF">2026-07-14T13:49:00Z</dcterms:created>
  <dcterms:modified xsi:type="dcterms:W3CDTF">2026-07-15T12:31:00Z</dcterms:modified>
</cp:coreProperties>
</file>