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434506" w14:textId="3D84C925" w:rsidR="00D80B51" w:rsidRPr="00DC4915" w:rsidRDefault="00FB1CD8" w:rsidP="00FB1CD8">
      <w:pPr>
        <w:pStyle w:val="Naslov1"/>
        <w:spacing w:line="240" w:lineRule="auto"/>
        <w:jc w:val="both"/>
        <w:rPr>
          <w:rFonts w:ascii="Garamond" w:eastAsia="Arial" w:hAnsi="Garamond" w:cs="Arial"/>
          <w:b w:val="0"/>
          <w:bCs w:val="0"/>
          <w:sz w:val="24"/>
          <w:szCs w:val="24"/>
        </w:rPr>
      </w:pPr>
      <w:r w:rsidRPr="00DC4915">
        <w:rPr>
          <w:rFonts w:ascii="Garamond" w:eastAsia="Arial" w:hAnsi="Garamond" w:cs="Arial"/>
          <w:b w:val="0"/>
          <w:bCs w:val="0"/>
          <w:sz w:val="24"/>
          <w:szCs w:val="24"/>
        </w:rPr>
        <w:t>Temeljem članka 15. Zakona o javnoj nabavi („Narodne novine“ br. 120/16, 114/22 i 48/26) i članka 32. Statuta Općine Sv. Lovreč („Službene novine Istarske županije“ br. 7/09, Službene novine Općine Sv. Lovreč broj 2/13, 4/13 -pročišćeni tekst, 4/14, 1/21 i 2/25) Općinsko vijeće Općine Sv. Lovreč na sjednici održanoj dana __.__. 2026. godine donosi</w:t>
      </w:r>
    </w:p>
    <w:p w14:paraId="0CE1A0E6" w14:textId="2F7096CE" w:rsidR="00A503FC" w:rsidRPr="00DC4915" w:rsidRDefault="00D80B51">
      <w:pPr>
        <w:pStyle w:val="Naslov1"/>
        <w:spacing w:line="240" w:lineRule="auto"/>
        <w:jc w:val="center"/>
        <w:rPr>
          <w:rFonts w:ascii="Garamond" w:hAnsi="Garamond" w:cs="Arial"/>
          <w:sz w:val="24"/>
          <w:szCs w:val="24"/>
        </w:rPr>
      </w:pPr>
      <w:r w:rsidRPr="00DC4915">
        <w:rPr>
          <w:rFonts w:ascii="Garamond" w:eastAsia="Arial" w:hAnsi="Garamond" w:cs="Arial"/>
          <w:sz w:val="24"/>
          <w:szCs w:val="24"/>
        </w:rPr>
        <w:t>P</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R</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A</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V</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I</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L</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N</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I</w:t>
      </w:r>
      <w:r w:rsidR="006A098E" w:rsidRPr="00DC4915">
        <w:rPr>
          <w:rFonts w:ascii="Garamond" w:eastAsia="Arial" w:hAnsi="Garamond" w:cs="Arial"/>
          <w:sz w:val="24"/>
          <w:szCs w:val="24"/>
        </w:rPr>
        <w:t xml:space="preserve"> </w:t>
      </w:r>
      <w:r w:rsidRPr="00DC4915">
        <w:rPr>
          <w:rFonts w:ascii="Garamond" w:eastAsia="Arial" w:hAnsi="Garamond" w:cs="Arial"/>
          <w:sz w:val="24"/>
          <w:szCs w:val="24"/>
        </w:rPr>
        <w:t>K</w:t>
      </w:r>
    </w:p>
    <w:p w14:paraId="46E6420A" w14:textId="46C26D16" w:rsidR="00A503FC" w:rsidRPr="00DC4915" w:rsidRDefault="006A098E">
      <w:pPr>
        <w:spacing w:after="0" w:line="240" w:lineRule="auto"/>
        <w:jc w:val="center"/>
        <w:rPr>
          <w:rFonts w:ascii="Garamond" w:hAnsi="Garamond" w:cs="Arial"/>
          <w:b/>
          <w:bCs/>
          <w:sz w:val="24"/>
          <w:szCs w:val="24"/>
        </w:rPr>
      </w:pPr>
      <w:r w:rsidRPr="00DC4915">
        <w:rPr>
          <w:rFonts w:ascii="Garamond" w:eastAsia="Arial" w:hAnsi="Garamond" w:cs="Arial"/>
          <w:b/>
          <w:bCs/>
          <w:sz w:val="24"/>
          <w:szCs w:val="24"/>
        </w:rPr>
        <w:t>O PROVEDBI POSTUPAKA JEDNOSTAVNE NABAVE</w:t>
      </w:r>
    </w:p>
    <w:p w14:paraId="7800BB46"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OPĆE ODREDBE</w:t>
      </w:r>
    </w:p>
    <w:p w14:paraId="4F1D5A6C"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w:t>
      </w:r>
    </w:p>
    <w:p w14:paraId="3729EEA4" w14:textId="42E10604"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Ovim Pravilnikom uređuje se postupak nabave roba, usluga i radova, čija je procijenjena vrijednost manja od 50.000,00 eura, bez PDV-a za robu i usluge, odnosno manja od 100.000,00 eura, bez PDV-a za radove.</w:t>
      </w:r>
    </w:p>
    <w:p w14:paraId="5EB4C97E"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2.</w:t>
      </w:r>
    </w:p>
    <w:p w14:paraId="766AFCB7" w14:textId="2947F2FC"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Prilikom provođenja postupaka nabave prema ovom Pravilniku, </w:t>
      </w:r>
      <w:r w:rsidR="002022E0" w:rsidRPr="00DC4915">
        <w:rPr>
          <w:rFonts w:ascii="Garamond" w:eastAsia="Arial" w:hAnsi="Garamond" w:cs="Arial"/>
          <w:sz w:val="24"/>
          <w:szCs w:val="24"/>
        </w:rPr>
        <w:t>Naručitelj je</w:t>
      </w:r>
      <w:r w:rsidRPr="00DC4915">
        <w:rPr>
          <w:rFonts w:ascii="Garamond" w:eastAsia="Arial" w:hAnsi="Garamond" w:cs="Arial"/>
          <w:sz w:val="24"/>
          <w:szCs w:val="24"/>
        </w:rPr>
        <w:t xml:space="preserve"> obvezan poštovati temeljna načela utvrđena Zakonom o javnoj nabavi: načelo slobode kretanja robe, načelo slobode poslovnog </w:t>
      </w:r>
      <w:proofErr w:type="spellStart"/>
      <w:r w:rsidRPr="00DC4915">
        <w:rPr>
          <w:rFonts w:ascii="Garamond" w:eastAsia="Arial" w:hAnsi="Garamond" w:cs="Arial"/>
          <w:sz w:val="24"/>
          <w:szCs w:val="24"/>
        </w:rPr>
        <w:t>nastana</w:t>
      </w:r>
      <w:proofErr w:type="spellEnd"/>
      <w:r w:rsidRPr="00DC4915">
        <w:rPr>
          <w:rFonts w:ascii="Garamond" w:eastAsia="Arial" w:hAnsi="Garamond" w:cs="Arial"/>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016DDE89"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 xml:space="preserve">Članak 3. </w:t>
      </w:r>
    </w:p>
    <w:p w14:paraId="455E652D" w14:textId="77777777" w:rsidR="00A503FC" w:rsidRPr="00DC4915" w:rsidRDefault="006B7350">
      <w:pPr>
        <w:pStyle w:val="Odlomakpopisa"/>
        <w:numPr>
          <w:ilvl w:val="0"/>
          <w:numId w:val="1"/>
        </w:numPr>
        <w:tabs>
          <w:tab w:val="left" w:pos="283"/>
        </w:tabs>
        <w:spacing w:after="0" w:line="240" w:lineRule="auto"/>
        <w:ind w:left="0" w:firstLine="0"/>
        <w:jc w:val="both"/>
        <w:rPr>
          <w:rFonts w:ascii="Garamond" w:hAnsi="Garamond" w:cs="Arial"/>
          <w:sz w:val="24"/>
          <w:szCs w:val="24"/>
        </w:rPr>
      </w:pPr>
      <w:r w:rsidRPr="00DC4915">
        <w:rPr>
          <w:rFonts w:ascii="Garamond" w:eastAsia="Arial" w:hAnsi="Garamond" w:cs="Arial"/>
          <w:sz w:val="24"/>
          <w:szCs w:val="24"/>
        </w:rPr>
        <w:t>U provedbi postupaka jednostavne nabave sukladno ovom Pravilniku koristi se mogućnost primjene elektroničkih sredstava komunikacije, kao i sredstava koja nisu elektronička te njihova kombinacija ukoliko je potrebno.</w:t>
      </w:r>
    </w:p>
    <w:p w14:paraId="515C5792" w14:textId="77777777" w:rsidR="00A503FC" w:rsidRPr="00DC4915" w:rsidRDefault="00A503FC">
      <w:pPr>
        <w:pStyle w:val="Odlomakpopisa"/>
        <w:spacing w:after="0" w:line="240" w:lineRule="auto"/>
        <w:ind w:left="0"/>
        <w:jc w:val="both"/>
        <w:rPr>
          <w:rFonts w:ascii="Garamond" w:hAnsi="Garamond" w:cs="Arial"/>
          <w:sz w:val="24"/>
          <w:szCs w:val="24"/>
        </w:rPr>
      </w:pPr>
    </w:p>
    <w:p w14:paraId="5E986F47" w14:textId="105C84AB" w:rsidR="00A503FC" w:rsidRPr="00DC4915" w:rsidRDefault="006B7350">
      <w:pPr>
        <w:pStyle w:val="Odlomakpopisa"/>
        <w:spacing w:after="0" w:line="240" w:lineRule="auto"/>
        <w:ind w:left="0"/>
        <w:jc w:val="both"/>
        <w:rPr>
          <w:rFonts w:ascii="Garamond" w:eastAsia="Arial" w:hAnsi="Garamond" w:cs="Arial"/>
          <w:sz w:val="24"/>
          <w:szCs w:val="24"/>
        </w:rPr>
      </w:pPr>
      <w:r w:rsidRPr="00DC4915">
        <w:rPr>
          <w:rFonts w:ascii="Garamond" w:eastAsia="Arial" w:hAnsi="Garamond" w:cs="Arial"/>
          <w:sz w:val="24"/>
          <w:szCs w:val="24"/>
        </w:rPr>
        <w:t xml:space="preserve">2) Elektroničkim sredstvima komunikacije, u smislu ovog Pravilnika, smatraju se: Elektronički oglasnik javne nabave Republike Hrvatske (dalje u tekstu: EOJN RH), modul jednostavna nabava, odnosno elektronička pošta </w:t>
      </w:r>
      <w:r w:rsidR="002022E0" w:rsidRPr="00DC4915">
        <w:rPr>
          <w:rFonts w:ascii="Garamond" w:eastAsia="Arial" w:hAnsi="Garamond" w:cs="Arial"/>
          <w:sz w:val="24"/>
          <w:szCs w:val="24"/>
        </w:rPr>
        <w:t>Naručitelja</w:t>
      </w:r>
      <w:r w:rsidRPr="00DC4915">
        <w:rPr>
          <w:rFonts w:ascii="Garamond" w:eastAsia="Arial" w:hAnsi="Garamond" w:cs="Arial"/>
          <w:sz w:val="24"/>
          <w:szCs w:val="24"/>
        </w:rPr>
        <w:t>.</w:t>
      </w:r>
    </w:p>
    <w:p w14:paraId="1C52C173" w14:textId="77777777" w:rsidR="006A098E" w:rsidRPr="00DC4915" w:rsidRDefault="006A098E">
      <w:pPr>
        <w:pStyle w:val="Odlomakpopisa"/>
        <w:spacing w:after="0" w:line="240" w:lineRule="auto"/>
        <w:ind w:left="0"/>
        <w:jc w:val="both"/>
        <w:rPr>
          <w:rFonts w:ascii="Garamond" w:hAnsi="Garamond" w:cs="Arial"/>
          <w:sz w:val="24"/>
          <w:szCs w:val="24"/>
        </w:rPr>
      </w:pPr>
    </w:p>
    <w:p w14:paraId="3AFE9040" w14:textId="77777777" w:rsidR="006A098E" w:rsidRPr="00DC4915" w:rsidRDefault="006B7350" w:rsidP="006A098E">
      <w:pPr>
        <w:pStyle w:val="Naslov1"/>
        <w:spacing w:before="0" w:line="240" w:lineRule="auto"/>
        <w:jc w:val="center"/>
        <w:rPr>
          <w:rFonts w:ascii="Garamond" w:eastAsia="Arial" w:hAnsi="Garamond" w:cs="Arial"/>
          <w:sz w:val="24"/>
          <w:szCs w:val="24"/>
        </w:rPr>
      </w:pPr>
      <w:r w:rsidRPr="00DC4915">
        <w:rPr>
          <w:rFonts w:ascii="Garamond" w:eastAsia="Arial" w:hAnsi="Garamond" w:cs="Arial"/>
          <w:sz w:val="24"/>
          <w:szCs w:val="24"/>
        </w:rPr>
        <w:t>PLAN NABAVE I AKTIVNOSTI KOJE PRETHODE POKRETANJU POSTUPKA</w:t>
      </w:r>
    </w:p>
    <w:p w14:paraId="11F45079" w14:textId="0D5618B5" w:rsidR="00A503FC" w:rsidRPr="00DC4915" w:rsidRDefault="006B7350" w:rsidP="006A098E">
      <w:pPr>
        <w:pStyle w:val="Naslov1"/>
        <w:spacing w:before="0" w:line="240" w:lineRule="auto"/>
        <w:jc w:val="center"/>
        <w:rPr>
          <w:rFonts w:ascii="Garamond" w:hAnsi="Garamond" w:cs="Arial"/>
          <w:sz w:val="24"/>
          <w:szCs w:val="24"/>
        </w:rPr>
      </w:pPr>
      <w:r w:rsidRPr="00DC4915">
        <w:rPr>
          <w:rFonts w:ascii="Garamond" w:eastAsia="Arial" w:hAnsi="Garamond" w:cs="Arial"/>
          <w:sz w:val="24"/>
          <w:szCs w:val="24"/>
        </w:rPr>
        <w:t xml:space="preserve"> JEDNOSTAVNE NABAVE</w:t>
      </w:r>
    </w:p>
    <w:p w14:paraId="30DD247B"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4.</w:t>
      </w:r>
    </w:p>
    <w:p w14:paraId="14D9AF95" w14:textId="359800C0" w:rsidR="00A503FC" w:rsidRPr="00DC4915" w:rsidRDefault="00FB1CD8">
      <w:pPr>
        <w:pStyle w:val="Odlomakpopisa"/>
        <w:numPr>
          <w:ilvl w:val="0"/>
          <w:numId w:val="2"/>
        </w:numPr>
        <w:tabs>
          <w:tab w:val="left" w:pos="283"/>
        </w:tabs>
        <w:spacing w:after="0" w:line="240" w:lineRule="auto"/>
        <w:ind w:left="0" w:firstLine="0"/>
        <w:jc w:val="both"/>
        <w:rPr>
          <w:rFonts w:ascii="Garamond" w:hAnsi="Garamond" w:cs="Arial"/>
          <w:sz w:val="24"/>
          <w:szCs w:val="24"/>
        </w:rPr>
      </w:pPr>
      <w:r w:rsidRPr="00DC4915">
        <w:rPr>
          <w:rFonts w:ascii="Garamond" w:eastAsia="Arial" w:hAnsi="Garamond" w:cs="Arial"/>
          <w:sz w:val="24"/>
          <w:szCs w:val="24"/>
        </w:rPr>
        <w:t xml:space="preserve">Općina Sv. Lovreč kao </w:t>
      </w:r>
      <w:r w:rsidR="002022E0" w:rsidRPr="00DC4915">
        <w:rPr>
          <w:rFonts w:ascii="Garamond" w:eastAsia="Arial" w:hAnsi="Garamond" w:cs="Arial"/>
          <w:sz w:val="24"/>
          <w:szCs w:val="24"/>
        </w:rPr>
        <w:t>Naručitelj za svaku kalendarsku godinu donosi plan nabave koji treba sadržavati podatke sukladno važećim propisima.</w:t>
      </w:r>
    </w:p>
    <w:p w14:paraId="7E31A4CB" w14:textId="77777777" w:rsidR="00A503FC" w:rsidRPr="00DC4915" w:rsidRDefault="00A503FC">
      <w:pPr>
        <w:pStyle w:val="Odlomakpopisa"/>
        <w:spacing w:after="0" w:line="240" w:lineRule="auto"/>
        <w:ind w:left="0"/>
        <w:jc w:val="both"/>
        <w:rPr>
          <w:rFonts w:ascii="Garamond" w:hAnsi="Garamond" w:cs="Arial"/>
          <w:sz w:val="24"/>
          <w:szCs w:val="24"/>
        </w:rPr>
      </w:pPr>
    </w:p>
    <w:p w14:paraId="518BEC64" w14:textId="77777777" w:rsidR="00A503FC" w:rsidRPr="00DC4915" w:rsidRDefault="006B7350">
      <w:pPr>
        <w:pStyle w:val="Odlomakpopisa"/>
        <w:numPr>
          <w:ilvl w:val="0"/>
          <w:numId w:val="2"/>
        </w:numPr>
        <w:tabs>
          <w:tab w:val="left" w:pos="283"/>
          <w:tab w:val="left" w:pos="425"/>
        </w:tabs>
        <w:spacing w:after="0" w:line="240" w:lineRule="auto"/>
        <w:ind w:left="0" w:firstLine="0"/>
        <w:jc w:val="both"/>
        <w:rPr>
          <w:rFonts w:ascii="Garamond" w:hAnsi="Garamond" w:cs="Arial"/>
          <w:sz w:val="24"/>
          <w:szCs w:val="24"/>
        </w:rPr>
      </w:pPr>
      <w:r w:rsidRPr="00DC4915">
        <w:rPr>
          <w:rFonts w:ascii="Garamond" w:eastAsia="Arial" w:hAnsi="Garamond" w:cs="Arial"/>
          <w:sz w:val="24"/>
          <w:szCs w:val="24"/>
        </w:rPr>
        <w:t>U planu nabave i registru ugovora navode se svi predmeti nabave čija je procijenjena vrijednost jednaka ili veća od 5.000,00 eura bez PDV-a.</w:t>
      </w:r>
    </w:p>
    <w:p w14:paraId="7FF8A0D9" w14:textId="77777777" w:rsidR="00A503FC" w:rsidRPr="00DC4915" w:rsidRDefault="00A503FC">
      <w:pPr>
        <w:pStyle w:val="Odlomakpopisa"/>
        <w:spacing w:after="0" w:line="240" w:lineRule="auto"/>
        <w:ind w:left="0"/>
        <w:jc w:val="both"/>
        <w:rPr>
          <w:rFonts w:ascii="Garamond" w:hAnsi="Garamond" w:cs="Arial"/>
          <w:sz w:val="24"/>
          <w:szCs w:val="24"/>
        </w:rPr>
      </w:pPr>
    </w:p>
    <w:p w14:paraId="003FB3F3" w14:textId="153AF21E"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3) U registru ugovora i okvirnih sporazuma navode se svi predmeti nabave za čiju nabavu je </w:t>
      </w:r>
      <w:r w:rsidR="002022E0" w:rsidRPr="00DC4915">
        <w:rPr>
          <w:rFonts w:ascii="Garamond" w:eastAsia="Arial" w:hAnsi="Garamond" w:cs="Arial"/>
          <w:sz w:val="24"/>
          <w:szCs w:val="24"/>
        </w:rPr>
        <w:t>Naručitelj</w:t>
      </w:r>
      <w:r w:rsidRPr="00DC4915">
        <w:rPr>
          <w:rFonts w:ascii="Garamond" w:eastAsia="Arial" w:hAnsi="Garamond" w:cs="Arial"/>
          <w:sz w:val="24"/>
          <w:szCs w:val="24"/>
        </w:rPr>
        <w:t xml:space="preserve"> sklopio ugovore i okvirne sporazume na temelju izuzeća od primjene ZJN 2016 propisanih člancima 33. i 34. ZJN 2016 s obrazloženjem razloga za izuzeće.</w:t>
      </w:r>
    </w:p>
    <w:p w14:paraId="26E7225B" w14:textId="77777777" w:rsidR="00A503FC" w:rsidRPr="00DC4915" w:rsidRDefault="00A503FC">
      <w:pPr>
        <w:pStyle w:val="Odlomakpopisa"/>
        <w:spacing w:after="0" w:line="240" w:lineRule="auto"/>
        <w:ind w:left="0"/>
        <w:jc w:val="both"/>
        <w:rPr>
          <w:rFonts w:ascii="Garamond" w:hAnsi="Garamond" w:cs="Arial"/>
          <w:sz w:val="24"/>
          <w:szCs w:val="24"/>
        </w:rPr>
      </w:pPr>
    </w:p>
    <w:p w14:paraId="0C1DD5EE" w14:textId="3645C2A4" w:rsidR="00A503FC" w:rsidRPr="00DC4915" w:rsidRDefault="006B7350">
      <w:pPr>
        <w:pStyle w:val="Odlomakpopisa"/>
        <w:tabs>
          <w:tab w:val="left" w:pos="283"/>
        </w:tabs>
        <w:spacing w:after="0" w:line="240" w:lineRule="auto"/>
        <w:ind w:left="0"/>
        <w:jc w:val="both"/>
        <w:rPr>
          <w:rFonts w:ascii="Garamond" w:hAnsi="Garamond" w:cs="Arial"/>
          <w:sz w:val="24"/>
          <w:szCs w:val="24"/>
        </w:rPr>
      </w:pPr>
      <w:r w:rsidRPr="00DC4915">
        <w:rPr>
          <w:rFonts w:ascii="Garamond" w:eastAsia="Arial" w:hAnsi="Garamond" w:cs="Arial"/>
          <w:sz w:val="24"/>
          <w:szCs w:val="24"/>
        </w:rPr>
        <w:lastRenderedPageBreak/>
        <w:t xml:space="preserve">4) Postupke jednostavne nabave organizira i provodi </w:t>
      </w:r>
      <w:r w:rsidR="00FB1CD8" w:rsidRPr="00DC4915">
        <w:rPr>
          <w:rFonts w:ascii="Garamond" w:eastAsia="Arial" w:hAnsi="Garamond" w:cs="Arial"/>
          <w:sz w:val="24"/>
          <w:szCs w:val="24"/>
        </w:rPr>
        <w:t>Jedinstveni upravni odjel</w:t>
      </w:r>
      <w:r w:rsidR="00FB1CD8" w:rsidRPr="00DC4915">
        <w:rPr>
          <w:rFonts w:ascii="Garamond" w:eastAsia="Arial" w:hAnsi="Garamond" w:cs="Arial"/>
          <w:i/>
          <w:iCs/>
          <w:sz w:val="24"/>
          <w:szCs w:val="24"/>
        </w:rPr>
        <w:t xml:space="preserve"> </w:t>
      </w:r>
      <w:r w:rsidR="002022E0" w:rsidRPr="00DC4915">
        <w:rPr>
          <w:rFonts w:ascii="Garamond" w:eastAsia="Arial" w:hAnsi="Garamond" w:cs="Arial"/>
          <w:sz w:val="24"/>
          <w:szCs w:val="24"/>
        </w:rPr>
        <w:t>Naručitelja</w:t>
      </w:r>
      <w:r w:rsidRPr="00DC4915">
        <w:rPr>
          <w:rFonts w:ascii="Garamond" w:eastAsia="Arial" w:hAnsi="Garamond" w:cs="Arial"/>
          <w:sz w:val="24"/>
          <w:szCs w:val="24"/>
        </w:rPr>
        <w:t xml:space="preserve"> sukladno ovom Pravilniku. </w:t>
      </w:r>
    </w:p>
    <w:p w14:paraId="11AA9760"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SUKOB INTERESA</w:t>
      </w:r>
    </w:p>
    <w:p w14:paraId="587DF4A5"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5.</w:t>
      </w:r>
    </w:p>
    <w:p w14:paraId="1426B1BB" w14:textId="06DE3B7F" w:rsidR="00A503FC" w:rsidRPr="00DC4915" w:rsidRDefault="002022E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Naručitelj je obvezan poduzeti prikladne mjere kojima se učinkovito sprječavaju, prepoznaju i uklanjaju sukobi interesa u vezi s postupkom javne nabave kako bi se izbjeglo narušavanje tržišnog natjecanja i osiguralo jednako postupanje prema svim gospodarskim subjektima.</w:t>
      </w:r>
    </w:p>
    <w:p w14:paraId="2B7D0B5B"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6.</w:t>
      </w:r>
    </w:p>
    <w:p w14:paraId="0C38671A" w14:textId="5450EF3A"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 xml:space="preserve">(1) Sukob interesa između </w:t>
      </w:r>
      <w:r w:rsidR="002022E0" w:rsidRPr="00DC4915">
        <w:rPr>
          <w:rFonts w:ascii="Garamond" w:eastAsia="Arial" w:hAnsi="Garamond" w:cs="Arial"/>
          <w:sz w:val="24"/>
          <w:szCs w:val="24"/>
        </w:rPr>
        <w:t>Naručitelja</w:t>
      </w:r>
      <w:r w:rsidRPr="00DC4915">
        <w:rPr>
          <w:rFonts w:ascii="Garamond" w:eastAsia="Arial" w:hAnsi="Garamond" w:cs="Arial"/>
          <w:sz w:val="24"/>
          <w:szCs w:val="24"/>
        </w:rPr>
        <w:t xml:space="preserve"> i gospodarskog subjekta obuhvaća situacije kada predstavnici </w:t>
      </w:r>
      <w:r w:rsidR="002022E0" w:rsidRPr="00DC4915">
        <w:rPr>
          <w:rFonts w:ascii="Garamond" w:eastAsia="Arial" w:hAnsi="Garamond" w:cs="Arial"/>
          <w:sz w:val="24"/>
          <w:szCs w:val="24"/>
        </w:rPr>
        <w:t>Naručitelja</w:t>
      </w:r>
      <w:r w:rsidRPr="00DC4915">
        <w:rPr>
          <w:rFonts w:ascii="Garamond" w:eastAsia="Arial" w:hAnsi="Garamond" w:cs="Arial"/>
          <w:sz w:val="24"/>
          <w:szCs w:val="24"/>
        </w:rPr>
        <w:t xml:space="preserve"> ili pružatelja usluga službe nabave koji djeluje u ime </w:t>
      </w:r>
      <w:r w:rsidR="002022E0" w:rsidRPr="00DC4915">
        <w:rPr>
          <w:rFonts w:ascii="Garamond" w:eastAsia="Arial" w:hAnsi="Garamond" w:cs="Arial"/>
          <w:sz w:val="24"/>
          <w:szCs w:val="24"/>
        </w:rPr>
        <w:t>Naručitelj</w:t>
      </w:r>
      <w:r w:rsidRPr="00DC4915">
        <w:rPr>
          <w:rFonts w:ascii="Garamond" w:eastAsia="Arial" w:hAnsi="Garamond" w:cs="Arial"/>
          <w:sz w:val="24"/>
          <w:szCs w:val="24"/>
        </w:rPr>
        <w:t>a,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w:t>
      </w:r>
    </w:p>
    <w:p w14:paraId="6AD8111B" w14:textId="77777777" w:rsidR="00A503FC" w:rsidRPr="00DC4915" w:rsidRDefault="00A503FC">
      <w:pPr>
        <w:spacing w:after="0" w:line="240" w:lineRule="auto"/>
        <w:jc w:val="both"/>
        <w:rPr>
          <w:rFonts w:ascii="Garamond" w:hAnsi="Garamond" w:cs="Arial"/>
          <w:sz w:val="24"/>
          <w:szCs w:val="24"/>
        </w:rPr>
      </w:pPr>
    </w:p>
    <w:p w14:paraId="7E152FA4"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1. ako predstavnik naručitelja istodobno obavlja upravljačke poslove u gospodarskom subjektu, ili</w:t>
      </w:r>
    </w:p>
    <w:p w14:paraId="0DD1AA15"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2. ako je predstavnik naručitelja vlasnik poslovnog udjela, dionica odnosno drugih prava na temelju kojih sudjeluje u upravljanju odnosno u kapitalu toga gospodarskog subjekta s više od 0,5 %.</w:t>
      </w:r>
    </w:p>
    <w:p w14:paraId="3F7692B7" w14:textId="77777777" w:rsidR="00A503FC" w:rsidRPr="00DC4915" w:rsidRDefault="00A503FC">
      <w:pPr>
        <w:spacing w:after="0" w:line="240" w:lineRule="auto"/>
        <w:jc w:val="both"/>
        <w:rPr>
          <w:rFonts w:ascii="Garamond" w:hAnsi="Garamond" w:cs="Arial"/>
          <w:sz w:val="24"/>
          <w:szCs w:val="24"/>
        </w:rPr>
      </w:pPr>
    </w:p>
    <w:p w14:paraId="42E73AF7"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2)  Predstavnikom naručitelja u smislu ovoga članka smatra se:</w:t>
      </w:r>
    </w:p>
    <w:p w14:paraId="3BCDF052" w14:textId="77777777" w:rsidR="00A503FC" w:rsidRPr="00DC4915" w:rsidRDefault="006B7350">
      <w:pPr>
        <w:pStyle w:val="Odlomakpopisa"/>
        <w:spacing w:after="0" w:line="240" w:lineRule="auto"/>
        <w:ind w:left="0"/>
        <w:rPr>
          <w:rFonts w:ascii="Garamond" w:hAnsi="Garamond" w:cs="Arial"/>
          <w:sz w:val="24"/>
          <w:szCs w:val="24"/>
        </w:rPr>
      </w:pPr>
      <w:r w:rsidRPr="00DC4915">
        <w:rPr>
          <w:rFonts w:ascii="Garamond" w:eastAsia="Arial" w:hAnsi="Garamond" w:cs="Arial"/>
          <w:sz w:val="24"/>
          <w:szCs w:val="24"/>
        </w:rPr>
        <w:t>1. čelnik</w:t>
      </w:r>
    </w:p>
    <w:p w14:paraId="6689446A" w14:textId="77777777" w:rsidR="00A503FC" w:rsidRPr="00DC4915" w:rsidRDefault="006B7350">
      <w:pPr>
        <w:pStyle w:val="Odlomakpopisa"/>
        <w:spacing w:after="0" w:line="240" w:lineRule="auto"/>
        <w:ind w:left="0"/>
        <w:rPr>
          <w:rFonts w:ascii="Garamond" w:hAnsi="Garamond" w:cs="Arial"/>
          <w:sz w:val="24"/>
          <w:szCs w:val="24"/>
        </w:rPr>
      </w:pPr>
      <w:r w:rsidRPr="00DC4915">
        <w:rPr>
          <w:rFonts w:ascii="Garamond" w:eastAsia="Arial" w:hAnsi="Garamond" w:cs="Arial"/>
          <w:sz w:val="24"/>
          <w:szCs w:val="24"/>
        </w:rPr>
        <w:t>2. član upravnog, upravljačkog i nadzornog tijela naručitelja</w:t>
      </w:r>
    </w:p>
    <w:p w14:paraId="3B12936A" w14:textId="77777777" w:rsidR="00A503FC" w:rsidRPr="00DC4915" w:rsidRDefault="006B7350">
      <w:pPr>
        <w:pStyle w:val="Odlomakpopisa"/>
        <w:spacing w:after="0" w:line="240" w:lineRule="auto"/>
        <w:ind w:left="0"/>
        <w:rPr>
          <w:rFonts w:ascii="Garamond" w:hAnsi="Garamond" w:cs="Arial"/>
          <w:sz w:val="24"/>
          <w:szCs w:val="24"/>
        </w:rPr>
      </w:pPr>
      <w:r w:rsidRPr="00DC4915">
        <w:rPr>
          <w:rFonts w:ascii="Garamond" w:eastAsia="Arial" w:hAnsi="Garamond" w:cs="Arial"/>
          <w:sz w:val="24"/>
          <w:szCs w:val="24"/>
        </w:rPr>
        <w:t>3. član stručnog povjerenstva za javnu nabavu</w:t>
      </w:r>
    </w:p>
    <w:p w14:paraId="52AE1B7B" w14:textId="77777777" w:rsidR="00A503FC" w:rsidRPr="00DC4915" w:rsidRDefault="006B7350">
      <w:pPr>
        <w:pStyle w:val="Odlomakpopisa"/>
        <w:spacing w:after="0" w:line="240" w:lineRule="auto"/>
        <w:ind w:left="0"/>
        <w:rPr>
          <w:rFonts w:ascii="Garamond" w:hAnsi="Garamond" w:cs="Arial"/>
          <w:sz w:val="24"/>
          <w:szCs w:val="24"/>
        </w:rPr>
      </w:pPr>
      <w:r w:rsidRPr="00DC4915">
        <w:rPr>
          <w:rFonts w:ascii="Garamond" w:eastAsia="Arial" w:hAnsi="Garamond" w:cs="Arial"/>
          <w:sz w:val="24"/>
          <w:szCs w:val="24"/>
        </w:rPr>
        <w:t>4. druga osoba koja je uključena u provedbu ili koja može utjecati na odlučivanje naručitelja u postupku javne nabave, i</w:t>
      </w:r>
    </w:p>
    <w:p w14:paraId="7C610C94" w14:textId="77777777" w:rsidR="00A503FC" w:rsidRPr="00DC4915" w:rsidRDefault="006B7350" w:rsidP="007A0F93">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5. osobe iz točaka 1., 2. i 3. ovoga stavka kod pružatelja usluga nabave koji djeluju u ime naručitelja.</w:t>
      </w:r>
    </w:p>
    <w:p w14:paraId="322C943C" w14:textId="77777777" w:rsidR="00A503FC" w:rsidRPr="00DC4915" w:rsidRDefault="00A503FC">
      <w:pPr>
        <w:pStyle w:val="Odlomakpopisa"/>
        <w:spacing w:after="0" w:line="240" w:lineRule="auto"/>
        <w:ind w:left="0"/>
        <w:rPr>
          <w:rFonts w:ascii="Garamond" w:hAnsi="Garamond" w:cs="Arial"/>
          <w:sz w:val="24"/>
          <w:szCs w:val="24"/>
        </w:rPr>
      </w:pPr>
    </w:p>
    <w:p w14:paraId="733F8F0C" w14:textId="77777777" w:rsidR="00A503FC" w:rsidRPr="00DC4915" w:rsidRDefault="006B7350">
      <w:pPr>
        <w:pStyle w:val="Odlomakpopisa"/>
        <w:spacing w:after="0" w:line="240" w:lineRule="auto"/>
        <w:ind w:left="0"/>
        <w:rPr>
          <w:rFonts w:ascii="Garamond" w:hAnsi="Garamond" w:cs="Arial"/>
          <w:sz w:val="24"/>
          <w:szCs w:val="24"/>
        </w:rPr>
      </w:pPr>
      <w:r w:rsidRPr="00DC4915">
        <w:rPr>
          <w:rFonts w:ascii="Garamond" w:eastAsia="Arial" w:hAnsi="Garamond" w:cs="Arial"/>
          <w:sz w:val="24"/>
          <w:szCs w:val="24"/>
        </w:rPr>
        <w:t xml:space="preserve">(3) Gospodarskim subjektom iz stavka 1. ovoga članka smatra se ponuditelj, natjecatelj, član zajednice, </w:t>
      </w:r>
      <w:proofErr w:type="spellStart"/>
      <w:r w:rsidRPr="00DC4915">
        <w:rPr>
          <w:rFonts w:ascii="Garamond" w:eastAsia="Arial" w:hAnsi="Garamond" w:cs="Arial"/>
          <w:sz w:val="24"/>
          <w:szCs w:val="24"/>
        </w:rPr>
        <w:t>podugovaratelj</w:t>
      </w:r>
      <w:proofErr w:type="spellEnd"/>
      <w:r w:rsidRPr="00DC4915">
        <w:rPr>
          <w:rFonts w:ascii="Garamond" w:eastAsia="Arial" w:hAnsi="Garamond" w:cs="Arial"/>
          <w:sz w:val="24"/>
          <w:szCs w:val="24"/>
        </w:rPr>
        <w:t xml:space="preserve"> i drugi subjekt na kojeg se ponuditelj ili natjecatelj oslanja.</w:t>
      </w:r>
    </w:p>
    <w:p w14:paraId="685FA39C"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7.</w:t>
      </w:r>
    </w:p>
    <w:p w14:paraId="094CBB77"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Odredba članka 6. stavka 1. ovoga Pravilnika primjenjuje se na odgovarajući način na srodnike po krvi u pravoj liniji ili u pobočnoj liniji do četvrtog stupnja, srodnike po tazbini do drugog stupnja, bračnog ili izvanbračnog druga, bez obzira na to je li brak prestao, te posvojitelje i posvojenike (u daljnjem tekstu: povezane osobe) predstavnika naručitelja iz članka 6. stavka 2. ovoga Pravilnika.</w:t>
      </w:r>
    </w:p>
    <w:p w14:paraId="5FC0718F"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8.</w:t>
      </w:r>
    </w:p>
    <w:p w14:paraId="22D03FF4"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Prijenos udjela u vlasništvu na drugu osobu ili posebno tijelo (povjerenika) sukladno posebnim propisima o sprječavanju sukoba interesa ne utječe na sukob interesa u smislu članka 6. ovoga Pravilnika.</w:t>
      </w:r>
    </w:p>
    <w:p w14:paraId="2A324996"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9.</w:t>
      </w:r>
    </w:p>
    <w:p w14:paraId="663DC014" w14:textId="77777777" w:rsidR="00A503FC" w:rsidRPr="00DC4915" w:rsidRDefault="00A503FC">
      <w:pPr>
        <w:pStyle w:val="Odlomakpopisa"/>
        <w:spacing w:after="0" w:line="240" w:lineRule="auto"/>
        <w:ind w:left="0"/>
        <w:jc w:val="center"/>
        <w:rPr>
          <w:rFonts w:ascii="Garamond" w:hAnsi="Garamond" w:cs="Arial"/>
          <w:sz w:val="24"/>
          <w:szCs w:val="24"/>
        </w:rPr>
      </w:pPr>
    </w:p>
    <w:p w14:paraId="69FEAF22"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Iznimno od odredbi članaka 6. i 7. ovoga Pravilnika, sukob interesa ne postoji ako predstavnik naručitelja iz članka 6. stavka 2. točaka 1. i 2. ovoga Pravilnika ili s njim povezana osoba iz članka 7. ovoga Pravilnika </w:t>
      </w:r>
      <w:r w:rsidRPr="00DC4915">
        <w:rPr>
          <w:rFonts w:ascii="Garamond" w:eastAsia="Arial" w:hAnsi="Garamond" w:cs="Arial"/>
          <w:sz w:val="24"/>
          <w:szCs w:val="24"/>
        </w:rPr>
        <w:lastRenderedPageBreak/>
        <w:t>obavlja upravljačke poslove u gospodarskom subjektu po položaju, odnosno kao službeni predstavnik nekog naručitelja, a ne kao privatna osoba.</w:t>
      </w:r>
    </w:p>
    <w:p w14:paraId="6CC64DED"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10.</w:t>
      </w:r>
    </w:p>
    <w:p w14:paraId="6E60815F"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1) Predstavnici naručitelja obvezni su potpisati izjavu o postojanju ili nepostojanju sukoba interesa te je ažurirati bez odgađanja ako nastupe promjene.</w:t>
      </w:r>
    </w:p>
    <w:p w14:paraId="07501D3D" w14:textId="77777777" w:rsidR="00A503FC" w:rsidRPr="00DC4915" w:rsidRDefault="00A503FC">
      <w:pPr>
        <w:spacing w:after="0" w:line="240" w:lineRule="auto"/>
        <w:jc w:val="both"/>
        <w:rPr>
          <w:rFonts w:ascii="Garamond" w:hAnsi="Garamond" w:cs="Arial"/>
          <w:sz w:val="24"/>
          <w:szCs w:val="24"/>
        </w:rPr>
      </w:pPr>
    </w:p>
    <w:p w14:paraId="277E6D3A"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2) Naručitelj je obvezan na temelju izjava svojih predstavnika:</w:t>
      </w:r>
    </w:p>
    <w:p w14:paraId="38310929" w14:textId="22A38E52"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 xml:space="preserve">1. na svojim internetskim stranicama objaviti popis gospodarskih subjekata s kojima je predstavnik naručitelja iz članka 6. stavka 2. točke 1. i 2. ovoga Zakona ili s njim povezane osobe u sukobu interesa ili obavijest da takvi subjekti ne postoje te ih ažurirati bez odgađanja ako nastupe promjene, </w:t>
      </w:r>
    </w:p>
    <w:p w14:paraId="4C39417C" w14:textId="77777777" w:rsidR="00A503FC" w:rsidRPr="00DC4915" w:rsidRDefault="00A503FC">
      <w:pPr>
        <w:spacing w:after="0" w:line="240" w:lineRule="auto"/>
        <w:jc w:val="both"/>
        <w:rPr>
          <w:rFonts w:ascii="Garamond" w:hAnsi="Garamond" w:cs="Arial"/>
          <w:sz w:val="24"/>
          <w:szCs w:val="24"/>
        </w:rPr>
      </w:pPr>
    </w:p>
    <w:p w14:paraId="4B9218D9"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2. u dokumentaciji o nabavi za pojedini postupak javne nabave navesti popis gospodarskih subjekata s kojima je predstavnik naručitelja iz članka 6. stavka 2. u sukobu interesa ili navesti da takvi subjekti ne postoje.</w:t>
      </w:r>
    </w:p>
    <w:p w14:paraId="13FC021E" w14:textId="77777777" w:rsidR="00A503FC" w:rsidRPr="00DC4915" w:rsidRDefault="006B7350">
      <w:pPr>
        <w:pStyle w:val="Naslov1"/>
        <w:spacing w:line="240" w:lineRule="auto"/>
        <w:jc w:val="center"/>
        <w:rPr>
          <w:rFonts w:ascii="Garamond" w:eastAsia="Arial" w:hAnsi="Garamond" w:cs="Arial"/>
          <w:sz w:val="24"/>
          <w:szCs w:val="24"/>
        </w:rPr>
      </w:pPr>
      <w:r w:rsidRPr="00DC4915">
        <w:rPr>
          <w:rFonts w:ascii="Garamond" w:eastAsia="Arial" w:hAnsi="Garamond" w:cs="Arial"/>
          <w:sz w:val="24"/>
          <w:szCs w:val="24"/>
        </w:rPr>
        <w:t>Članak 11.</w:t>
      </w:r>
    </w:p>
    <w:p w14:paraId="45E9E2DC"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1) Predstavnik naručitelja iz članka 6. stavka 2. točaka 2. do 5. ovoga Pravilnika obvezan je odmah po saznanju, a najkasnije dan nakon saznanja o postojanju sukoba interesa, izuzeti se iz provedbe postupka javne nabave te o tome obavijestiti čelnika naručitelja.</w:t>
      </w:r>
    </w:p>
    <w:p w14:paraId="38B0E0F9" w14:textId="77777777" w:rsidR="00A503FC" w:rsidRPr="00DC4915" w:rsidRDefault="00A503FC">
      <w:pPr>
        <w:spacing w:after="0" w:line="240" w:lineRule="auto"/>
        <w:jc w:val="both"/>
        <w:rPr>
          <w:rFonts w:ascii="Garamond" w:hAnsi="Garamond" w:cs="Arial"/>
          <w:sz w:val="24"/>
          <w:szCs w:val="24"/>
        </w:rPr>
      </w:pPr>
    </w:p>
    <w:p w14:paraId="74B37C22"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2) U situaciji iz stavka 1. ovoga članka čelnik naručitelja osigurava da predstavnik naručitelja prestane sa svim aktivnostima u postupku javne nabave, određuje drugu osobu predstavnikom naručitelja koja preuzima aktivnosti izuzetog predstavnika u postupku javne nabave te osigurava da prethodno sudjelovanje izuzetog predstavnika ne ugrožava daljnji tijek istog postupka.</w:t>
      </w:r>
    </w:p>
    <w:p w14:paraId="24AE0FBA" w14:textId="77777777" w:rsidR="00A503FC" w:rsidRPr="00DC4915" w:rsidRDefault="00A503FC">
      <w:pPr>
        <w:spacing w:after="0" w:line="240" w:lineRule="auto"/>
        <w:jc w:val="both"/>
        <w:rPr>
          <w:rFonts w:ascii="Garamond" w:hAnsi="Garamond" w:cs="Arial"/>
          <w:sz w:val="24"/>
          <w:szCs w:val="24"/>
        </w:rPr>
      </w:pPr>
    </w:p>
    <w:p w14:paraId="449E1149" w14:textId="77777777" w:rsidR="00A503FC" w:rsidRPr="00DC4915" w:rsidRDefault="006B7350">
      <w:pPr>
        <w:spacing w:after="0" w:line="240" w:lineRule="auto"/>
        <w:jc w:val="both"/>
        <w:rPr>
          <w:rFonts w:ascii="Garamond" w:hAnsi="Garamond" w:cs="Arial"/>
          <w:sz w:val="24"/>
          <w:szCs w:val="24"/>
        </w:rPr>
      </w:pPr>
      <w:r w:rsidRPr="00DC4915">
        <w:rPr>
          <w:rFonts w:ascii="Garamond" w:eastAsia="Arial" w:hAnsi="Garamond" w:cs="Arial"/>
          <w:sz w:val="24"/>
          <w:szCs w:val="24"/>
        </w:rPr>
        <w:t>3) U slučaju sukoba interesa predstavnika naručitelja iz članka 6. stavka 2. točke 1. ovoga Pravilnika, kao i u slučaju sukoba interesa predstavnika naručitelja iz članka 6. stavka 2. točaka 2. do 5. ovog Pravilnika čije izuzimanje iz provedbe postupka javne nabave nije moguće ili se izuzimanjem iz stavka 1. ovoga članka ne može odgovarajuće otkloniti sukob interesa, a nakon odbijanja takve ponude ne preostane niti jedna valjana ponuda, poništit će se postupak javne nabave na temelju članka 298. stavka 1. točke 10. ZJN 2016.</w:t>
      </w:r>
    </w:p>
    <w:p w14:paraId="7F09F8A1" w14:textId="007148A3"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12.</w:t>
      </w:r>
    </w:p>
    <w:p w14:paraId="1C97B854" w14:textId="3FF659F0"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Ugovor o javnoj nabavi sklopljen protivno </w:t>
      </w:r>
      <w:r w:rsidR="002022E0" w:rsidRPr="00DC4915">
        <w:rPr>
          <w:rFonts w:ascii="Garamond" w:eastAsia="Arial" w:hAnsi="Garamond" w:cs="Arial"/>
          <w:sz w:val="24"/>
          <w:szCs w:val="24"/>
        </w:rPr>
        <w:t>o</w:t>
      </w:r>
      <w:r w:rsidRPr="00DC4915">
        <w:rPr>
          <w:rFonts w:ascii="Garamond" w:eastAsia="Arial" w:hAnsi="Garamond" w:cs="Arial"/>
          <w:sz w:val="24"/>
          <w:szCs w:val="24"/>
        </w:rPr>
        <w:t>dredbama ovog poglavlja Pravilnika koji se odnosi na sukob interesa je ništetan.</w:t>
      </w:r>
    </w:p>
    <w:p w14:paraId="7271FBF8"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POKRETANJE POSTUPKA NABAVE</w:t>
      </w:r>
    </w:p>
    <w:p w14:paraId="19DC46CB"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13.</w:t>
      </w:r>
    </w:p>
    <w:p w14:paraId="07879A8E" w14:textId="409612BD"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 Postupak nabave roba, radova i usluga pokreće se </w:t>
      </w:r>
      <w:r w:rsidR="00143116" w:rsidRPr="00DC4915">
        <w:rPr>
          <w:rFonts w:ascii="Garamond" w:eastAsia="Arial" w:hAnsi="Garamond" w:cs="Arial"/>
          <w:sz w:val="24"/>
          <w:szCs w:val="24"/>
        </w:rPr>
        <w:t xml:space="preserve">temeljem odluke </w:t>
      </w:r>
      <w:r w:rsidR="002022E0" w:rsidRPr="00DC4915">
        <w:rPr>
          <w:rFonts w:ascii="Garamond" w:eastAsia="Arial" w:hAnsi="Garamond" w:cs="Arial"/>
          <w:i/>
          <w:iCs/>
          <w:sz w:val="24"/>
          <w:szCs w:val="24"/>
        </w:rPr>
        <w:t>čelnika</w:t>
      </w:r>
      <w:r w:rsidR="002022E0" w:rsidRPr="00DC4915">
        <w:rPr>
          <w:rFonts w:ascii="Garamond" w:eastAsia="Arial" w:hAnsi="Garamond" w:cs="Arial"/>
          <w:sz w:val="24"/>
          <w:szCs w:val="24"/>
        </w:rPr>
        <w:t xml:space="preserve"> Naručitelja</w:t>
      </w:r>
      <w:r w:rsidRPr="00DC4915">
        <w:rPr>
          <w:rFonts w:ascii="Garamond" w:eastAsia="Arial" w:hAnsi="Garamond" w:cs="Arial"/>
          <w:sz w:val="24"/>
          <w:szCs w:val="24"/>
        </w:rPr>
        <w:t xml:space="preserve"> (dalje u tekstu:  Odluka) o imenovanju stručnog povjerenstva za pripremu i provedbu postupka nabave (dalje u tekstu: stručno povjerenstvo ). </w:t>
      </w:r>
    </w:p>
    <w:p w14:paraId="7840F800" w14:textId="77777777" w:rsidR="00A503FC" w:rsidRPr="00DC4915" w:rsidRDefault="00A503FC">
      <w:pPr>
        <w:pStyle w:val="Odlomakpopisa"/>
        <w:spacing w:after="0" w:line="240" w:lineRule="auto"/>
        <w:ind w:left="0"/>
        <w:jc w:val="both"/>
        <w:rPr>
          <w:rFonts w:ascii="Garamond" w:hAnsi="Garamond" w:cs="Arial"/>
          <w:sz w:val="24"/>
          <w:szCs w:val="24"/>
        </w:rPr>
      </w:pPr>
    </w:p>
    <w:p w14:paraId="6F76FD9A" w14:textId="2462A23F"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2) Iznimno od stavka 1. ovog članka, za nabavu robe, radova i usluga do iznosa procijenjene vrijednosti manje od 15.000,00 eura (bez PDV-a) postupak nabave se ne pokreće Odlukom </w:t>
      </w:r>
      <w:r w:rsidR="002022E0" w:rsidRPr="00DC4915">
        <w:rPr>
          <w:rFonts w:ascii="Garamond" w:eastAsia="Arial" w:hAnsi="Garamond" w:cs="Arial"/>
          <w:sz w:val="24"/>
          <w:szCs w:val="24"/>
        </w:rPr>
        <w:t>čelnika</w:t>
      </w:r>
      <w:r w:rsidRPr="00DC4915">
        <w:rPr>
          <w:rFonts w:ascii="Garamond" w:eastAsia="Arial" w:hAnsi="Garamond" w:cs="Arial"/>
          <w:sz w:val="24"/>
          <w:szCs w:val="24"/>
        </w:rPr>
        <w:t xml:space="preserve">, već </w:t>
      </w:r>
      <w:r w:rsidR="00DD311C" w:rsidRPr="00DC4915">
        <w:rPr>
          <w:rFonts w:ascii="Garamond" w:eastAsia="Arial" w:hAnsi="Garamond" w:cs="Arial"/>
          <w:i/>
          <w:iCs/>
          <w:sz w:val="24"/>
          <w:szCs w:val="24"/>
        </w:rPr>
        <w:t xml:space="preserve">Jedinstveni upravni </w:t>
      </w:r>
      <w:r w:rsidR="002022E0" w:rsidRPr="00DC4915">
        <w:rPr>
          <w:rFonts w:ascii="Garamond" w:eastAsia="Arial" w:hAnsi="Garamond" w:cs="Arial"/>
          <w:i/>
          <w:iCs/>
          <w:sz w:val="24"/>
          <w:szCs w:val="24"/>
        </w:rPr>
        <w:t xml:space="preserve">odjel </w:t>
      </w:r>
      <w:r w:rsidRPr="00DC4915">
        <w:rPr>
          <w:rFonts w:ascii="Garamond" w:eastAsia="Arial" w:hAnsi="Garamond" w:cs="Arial"/>
          <w:sz w:val="24"/>
          <w:szCs w:val="24"/>
        </w:rPr>
        <w:t xml:space="preserve">traži ponudu jednog ili više gospodarskih subjekata, te temeljem ponude izdaje narudžbenicu ili se sklapa ugovor.   </w:t>
      </w:r>
    </w:p>
    <w:p w14:paraId="42EBE279" w14:textId="77777777" w:rsidR="00A503FC" w:rsidRPr="00DC4915" w:rsidRDefault="00A503FC">
      <w:pPr>
        <w:pStyle w:val="Odlomakpopisa"/>
        <w:spacing w:after="0" w:line="240" w:lineRule="auto"/>
        <w:ind w:left="0"/>
        <w:jc w:val="both"/>
        <w:rPr>
          <w:rFonts w:ascii="Garamond" w:hAnsi="Garamond" w:cs="Arial"/>
          <w:sz w:val="24"/>
          <w:szCs w:val="24"/>
        </w:rPr>
      </w:pPr>
    </w:p>
    <w:p w14:paraId="6E5C1A97" w14:textId="6E6547C5"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3) Odlukom iz stavka 1. ovoga članka </w:t>
      </w:r>
      <w:r w:rsidR="002022E0" w:rsidRPr="00DC4915">
        <w:rPr>
          <w:rFonts w:ascii="Garamond" w:eastAsia="Arial" w:hAnsi="Garamond" w:cs="Arial"/>
          <w:i/>
          <w:iCs/>
          <w:sz w:val="24"/>
          <w:szCs w:val="24"/>
        </w:rPr>
        <w:t>čelnik</w:t>
      </w:r>
      <w:r w:rsidRPr="00DC4915">
        <w:rPr>
          <w:rFonts w:ascii="Garamond" w:eastAsia="Arial" w:hAnsi="Garamond" w:cs="Arial"/>
          <w:sz w:val="24"/>
          <w:szCs w:val="24"/>
        </w:rPr>
        <w:t xml:space="preserve"> imenuje u stručno povjerenstvo najmanje dvije osobe za pripremu i provedbu postupka nabave.</w:t>
      </w:r>
    </w:p>
    <w:p w14:paraId="5E74FC81" w14:textId="77777777" w:rsidR="00A503FC" w:rsidRPr="00DC4915" w:rsidRDefault="00A503FC">
      <w:pPr>
        <w:pStyle w:val="Odlomakpopisa"/>
        <w:spacing w:after="0" w:line="240" w:lineRule="auto"/>
        <w:ind w:left="0"/>
        <w:jc w:val="both"/>
        <w:rPr>
          <w:rFonts w:ascii="Garamond" w:hAnsi="Garamond" w:cs="Arial"/>
          <w:sz w:val="24"/>
          <w:szCs w:val="24"/>
        </w:rPr>
      </w:pPr>
    </w:p>
    <w:p w14:paraId="4907BF33"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4) U Odluci iz stavka 1. ovog članka za svakog člana stručnog povjerenstva mora biti navedeno za koji je dio postupka jednostavne nabave zadužen: za pripremu i izvršenje ili za provedbu postupka.</w:t>
      </w:r>
    </w:p>
    <w:p w14:paraId="493ED54D" w14:textId="77777777" w:rsidR="00A503FC" w:rsidRPr="00DC4915" w:rsidRDefault="00A503FC">
      <w:pPr>
        <w:pStyle w:val="Odlomakpopisa"/>
        <w:spacing w:after="0" w:line="240" w:lineRule="auto"/>
        <w:ind w:left="0"/>
        <w:jc w:val="both"/>
        <w:rPr>
          <w:rFonts w:ascii="Garamond" w:hAnsi="Garamond" w:cs="Arial"/>
          <w:sz w:val="24"/>
          <w:szCs w:val="24"/>
        </w:rPr>
      </w:pPr>
    </w:p>
    <w:p w14:paraId="0A89D9A5" w14:textId="3EEAE72E"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5) Pored podataka o osobama imenovanim članovima stručnog povjerenstva, Odluka iz stavka 1. ovog članka mora obvezno sadržavati minimalno podatke o predmetu nabave, njegovoj količini, te poziciji i</w:t>
      </w:r>
      <w:r w:rsidR="00DC4915" w:rsidRPr="00DC4915">
        <w:rPr>
          <w:rFonts w:ascii="Garamond" w:eastAsia="Arial" w:hAnsi="Garamond" w:cs="Arial"/>
          <w:sz w:val="24"/>
          <w:szCs w:val="24"/>
        </w:rPr>
        <w:t>z Proračuna</w:t>
      </w:r>
      <w:r w:rsidRPr="00DC4915">
        <w:rPr>
          <w:rFonts w:ascii="Garamond" w:eastAsia="Arial" w:hAnsi="Garamond" w:cs="Arial"/>
          <w:sz w:val="24"/>
          <w:szCs w:val="24"/>
        </w:rPr>
        <w:t xml:space="preserve"> s koje će se izvršiti plaćanje.</w:t>
      </w:r>
    </w:p>
    <w:p w14:paraId="79F4A1CA"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14.</w:t>
      </w:r>
    </w:p>
    <w:p w14:paraId="38EFAC08" w14:textId="77979506"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Stručno povjerenstvo dužno je tijekom provedbe postupka nabave zatražiti ponude od gospodarskih subjekata, zaprimiti ih, ocijeniti i predložiti </w:t>
      </w:r>
      <w:r w:rsidR="001F5876" w:rsidRPr="00DC4915">
        <w:rPr>
          <w:rFonts w:ascii="Garamond" w:eastAsia="Arial" w:hAnsi="Garamond" w:cs="Arial"/>
          <w:i/>
          <w:iCs/>
          <w:sz w:val="24"/>
          <w:szCs w:val="24"/>
        </w:rPr>
        <w:t xml:space="preserve">čelniku </w:t>
      </w:r>
      <w:r w:rsidR="001F5876" w:rsidRPr="00DC4915">
        <w:rPr>
          <w:rFonts w:ascii="Garamond" w:eastAsia="Arial" w:hAnsi="Garamond" w:cs="Arial"/>
          <w:sz w:val="24"/>
          <w:szCs w:val="24"/>
        </w:rPr>
        <w:t>Naručitelja</w:t>
      </w:r>
      <w:r w:rsidRPr="00DC4915">
        <w:rPr>
          <w:rFonts w:ascii="Garamond" w:eastAsia="Arial" w:hAnsi="Garamond" w:cs="Arial"/>
          <w:sz w:val="24"/>
          <w:szCs w:val="24"/>
        </w:rPr>
        <w:t xml:space="preserve"> odabir određene ponude procijenjene vrijednosti jednake ili veće od 15.000,00 eura do 50.000,00 eura za robu i usluge, odnosno 100.000,00 eura za radove.</w:t>
      </w:r>
    </w:p>
    <w:p w14:paraId="7FE2514C"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PREDMET NABAVE</w:t>
      </w:r>
    </w:p>
    <w:p w14:paraId="2855BF48"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15.</w:t>
      </w:r>
    </w:p>
    <w:p w14:paraId="6B3525A4"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1) Predmet nabave mora se opisati na jasan, nedvojben, potpun i neutralan način koji osigurava usporedivost ponuda u pogledu uvjeta i zahtjeva koji su postavljeni.</w:t>
      </w:r>
    </w:p>
    <w:p w14:paraId="70F1EA1A" w14:textId="77777777" w:rsidR="00A503FC" w:rsidRPr="00DC4915" w:rsidRDefault="00A503FC">
      <w:pPr>
        <w:pStyle w:val="Odlomakpopisa"/>
        <w:spacing w:after="0" w:line="240" w:lineRule="auto"/>
        <w:ind w:left="0"/>
        <w:jc w:val="both"/>
        <w:rPr>
          <w:rFonts w:ascii="Garamond" w:hAnsi="Garamond" w:cs="Arial"/>
          <w:sz w:val="24"/>
          <w:szCs w:val="24"/>
        </w:rPr>
      </w:pPr>
    </w:p>
    <w:p w14:paraId="0BAEEC72"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2) Predmet nabave se određuje na način da predstavlja tehničku, tehnološku, oblikovnu, funkcionalnu ili drugu objektivno odredivu cjelinu.</w:t>
      </w:r>
    </w:p>
    <w:p w14:paraId="50B194C6" w14:textId="77777777" w:rsidR="00A503FC" w:rsidRPr="00DC4915" w:rsidRDefault="00A503FC">
      <w:pPr>
        <w:pStyle w:val="Odlomakpopisa"/>
        <w:spacing w:after="0" w:line="240" w:lineRule="auto"/>
        <w:ind w:left="0"/>
        <w:jc w:val="both"/>
        <w:rPr>
          <w:rFonts w:ascii="Garamond" w:hAnsi="Garamond" w:cs="Arial"/>
          <w:sz w:val="24"/>
          <w:szCs w:val="24"/>
        </w:rPr>
      </w:pPr>
    </w:p>
    <w:p w14:paraId="47A55515"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3) Procijenjena vrijednost nabave mora biti određena u trenutku početka postupka jednostavne nabave. Izračunavanje procijenjene vrijednosti nabave temelji se na ukupnom iznosu bez poreza na dodanu vrijednost (PDV-a) uključujući sve opcije obnavljanja ugovora.</w:t>
      </w:r>
    </w:p>
    <w:p w14:paraId="0C955F0B" w14:textId="77777777" w:rsidR="00A503FC" w:rsidRPr="00DC4915" w:rsidRDefault="006B7350">
      <w:pPr>
        <w:pStyle w:val="Naslov1"/>
        <w:spacing w:line="240" w:lineRule="auto"/>
        <w:jc w:val="center"/>
        <w:rPr>
          <w:rFonts w:ascii="Garamond" w:eastAsia="Arial" w:hAnsi="Garamond" w:cs="Arial"/>
          <w:sz w:val="24"/>
          <w:szCs w:val="24"/>
        </w:rPr>
      </w:pPr>
      <w:r w:rsidRPr="00DC4915">
        <w:rPr>
          <w:rFonts w:ascii="Garamond" w:eastAsia="Arial" w:hAnsi="Garamond" w:cs="Arial"/>
          <w:sz w:val="24"/>
          <w:szCs w:val="24"/>
        </w:rPr>
        <w:t>POSTUPCI  NABAVE I PROCIJENJENA VRIJEDNOST</w:t>
      </w:r>
    </w:p>
    <w:p w14:paraId="596BE310"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16.</w:t>
      </w:r>
    </w:p>
    <w:p w14:paraId="70C56341" w14:textId="35AB820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 Za nabavu roba, radova i usluga do iznosa procijenjene vrijednosti manje od 15.000,00 eura (bez PDV-a)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može zatražiti ponudu jednog ili više gospodarskih subjekata. </w:t>
      </w:r>
    </w:p>
    <w:p w14:paraId="5F7DA3CE" w14:textId="77777777" w:rsidR="00A503FC" w:rsidRPr="00DC4915" w:rsidRDefault="00A503FC">
      <w:pPr>
        <w:pStyle w:val="Odlomakpopisa"/>
        <w:spacing w:after="0" w:line="240" w:lineRule="auto"/>
        <w:ind w:left="0"/>
        <w:jc w:val="both"/>
        <w:rPr>
          <w:rFonts w:ascii="Garamond" w:hAnsi="Garamond" w:cs="Arial"/>
          <w:sz w:val="24"/>
          <w:szCs w:val="24"/>
        </w:rPr>
      </w:pPr>
    </w:p>
    <w:p w14:paraId="720204F4" w14:textId="6557AFB6"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2) Za nabavu roba, radova i usluga za iznos procijenjene vrijednosti jednake ili veće od 15.000,00 eura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će zatražiti najmanje tri ponude gospodarskih subjekata. </w:t>
      </w:r>
    </w:p>
    <w:p w14:paraId="5284ECCA" w14:textId="77777777" w:rsidR="00A503FC" w:rsidRPr="00DC4915" w:rsidRDefault="00A503FC">
      <w:pPr>
        <w:pStyle w:val="Odlomakpopisa"/>
        <w:spacing w:after="0" w:line="240" w:lineRule="auto"/>
        <w:ind w:left="0"/>
        <w:jc w:val="both"/>
        <w:rPr>
          <w:rFonts w:ascii="Garamond" w:hAnsi="Garamond" w:cs="Arial"/>
          <w:sz w:val="24"/>
          <w:szCs w:val="24"/>
        </w:rPr>
      </w:pPr>
    </w:p>
    <w:p w14:paraId="507CEDCE"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3) Za nabavu roba, radova i usluga čija je procijenjena vrijednost veća od 15.000,00 eura, naručitelj odabire jednog ili više gospodarskih subjekata kojima upućuje poziv na dostavu ponuda putem modula jednostavne nabave u EOJN RH.</w:t>
      </w:r>
    </w:p>
    <w:p w14:paraId="63BBCB4E" w14:textId="77777777" w:rsidR="00A503FC" w:rsidRPr="00DC4915" w:rsidRDefault="00A503FC">
      <w:pPr>
        <w:pStyle w:val="Odlomakpopisa"/>
        <w:spacing w:after="0" w:line="240" w:lineRule="auto"/>
        <w:ind w:left="0"/>
        <w:jc w:val="both"/>
        <w:rPr>
          <w:rFonts w:ascii="Garamond" w:hAnsi="Garamond" w:cs="Arial"/>
          <w:sz w:val="24"/>
          <w:szCs w:val="24"/>
        </w:rPr>
      </w:pPr>
    </w:p>
    <w:p w14:paraId="36735683" w14:textId="1FF2A00F"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4) Za nabavu robe i usluga čija je procijenjena vrijednost veća od 25.000,00 eura te za nabavu radova čija je procijenjena vrijednost veća od 45.000,00 eura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je obvezan javno objaviti poziv na dostavu ponuda, putem javne objave u modulu jednostavne nabave EOJN RH, u kojem svaki zainteresirani gospodarski subjekt može predati ponudu.</w:t>
      </w:r>
    </w:p>
    <w:p w14:paraId="01CABE01" w14:textId="77777777" w:rsidR="00A503FC" w:rsidRPr="00DC4915" w:rsidRDefault="00A503FC">
      <w:pPr>
        <w:pStyle w:val="Odlomakpopisa"/>
        <w:tabs>
          <w:tab w:val="left" w:pos="425"/>
        </w:tabs>
        <w:spacing w:after="0" w:line="240" w:lineRule="auto"/>
        <w:ind w:left="0"/>
        <w:jc w:val="both"/>
        <w:rPr>
          <w:rFonts w:ascii="Garamond" w:hAnsi="Garamond" w:cs="Arial"/>
          <w:sz w:val="24"/>
          <w:szCs w:val="24"/>
        </w:rPr>
      </w:pPr>
    </w:p>
    <w:p w14:paraId="59E7DABE" w14:textId="573050ED"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5) Iznimno od stavka 4. ovoga članka</w:t>
      </w:r>
      <w:r w:rsidR="001F5876" w:rsidRPr="00DC4915">
        <w:rPr>
          <w:rFonts w:ascii="Garamond" w:eastAsia="Arial" w:hAnsi="Garamond" w:cs="Arial"/>
          <w:sz w:val="24"/>
          <w:szCs w:val="24"/>
        </w:rPr>
        <w:t xml:space="preserve"> Naručitelj</w:t>
      </w:r>
      <w:r w:rsidRPr="00DC4915">
        <w:rPr>
          <w:rFonts w:ascii="Garamond" w:eastAsia="Arial" w:hAnsi="Garamond" w:cs="Arial"/>
          <w:sz w:val="24"/>
          <w:szCs w:val="24"/>
        </w:rPr>
        <w:t xml:space="preserve"> nije obvezan provesti postupak jednostavne nabave putem javne objave u modulu jednostavne nabave, već ga provodi sukladno stavku 3. ovoga članka:</w:t>
      </w:r>
    </w:p>
    <w:p w14:paraId="2EBF9593"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a) ako nije podnesena nijedna ponuda ili nijedna valjana ponuda u prethodno provedenom postupku jednostavne nabave, pod uvjetom da početni ugovorni uvjeti nisu bitno izmijenjeni</w:t>
      </w:r>
    </w:p>
    <w:p w14:paraId="06D9FE20"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b) ako zbog objektivnih razloga predmet nabave može izvršiti, isporučiti ili pružiti samo određeni gospodarski subjekt, i to:</w:t>
      </w:r>
    </w:p>
    <w:p w14:paraId="73F6BD4E"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1. ako je predmet nabave stvaranje ili stjecanje jedinstvenog umjetničkog djela ili umjetničke izvedbe</w:t>
      </w:r>
    </w:p>
    <w:p w14:paraId="5BC95591"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2. ako iz tehničkih razloga predmet nabave može isporučiti samo određeni gospodarski subjekt ili</w:t>
      </w:r>
    </w:p>
    <w:p w14:paraId="55E47BCF"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3. ako je to nužno radi zaštite isključivih prava, uključujući prava intelektualnog vlasništva</w:t>
      </w:r>
    </w:p>
    <w:p w14:paraId="396E8FC3" w14:textId="77777777" w:rsidR="00A503FC" w:rsidRPr="00DC4915" w:rsidRDefault="006B7350">
      <w:pPr>
        <w:pStyle w:val="Odlomakpopisa"/>
        <w:tabs>
          <w:tab w:val="left" w:pos="425"/>
        </w:tabs>
        <w:spacing w:after="0" w:line="240" w:lineRule="auto"/>
        <w:ind w:left="0"/>
        <w:jc w:val="both"/>
        <w:rPr>
          <w:rFonts w:ascii="Garamond" w:hAnsi="Garamond" w:cs="Arial"/>
          <w:sz w:val="24"/>
          <w:szCs w:val="24"/>
        </w:rPr>
      </w:pPr>
      <w:r w:rsidRPr="00DC4915">
        <w:rPr>
          <w:rFonts w:ascii="Garamond" w:eastAsia="Arial" w:hAnsi="Garamond" w:cs="Arial"/>
          <w:sz w:val="24"/>
          <w:szCs w:val="24"/>
        </w:rPr>
        <w:t>c) ako postoji iznimna žurnost uzrokovana događajima koje naručitelj nije mogao predvidjeti niti na njih utjecati.</w:t>
      </w:r>
    </w:p>
    <w:p w14:paraId="618E0454" w14:textId="77777777" w:rsidR="00A503FC" w:rsidRPr="00DC4915" w:rsidRDefault="00A503FC">
      <w:pPr>
        <w:pStyle w:val="Odlomakpopisa"/>
        <w:spacing w:after="0" w:line="240" w:lineRule="auto"/>
        <w:ind w:left="0"/>
        <w:jc w:val="both"/>
        <w:rPr>
          <w:rFonts w:ascii="Garamond" w:hAnsi="Garamond" w:cs="Arial"/>
          <w:sz w:val="24"/>
          <w:szCs w:val="24"/>
        </w:rPr>
      </w:pPr>
    </w:p>
    <w:p w14:paraId="2048F837"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6) Razlozi za primjenu iznimke iz stavka 5. ovoga članka navode se i obrazlažu u objavi u modulu jednostavne nabave EOJN RH.</w:t>
      </w:r>
    </w:p>
    <w:p w14:paraId="2A670676" w14:textId="77777777" w:rsidR="00A503FC" w:rsidRPr="00DC4915" w:rsidRDefault="00A503FC">
      <w:pPr>
        <w:pStyle w:val="Odlomakpopisa"/>
        <w:spacing w:after="0" w:line="240" w:lineRule="auto"/>
        <w:ind w:left="0"/>
        <w:jc w:val="both"/>
        <w:rPr>
          <w:rFonts w:ascii="Garamond" w:hAnsi="Garamond" w:cs="Arial"/>
          <w:sz w:val="24"/>
          <w:szCs w:val="24"/>
        </w:rPr>
      </w:pPr>
    </w:p>
    <w:p w14:paraId="4D6FA459" w14:textId="632CFD91"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7) Poziv na dostavu ponuda iz stavka 2. ovog članka mora biti potpisan od strane </w:t>
      </w:r>
      <w:r w:rsidR="001F5876" w:rsidRPr="00DC4915">
        <w:rPr>
          <w:rFonts w:ascii="Garamond" w:eastAsia="Arial" w:hAnsi="Garamond" w:cs="Arial"/>
          <w:i/>
          <w:iCs/>
          <w:sz w:val="24"/>
          <w:szCs w:val="24"/>
        </w:rPr>
        <w:t>čelnika</w:t>
      </w:r>
      <w:r w:rsidR="001F5876" w:rsidRPr="00DC4915">
        <w:rPr>
          <w:rFonts w:ascii="Garamond" w:eastAsia="Arial" w:hAnsi="Garamond" w:cs="Arial"/>
          <w:sz w:val="24"/>
          <w:szCs w:val="24"/>
        </w:rPr>
        <w:t xml:space="preserve"> Naručitelja</w:t>
      </w:r>
    </w:p>
    <w:p w14:paraId="4F00CF1C" w14:textId="77777777" w:rsidR="00A503FC" w:rsidRPr="00DC4915" w:rsidRDefault="00A503FC">
      <w:pPr>
        <w:pStyle w:val="Odlomakpopisa"/>
        <w:spacing w:after="0" w:line="240" w:lineRule="auto"/>
        <w:ind w:left="0"/>
        <w:jc w:val="both"/>
        <w:rPr>
          <w:rFonts w:ascii="Garamond" w:hAnsi="Garamond" w:cs="Arial"/>
          <w:sz w:val="24"/>
          <w:szCs w:val="24"/>
        </w:rPr>
      </w:pPr>
    </w:p>
    <w:p w14:paraId="6D164AC6" w14:textId="32416F4C" w:rsidR="00A503FC" w:rsidRPr="00DC4915" w:rsidRDefault="006B7350">
      <w:pPr>
        <w:pStyle w:val="Odlomakpopisa"/>
        <w:tabs>
          <w:tab w:val="left" w:pos="141"/>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8) Poziv na dostavu ponuda može se objaviti i na internet stranici </w:t>
      </w:r>
      <w:r w:rsidR="001F5876" w:rsidRPr="00DC4915">
        <w:rPr>
          <w:rFonts w:ascii="Garamond" w:eastAsia="Arial" w:hAnsi="Garamond" w:cs="Arial"/>
          <w:sz w:val="24"/>
          <w:szCs w:val="24"/>
        </w:rPr>
        <w:t>Naručitelja</w:t>
      </w:r>
      <w:r w:rsidRPr="00DC4915">
        <w:rPr>
          <w:rFonts w:ascii="Garamond" w:eastAsia="Arial" w:hAnsi="Garamond" w:cs="Arial"/>
          <w:sz w:val="24"/>
          <w:szCs w:val="24"/>
        </w:rPr>
        <w:t xml:space="preserve">  kao i u EOJN-u RH, umjesto upućivanja zahtjeva na dostavu ponuda iz  stavka 1. i stavka 2. ovoga članka.</w:t>
      </w:r>
    </w:p>
    <w:p w14:paraId="0B3F7376" w14:textId="77777777" w:rsidR="00A503FC" w:rsidRPr="00DC4915" w:rsidRDefault="00A503FC">
      <w:pPr>
        <w:pStyle w:val="Odlomakpopisa"/>
        <w:tabs>
          <w:tab w:val="left" w:pos="141"/>
        </w:tabs>
        <w:spacing w:after="0" w:line="240" w:lineRule="auto"/>
        <w:ind w:left="0"/>
        <w:jc w:val="both"/>
        <w:rPr>
          <w:rFonts w:ascii="Garamond" w:hAnsi="Garamond" w:cs="Arial"/>
          <w:sz w:val="24"/>
          <w:szCs w:val="24"/>
        </w:rPr>
      </w:pPr>
    </w:p>
    <w:p w14:paraId="1C3D2E24" w14:textId="77777777" w:rsidR="00A503FC" w:rsidRPr="00DC4915" w:rsidRDefault="006B7350">
      <w:pPr>
        <w:pStyle w:val="Odlomakpopisa"/>
        <w:tabs>
          <w:tab w:val="left" w:pos="141"/>
        </w:tabs>
        <w:spacing w:after="0" w:line="240" w:lineRule="auto"/>
        <w:ind w:left="0"/>
        <w:jc w:val="both"/>
        <w:rPr>
          <w:rFonts w:ascii="Garamond" w:hAnsi="Garamond" w:cs="Arial"/>
          <w:sz w:val="24"/>
          <w:szCs w:val="24"/>
        </w:rPr>
      </w:pPr>
      <w:r w:rsidRPr="00DC4915">
        <w:rPr>
          <w:rFonts w:ascii="Garamond" w:eastAsia="Arial" w:hAnsi="Garamond" w:cs="Arial"/>
          <w:sz w:val="24"/>
          <w:szCs w:val="24"/>
        </w:rPr>
        <w:t>9) Poziv na dostavu ponuda mora sadržavati sve potrebne podatke koji gospodarskom subjektu omogućuju izradu ponude.</w:t>
      </w:r>
    </w:p>
    <w:p w14:paraId="721FDE5C" w14:textId="77777777" w:rsidR="00A503FC" w:rsidRPr="00DC4915" w:rsidRDefault="00A503FC">
      <w:pPr>
        <w:pStyle w:val="Odlomakpopisa"/>
        <w:spacing w:after="0" w:line="240" w:lineRule="auto"/>
        <w:ind w:left="0"/>
        <w:jc w:val="both"/>
        <w:rPr>
          <w:rFonts w:ascii="Garamond" w:hAnsi="Garamond" w:cs="Arial"/>
          <w:sz w:val="24"/>
          <w:szCs w:val="24"/>
        </w:rPr>
      </w:pPr>
    </w:p>
    <w:p w14:paraId="4BA273F8" w14:textId="1041A220"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10) Iznimno od stavka 2. ovog članka, u slučaju žurnosti, zbog tehničkih ili drugih opravdanih razloga, te ukoliko na tržištu u trenutku nabave robe, radova i usluga nema tri gospodarska subjekta koji isporučuju robu, izvode radove ili pružaju usluge koja je predmet nabave,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može iz razloga svrsishodnosti i ekonomičnosti zatražiti dostavu ponuda od manjeg broja gospodarskih subjekata.</w:t>
      </w:r>
    </w:p>
    <w:p w14:paraId="6C953BEF" w14:textId="77777777" w:rsidR="00774B06" w:rsidRPr="00DC4915" w:rsidRDefault="00774B06">
      <w:pPr>
        <w:pStyle w:val="Odlomakpopisa"/>
        <w:spacing w:after="0" w:line="240" w:lineRule="auto"/>
        <w:ind w:left="0"/>
        <w:jc w:val="both"/>
        <w:rPr>
          <w:rFonts w:ascii="Garamond" w:eastAsia="Arial" w:hAnsi="Garamond" w:cs="Arial"/>
          <w:sz w:val="24"/>
          <w:szCs w:val="24"/>
        </w:rPr>
      </w:pPr>
    </w:p>
    <w:p w14:paraId="3247D75F" w14:textId="6E69D174"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11) U slučaju iz stavka 10. ovog članka, Odluka  iz članka  13. stavka 1. ovog Pravilnika mora sadržavati obrazložene razloge traženja ponuda od manjeg broja gospodarskih subjekta.</w:t>
      </w:r>
    </w:p>
    <w:p w14:paraId="091E2F08" w14:textId="77777777" w:rsidR="00A503FC" w:rsidRPr="00DC4915" w:rsidRDefault="00A503FC">
      <w:pPr>
        <w:pStyle w:val="Odlomakpopisa"/>
        <w:tabs>
          <w:tab w:val="left" w:pos="6420"/>
        </w:tabs>
        <w:spacing w:after="0" w:line="240" w:lineRule="auto"/>
        <w:ind w:left="0"/>
        <w:jc w:val="both"/>
        <w:rPr>
          <w:rFonts w:ascii="Garamond" w:hAnsi="Garamond" w:cs="Arial"/>
          <w:sz w:val="24"/>
          <w:szCs w:val="24"/>
        </w:rPr>
      </w:pPr>
    </w:p>
    <w:p w14:paraId="65FEFF60" w14:textId="77777777" w:rsidR="00A503FC" w:rsidRPr="00DC4915" w:rsidRDefault="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t>12) U slučaju da na upućeni Poziv na dostavu ponuda opisan u stavku 2. ovog članka ne pristigne niti jedna ponuda, ponovni postupak će se provesti na način opisan u stavku 1. ovog članka.</w:t>
      </w:r>
    </w:p>
    <w:p w14:paraId="0297EBEE" w14:textId="77777777" w:rsidR="00A503FC" w:rsidRPr="00DC4915" w:rsidRDefault="00A503FC">
      <w:pPr>
        <w:pStyle w:val="Odlomakpopisa"/>
        <w:tabs>
          <w:tab w:val="left" w:pos="6420"/>
        </w:tabs>
        <w:spacing w:after="0" w:line="240" w:lineRule="auto"/>
        <w:ind w:left="0"/>
        <w:jc w:val="both"/>
        <w:rPr>
          <w:rFonts w:ascii="Garamond" w:hAnsi="Garamond" w:cs="Arial"/>
          <w:sz w:val="24"/>
          <w:szCs w:val="24"/>
        </w:rPr>
      </w:pPr>
    </w:p>
    <w:p w14:paraId="1942CC13" w14:textId="0D250428" w:rsidR="00A503FC" w:rsidRPr="00DC4915" w:rsidRDefault="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13) Iznimno od stavka 2. ovog članka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može zatražiti ponudu jednog gospodarskog subjekta za nabavu:</w:t>
      </w:r>
    </w:p>
    <w:p w14:paraId="329BBABD" w14:textId="77777777" w:rsidR="00A503FC" w:rsidRPr="00DC4915" w:rsidRDefault="006B7350">
      <w:pPr>
        <w:pStyle w:val="Odlomakpopisa"/>
        <w:numPr>
          <w:ilvl w:val="0"/>
          <w:numId w:val="3"/>
        </w:numPr>
        <w:spacing w:after="0" w:line="240" w:lineRule="auto"/>
        <w:jc w:val="both"/>
        <w:rPr>
          <w:rFonts w:ascii="Garamond" w:hAnsi="Garamond" w:cs="Arial"/>
          <w:sz w:val="24"/>
          <w:szCs w:val="24"/>
        </w:rPr>
      </w:pPr>
      <w:r w:rsidRPr="00DC4915">
        <w:rPr>
          <w:rFonts w:ascii="Garamond" w:eastAsia="Arial" w:hAnsi="Garamond" w:cs="Arial"/>
          <w:sz w:val="24"/>
          <w:szCs w:val="24"/>
        </w:rPr>
        <w:t xml:space="preserve"> knjiga, stručne literature, časopisa</w:t>
      </w:r>
    </w:p>
    <w:p w14:paraId="1B57BA3B" w14:textId="77777777" w:rsidR="00A503FC" w:rsidRPr="00DC4915" w:rsidRDefault="006B7350">
      <w:pPr>
        <w:pStyle w:val="Odlomakpopisa"/>
        <w:numPr>
          <w:ilvl w:val="0"/>
          <w:numId w:val="3"/>
        </w:numPr>
        <w:spacing w:after="0" w:line="240" w:lineRule="auto"/>
        <w:jc w:val="both"/>
        <w:rPr>
          <w:rFonts w:ascii="Garamond" w:hAnsi="Garamond" w:cs="Arial"/>
          <w:sz w:val="24"/>
          <w:szCs w:val="24"/>
        </w:rPr>
      </w:pPr>
      <w:r w:rsidRPr="00DC4915">
        <w:rPr>
          <w:rFonts w:ascii="Garamond" w:eastAsia="Arial" w:hAnsi="Garamond" w:cs="Arial"/>
          <w:sz w:val="24"/>
          <w:szCs w:val="24"/>
        </w:rPr>
        <w:t xml:space="preserve"> savjetovanja, stručnog usavršavanja i seminara</w:t>
      </w:r>
    </w:p>
    <w:p w14:paraId="0F902D8C" w14:textId="77777777" w:rsidR="00A503FC" w:rsidRPr="00DC4915" w:rsidRDefault="006B7350">
      <w:pPr>
        <w:pStyle w:val="Odlomakpopisa"/>
        <w:numPr>
          <w:ilvl w:val="0"/>
          <w:numId w:val="3"/>
        </w:numPr>
        <w:spacing w:after="0" w:line="240" w:lineRule="auto"/>
        <w:jc w:val="both"/>
        <w:rPr>
          <w:rFonts w:ascii="Garamond" w:hAnsi="Garamond" w:cs="Arial"/>
          <w:sz w:val="24"/>
          <w:szCs w:val="24"/>
        </w:rPr>
      </w:pPr>
      <w:r w:rsidRPr="00DC4915">
        <w:rPr>
          <w:rFonts w:ascii="Garamond" w:eastAsia="Arial" w:hAnsi="Garamond" w:cs="Arial"/>
          <w:sz w:val="24"/>
          <w:szCs w:val="24"/>
        </w:rPr>
        <w:t xml:space="preserve"> reprezentacije</w:t>
      </w:r>
    </w:p>
    <w:p w14:paraId="29300B9C" w14:textId="77777777" w:rsidR="00A503FC" w:rsidRPr="00DC4915" w:rsidRDefault="006B7350">
      <w:pPr>
        <w:pStyle w:val="Odlomakpopisa"/>
        <w:numPr>
          <w:ilvl w:val="0"/>
          <w:numId w:val="3"/>
        </w:numPr>
        <w:spacing w:after="0" w:line="240" w:lineRule="auto"/>
        <w:jc w:val="both"/>
        <w:rPr>
          <w:rFonts w:ascii="Garamond" w:hAnsi="Garamond" w:cs="Arial"/>
          <w:sz w:val="24"/>
          <w:szCs w:val="24"/>
        </w:rPr>
      </w:pPr>
      <w:r w:rsidRPr="00DC4915">
        <w:rPr>
          <w:rFonts w:ascii="Garamond" w:eastAsia="Arial" w:hAnsi="Garamond" w:cs="Arial"/>
          <w:sz w:val="24"/>
          <w:szCs w:val="24"/>
        </w:rPr>
        <w:t xml:space="preserve"> sredstava i opreme u svrhu zaštite zdravlja ljudi.</w:t>
      </w:r>
    </w:p>
    <w:p w14:paraId="79B86BD6" w14:textId="77777777" w:rsidR="00A503FC" w:rsidRPr="00DC4915" w:rsidRDefault="006B7350">
      <w:pPr>
        <w:pStyle w:val="Naslov1"/>
        <w:tabs>
          <w:tab w:val="left" w:pos="6420"/>
        </w:tabs>
        <w:spacing w:line="240" w:lineRule="auto"/>
        <w:jc w:val="center"/>
        <w:rPr>
          <w:rFonts w:ascii="Garamond" w:eastAsia="Arial" w:hAnsi="Garamond" w:cs="Arial"/>
          <w:sz w:val="24"/>
          <w:szCs w:val="24"/>
        </w:rPr>
      </w:pPr>
      <w:r w:rsidRPr="00DC4915">
        <w:rPr>
          <w:rFonts w:ascii="Garamond" w:eastAsia="Arial" w:hAnsi="Garamond" w:cs="Arial"/>
          <w:sz w:val="24"/>
          <w:szCs w:val="24"/>
        </w:rPr>
        <w:t>Članak 17.</w:t>
      </w:r>
    </w:p>
    <w:p w14:paraId="330DD9F1" w14:textId="77777777" w:rsidR="00A503FC" w:rsidRPr="00DC4915" w:rsidRDefault="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t>1) Način dostave ponude određuje se u Pozivu za dostavu ponuda.</w:t>
      </w:r>
    </w:p>
    <w:p w14:paraId="356ECD4A" w14:textId="77777777" w:rsidR="00A503FC" w:rsidRPr="00DC4915" w:rsidRDefault="00A503FC">
      <w:pPr>
        <w:pStyle w:val="Odlomakpopisa"/>
        <w:tabs>
          <w:tab w:val="left" w:pos="6420"/>
        </w:tabs>
        <w:spacing w:after="0" w:line="240" w:lineRule="auto"/>
        <w:ind w:left="0"/>
        <w:jc w:val="both"/>
        <w:rPr>
          <w:rFonts w:ascii="Garamond" w:hAnsi="Garamond" w:cs="Arial"/>
          <w:sz w:val="24"/>
          <w:szCs w:val="24"/>
        </w:rPr>
      </w:pPr>
    </w:p>
    <w:p w14:paraId="76C66872" w14:textId="77777777" w:rsidR="00A503FC" w:rsidRPr="00DC4915" w:rsidRDefault="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2) Rok za dostavu ponuda iznosi u pravilu najmanje 5 dana od dana zaprimanja Poziva na dostavu ponuda, odnosno od dana objave Poziva na dostavu ponuda u EOJN RH. Iznimno, rok za dostavu ponuda može biti i kraći od 5 dana, pod uvjetom da je kraći rok po ocjeni stručnog povjerenstva objektivno dovoljan za dostavu ponuda. </w:t>
      </w:r>
    </w:p>
    <w:p w14:paraId="34A1D214" w14:textId="77777777" w:rsidR="00A503FC" w:rsidRPr="00DC4915" w:rsidRDefault="00A503FC">
      <w:pPr>
        <w:pStyle w:val="Odlomakpopisa"/>
        <w:tabs>
          <w:tab w:val="left" w:pos="6420"/>
        </w:tabs>
        <w:spacing w:after="0" w:line="240" w:lineRule="auto"/>
        <w:ind w:left="0"/>
        <w:jc w:val="both"/>
        <w:rPr>
          <w:rFonts w:ascii="Garamond" w:hAnsi="Garamond" w:cs="Arial"/>
          <w:sz w:val="24"/>
          <w:szCs w:val="24"/>
        </w:rPr>
      </w:pPr>
    </w:p>
    <w:p w14:paraId="56122A5A" w14:textId="33ED9EAA" w:rsidR="00A503FC" w:rsidRPr="00DC4915" w:rsidRDefault="006B7350" w:rsidP="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lastRenderedPageBreak/>
        <w:t xml:space="preserve">3) Za ponude dostavljene elektroničkom poštom, članovi stručnog povjerenstva moraju osigurati uvjete za očuvanje integriteta podataka i tajnost ponuda. </w:t>
      </w:r>
    </w:p>
    <w:p w14:paraId="11EF9012" w14:textId="77777777" w:rsidR="00A503FC" w:rsidRPr="00DC4915" w:rsidRDefault="006B7350">
      <w:pPr>
        <w:pStyle w:val="Naslov1"/>
        <w:tabs>
          <w:tab w:val="left" w:pos="6420"/>
        </w:tabs>
        <w:spacing w:line="240" w:lineRule="auto"/>
        <w:jc w:val="center"/>
        <w:rPr>
          <w:rFonts w:ascii="Garamond" w:eastAsia="Arial" w:hAnsi="Garamond" w:cs="Arial"/>
          <w:sz w:val="24"/>
          <w:szCs w:val="24"/>
        </w:rPr>
      </w:pPr>
      <w:r w:rsidRPr="00DC4915">
        <w:rPr>
          <w:rFonts w:ascii="Garamond" w:eastAsia="Arial" w:hAnsi="Garamond" w:cs="Arial"/>
          <w:sz w:val="24"/>
          <w:szCs w:val="24"/>
        </w:rPr>
        <w:t>Članak 18.</w:t>
      </w:r>
    </w:p>
    <w:p w14:paraId="2E76C00E" w14:textId="77777777" w:rsidR="00A503FC" w:rsidRPr="00DC4915" w:rsidRDefault="006B7350">
      <w:pPr>
        <w:pStyle w:val="Odlomakpopisa"/>
        <w:numPr>
          <w:ilvl w:val="0"/>
          <w:numId w:val="4"/>
        </w:numPr>
        <w:tabs>
          <w:tab w:val="left" w:pos="141"/>
          <w:tab w:val="left" w:pos="283"/>
        </w:tabs>
        <w:spacing w:after="0" w:line="240" w:lineRule="auto"/>
        <w:ind w:left="142" w:hanging="142"/>
        <w:jc w:val="both"/>
        <w:rPr>
          <w:rFonts w:ascii="Garamond" w:hAnsi="Garamond" w:cs="Arial"/>
          <w:sz w:val="24"/>
          <w:szCs w:val="24"/>
        </w:rPr>
      </w:pPr>
      <w:r w:rsidRPr="00DC4915">
        <w:rPr>
          <w:rFonts w:ascii="Garamond" w:eastAsia="Arial" w:hAnsi="Garamond" w:cs="Arial"/>
          <w:sz w:val="24"/>
          <w:szCs w:val="24"/>
        </w:rPr>
        <w:t>Kriterij odabira je najniža cijena ili ekonomski najpovoljnija ponuda.</w:t>
      </w:r>
    </w:p>
    <w:p w14:paraId="1CB2B7CC" w14:textId="77777777" w:rsidR="00A503FC" w:rsidRPr="00DC4915" w:rsidRDefault="00A503FC">
      <w:pPr>
        <w:pStyle w:val="Odlomakpopisa"/>
        <w:spacing w:after="0" w:line="240" w:lineRule="auto"/>
        <w:jc w:val="both"/>
        <w:rPr>
          <w:rFonts w:ascii="Garamond" w:hAnsi="Garamond" w:cs="Arial"/>
          <w:sz w:val="24"/>
          <w:szCs w:val="24"/>
        </w:rPr>
      </w:pPr>
    </w:p>
    <w:p w14:paraId="0F41D75E"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2) Ako je kriterij za odabir ponude cijena ponude, ponude se rangiraju prema cijeni ponude bez poreza na dodanu vrijednost.</w:t>
      </w:r>
    </w:p>
    <w:p w14:paraId="6BEFE4D9" w14:textId="77777777" w:rsidR="00A503FC" w:rsidRPr="00DC4915" w:rsidRDefault="00A503FC">
      <w:pPr>
        <w:pStyle w:val="Odlomakpopisa"/>
        <w:spacing w:after="0" w:line="240" w:lineRule="auto"/>
        <w:ind w:left="0"/>
        <w:jc w:val="both"/>
        <w:rPr>
          <w:rFonts w:ascii="Garamond" w:hAnsi="Garamond" w:cs="Arial"/>
          <w:sz w:val="24"/>
          <w:szCs w:val="24"/>
        </w:rPr>
      </w:pPr>
    </w:p>
    <w:p w14:paraId="6D2B3F68" w14:textId="77777777" w:rsidR="00A503FC" w:rsidRPr="00DC4915" w:rsidRDefault="006B7350">
      <w:pPr>
        <w:widowControl w:val="0"/>
        <w:spacing w:after="0" w:line="240" w:lineRule="auto"/>
        <w:jc w:val="both"/>
        <w:rPr>
          <w:rFonts w:ascii="Garamond" w:hAnsi="Garamond" w:cs="Arial"/>
          <w:sz w:val="24"/>
          <w:szCs w:val="24"/>
        </w:rPr>
      </w:pPr>
      <w:r w:rsidRPr="00DC4915">
        <w:rPr>
          <w:rFonts w:ascii="Garamond" w:eastAsia="Arial" w:hAnsi="Garamond" w:cs="Arial"/>
          <w:sz w:val="24"/>
          <w:szCs w:val="24"/>
        </w:rPr>
        <w:t xml:space="preserve">3) U pozivu za dostavu ponuda mora biti naveden kriterij odabira, a u slučaju primjene kriterija ekonomski najpovoljnije ponude moraju biti navedeni dodatni kriteriji temeljem kojeg će se ponuda bodovati (primjerice kvaliteta, tehnička i estetska vrijednost, organizacija i kvalifikacija osoblja i slično) te način njihova bodovanja.  </w:t>
      </w:r>
    </w:p>
    <w:p w14:paraId="56418347" w14:textId="77777777" w:rsidR="00A503FC" w:rsidRPr="00DC4915" w:rsidRDefault="006B7350">
      <w:pPr>
        <w:pStyle w:val="Naslov1"/>
        <w:tabs>
          <w:tab w:val="left" w:pos="6420"/>
        </w:tabs>
        <w:spacing w:line="240" w:lineRule="auto"/>
        <w:jc w:val="center"/>
        <w:rPr>
          <w:rFonts w:ascii="Garamond" w:hAnsi="Garamond" w:cs="Arial"/>
          <w:sz w:val="24"/>
          <w:szCs w:val="24"/>
        </w:rPr>
      </w:pPr>
      <w:r w:rsidRPr="00DC4915">
        <w:rPr>
          <w:rFonts w:ascii="Garamond" w:eastAsia="Arial" w:hAnsi="Garamond" w:cs="Arial"/>
          <w:sz w:val="24"/>
          <w:szCs w:val="24"/>
        </w:rPr>
        <w:t>Članak 19.</w:t>
      </w:r>
    </w:p>
    <w:p w14:paraId="45DD9FF1" w14:textId="77777777" w:rsidR="00A503FC" w:rsidRPr="00DC4915" w:rsidRDefault="006B7350">
      <w:pPr>
        <w:pStyle w:val="Odlomakpopisa"/>
        <w:tabs>
          <w:tab w:val="left" w:pos="642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 Ponude zaprimljene u roku za dostavu ponuda otvaraju se nakon roka za dostavu ponuda, pregledavaju i ocjenjuju na temelju uvjeta i zahtjeva iz poziva na dostavu ponuda. </w:t>
      </w:r>
    </w:p>
    <w:p w14:paraId="624DC3E7" w14:textId="77777777" w:rsidR="00A503FC" w:rsidRPr="00DC4915" w:rsidRDefault="00A503FC">
      <w:pPr>
        <w:pStyle w:val="Odlomakpopisa"/>
        <w:tabs>
          <w:tab w:val="left" w:pos="6420"/>
        </w:tabs>
        <w:spacing w:after="0" w:line="240" w:lineRule="auto"/>
        <w:ind w:left="0"/>
        <w:jc w:val="both"/>
        <w:rPr>
          <w:rFonts w:ascii="Garamond" w:hAnsi="Garamond" w:cs="Arial"/>
          <w:sz w:val="24"/>
          <w:szCs w:val="24"/>
        </w:rPr>
      </w:pPr>
    </w:p>
    <w:p w14:paraId="5C616F93" w14:textId="77777777" w:rsidR="00A503FC" w:rsidRPr="00DC4915" w:rsidRDefault="006B7350">
      <w:pPr>
        <w:pStyle w:val="Odlomakpopisa"/>
        <w:tabs>
          <w:tab w:val="left" w:pos="6420"/>
        </w:tabs>
        <w:spacing w:after="0" w:line="240" w:lineRule="auto"/>
        <w:ind w:left="0"/>
        <w:jc w:val="both"/>
        <w:rPr>
          <w:rFonts w:ascii="Garamond" w:eastAsia="Arial" w:hAnsi="Garamond" w:cs="Arial"/>
          <w:sz w:val="24"/>
          <w:szCs w:val="24"/>
        </w:rPr>
      </w:pPr>
      <w:r w:rsidRPr="00DC4915">
        <w:rPr>
          <w:rFonts w:ascii="Garamond" w:eastAsia="Arial" w:hAnsi="Garamond" w:cs="Arial"/>
          <w:sz w:val="24"/>
          <w:szCs w:val="24"/>
        </w:rPr>
        <w:t>2) Otvaranje ponuda nije javno.</w:t>
      </w:r>
    </w:p>
    <w:p w14:paraId="21024182"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Članak 20.</w:t>
      </w:r>
    </w:p>
    <w:p w14:paraId="50128E33"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1) Prilikom pregleda i ocjene ponuda sastavlja se Zapisnik o pregledu i ocjeni ponuda u koji se unose osnovni podaci o postupku: naziv gospodarskih subjekata kojima je poslan Poziv na dostavu ponuda, broj zaprimljenih ponuda, naziv ponuditelja, cijene ponuda, rangiranje ponuda, prijedlog za sklapanje ugovora uz obrazloženje te ostali bitni podaci potrebni za odabir najpovoljnije ponude.</w:t>
      </w:r>
    </w:p>
    <w:p w14:paraId="72E624D9" w14:textId="77777777" w:rsidR="00A503FC" w:rsidRPr="00DC4915" w:rsidRDefault="00A503FC">
      <w:pPr>
        <w:pStyle w:val="Odlomakpopisa"/>
        <w:spacing w:after="0" w:line="240" w:lineRule="auto"/>
        <w:ind w:left="0"/>
        <w:jc w:val="both"/>
        <w:rPr>
          <w:rFonts w:ascii="Garamond" w:hAnsi="Garamond" w:cs="Arial"/>
          <w:sz w:val="24"/>
          <w:szCs w:val="24"/>
        </w:rPr>
      </w:pPr>
    </w:p>
    <w:p w14:paraId="02208F5F"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2) Ukoliko temeljem Poziva na dostavu ponuda pristigne samo jedna ponuda koja ujedno ispunjava sve uvjete i zahtjeve iz Poziva za dostavu ponuda, Zapisnik o pregledu i ocjeni ponuda se ne mora sastavljati. </w:t>
      </w:r>
    </w:p>
    <w:p w14:paraId="3628F0C6" w14:textId="77777777" w:rsidR="00A503FC" w:rsidRPr="00DC4915" w:rsidRDefault="00A503FC">
      <w:pPr>
        <w:pStyle w:val="Odlomakpopisa"/>
        <w:spacing w:after="0" w:line="240" w:lineRule="auto"/>
        <w:ind w:left="0"/>
        <w:jc w:val="both"/>
        <w:rPr>
          <w:rFonts w:ascii="Garamond" w:hAnsi="Garamond" w:cs="Arial"/>
          <w:sz w:val="24"/>
          <w:szCs w:val="24"/>
        </w:rPr>
      </w:pPr>
    </w:p>
    <w:p w14:paraId="5BA9BDC9"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3) Tijekom pregleda i ocjene ponuda može se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19E2C168" w14:textId="77777777" w:rsidR="00A503FC" w:rsidRPr="00DC4915" w:rsidRDefault="00A503FC">
      <w:pPr>
        <w:pStyle w:val="Odlomakpopisa"/>
        <w:spacing w:after="0" w:line="240" w:lineRule="auto"/>
        <w:ind w:left="0"/>
        <w:jc w:val="both"/>
        <w:rPr>
          <w:rFonts w:ascii="Garamond" w:hAnsi="Garamond" w:cs="Arial"/>
          <w:sz w:val="24"/>
          <w:szCs w:val="24"/>
        </w:rPr>
      </w:pPr>
    </w:p>
    <w:p w14:paraId="2B227026"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4) Zapisnik potpisuju članovi stručnog povjerenstva te se objavljuje zajedno s odlukom o odabiru/poništenju za postupke sukladno članku 16. stavak 3. i stavak 4. ovoga Pravilnika.</w:t>
      </w:r>
    </w:p>
    <w:p w14:paraId="63353293" w14:textId="77777777" w:rsidR="00A503FC" w:rsidRPr="00DC4915" w:rsidRDefault="00A503FC">
      <w:pPr>
        <w:pStyle w:val="Odlomakpopisa"/>
        <w:spacing w:after="0" w:line="240" w:lineRule="auto"/>
        <w:ind w:left="0"/>
        <w:jc w:val="both"/>
        <w:rPr>
          <w:rFonts w:ascii="Garamond" w:hAnsi="Garamond" w:cs="Arial"/>
          <w:sz w:val="24"/>
          <w:szCs w:val="24"/>
        </w:rPr>
      </w:pPr>
    </w:p>
    <w:p w14:paraId="0AE22A44" w14:textId="56896E07"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5) Ukoliko </w:t>
      </w:r>
      <w:r w:rsidR="001F5876" w:rsidRPr="00DC4915">
        <w:rPr>
          <w:rFonts w:ascii="Garamond" w:eastAsia="Arial" w:hAnsi="Garamond" w:cs="Arial"/>
          <w:i/>
          <w:iCs/>
          <w:sz w:val="24"/>
          <w:szCs w:val="24"/>
        </w:rPr>
        <w:t>čelnik</w:t>
      </w:r>
      <w:r w:rsidR="001F5876" w:rsidRPr="00DC4915">
        <w:rPr>
          <w:rFonts w:ascii="Garamond" w:eastAsia="Arial" w:hAnsi="Garamond" w:cs="Arial"/>
          <w:sz w:val="24"/>
          <w:szCs w:val="24"/>
        </w:rPr>
        <w:t xml:space="preserve"> Naručitelja</w:t>
      </w:r>
      <w:r w:rsidRPr="00DC4915">
        <w:rPr>
          <w:rFonts w:ascii="Garamond" w:eastAsia="Arial" w:hAnsi="Garamond" w:cs="Arial"/>
          <w:sz w:val="24"/>
          <w:szCs w:val="24"/>
        </w:rPr>
        <w:t xml:space="preserve"> prihvati prijedlog stručnog povjerenstva,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će sklopiti ugovor s ponuditeljem čija je ponuda odabrana ili, ovisno o predmetu nabave, izdati narudžbenicu koja sadrži sve bitne sastojke ugovora. </w:t>
      </w:r>
    </w:p>
    <w:p w14:paraId="217C25A8" w14:textId="77777777" w:rsidR="00A503FC" w:rsidRPr="00DC4915" w:rsidRDefault="006B7350">
      <w:pPr>
        <w:pStyle w:val="Naslov1"/>
        <w:tabs>
          <w:tab w:val="left" w:pos="6600"/>
        </w:tabs>
        <w:spacing w:line="240" w:lineRule="auto"/>
        <w:jc w:val="center"/>
        <w:rPr>
          <w:rFonts w:ascii="Garamond" w:eastAsia="Arial" w:hAnsi="Garamond" w:cs="Arial"/>
          <w:sz w:val="24"/>
          <w:szCs w:val="24"/>
        </w:rPr>
      </w:pPr>
      <w:r w:rsidRPr="00DC4915">
        <w:rPr>
          <w:rFonts w:ascii="Garamond" w:eastAsia="Arial" w:hAnsi="Garamond" w:cs="Arial"/>
          <w:sz w:val="24"/>
          <w:szCs w:val="24"/>
        </w:rPr>
        <w:t>Članak 21.</w:t>
      </w:r>
    </w:p>
    <w:p w14:paraId="26E397C2" w14:textId="3006E570"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 O odabranom ponuditelju obavijestit će se gospodarski subjekti koji su dostavili ponude odnosno podaci o odabranom ponuditelju objavit će se na internetskim stranicama </w:t>
      </w:r>
      <w:r w:rsidR="001F5876" w:rsidRPr="00DC4915">
        <w:rPr>
          <w:rFonts w:ascii="Garamond" w:eastAsia="Arial" w:hAnsi="Garamond" w:cs="Arial"/>
          <w:sz w:val="24"/>
          <w:szCs w:val="24"/>
        </w:rPr>
        <w:t>Naručitelja</w:t>
      </w:r>
      <w:r w:rsidRPr="00DC4915">
        <w:rPr>
          <w:rFonts w:ascii="Garamond" w:eastAsia="Arial" w:hAnsi="Garamond" w:cs="Arial"/>
          <w:sz w:val="24"/>
          <w:szCs w:val="24"/>
        </w:rPr>
        <w:t>, ako je poziv za dostavu ponuda objavljen na internetskoj stranici.</w:t>
      </w:r>
    </w:p>
    <w:p w14:paraId="0441B915"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686618AB" w14:textId="6B01C6CC"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2)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zadržava pravo poništiti jednostavnu nabavu, prije ili nakon roka za dostavu ponuda bez posebnog pisanog obrazloženja.</w:t>
      </w:r>
    </w:p>
    <w:p w14:paraId="2FCD413F"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704CE1A7" w14:textId="4EF21B3F"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3) Na postupak jednostavne nabave procijenjene vrijednosti veće od 15.000,00 eura iz članka 16. stavka 3. i 4., može se uložiti prigovor </w:t>
      </w:r>
      <w:r w:rsidR="001F5876" w:rsidRPr="00DC4915">
        <w:rPr>
          <w:rFonts w:ascii="Garamond" w:eastAsia="Arial" w:hAnsi="Garamond" w:cs="Arial"/>
          <w:sz w:val="24"/>
          <w:szCs w:val="24"/>
        </w:rPr>
        <w:t>Naručitelju</w:t>
      </w:r>
      <w:r w:rsidRPr="00DC4915">
        <w:rPr>
          <w:rFonts w:ascii="Garamond" w:eastAsia="Arial" w:hAnsi="Garamond" w:cs="Arial"/>
          <w:sz w:val="24"/>
          <w:szCs w:val="24"/>
        </w:rPr>
        <w:t xml:space="preserve"> u roku od 5 dana od dana dostave odluke o odabiru ili odluke o poništenju.</w:t>
      </w:r>
    </w:p>
    <w:p w14:paraId="5079C6B8"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6AC94ED8" w14:textId="77777777"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4) Prigovor se dostavlja elektroničkim sredstvima komunikacije na adresu elektroničke pošte  koja je naznačena u Pozivu ili putem modula jednostavne nabave u EOJN RH.</w:t>
      </w:r>
    </w:p>
    <w:p w14:paraId="47E291AE"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59FB988D" w14:textId="77777777"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5) Način podnošenja prigovora iz stavka 4. ovog članka označiti će se u modulu EOJN RH prilikom svakog pokretanja postupka jednostavne nabave. </w:t>
      </w:r>
    </w:p>
    <w:p w14:paraId="241838FC"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504ED444" w14:textId="398D66CF"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6)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će na navedeni prigovor iz stavka 4. ovoga članka dostaviti pisani odgovor u roku od 10 (deset) dana od dana njegova zaprimanja ili može poništiti postupak.</w:t>
      </w:r>
    </w:p>
    <w:p w14:paraId="7B3221CC" w14:textId="77777777" w:rsidR="00A503FC" w:rsidRPr="00DC4915" w:rsidRDefault="00A503FC">
      <w:pPr>
        <w:pStyle w:val="Odlomakpopisa"/>
        <w:tabs>
          <w:tab w:val="left" w:pos="6600"/>
        </w:tabs>
        <w:spacing w:after="0" w:line="240" w:lineRule="auto"/>
        <w:ind w:left="0"/>
        <w:jc w:val="both"/>
        <w:rPr>
          <w:rFonts w:ascii="Garamond" w:hAnsi="Garamond" w:cs="Arial"/>
          <w:sz w:val="24"/>
          <w:szCs w:val="24"/>
        </w:rPr>
      </w:pPr>
    </w:p>
    <w:p w14:paraId="4A43E4FC" w14:textId="7A695369" w:rsidR="00A503FC" w:rsidRPr="00DC4915" w:rsidRDefault="006B7350">
      <w:pPr>
        <w:pStyle w:val="Odlomakpopisa"/>
        <w:tabs>
          <w:tab w:val="left" w:pos="6600"/>
        </w:tabs>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7) Podnošenje prigovora ne odgađa sklapanje ugovora o nabavi ili izdavanje narudžbenice, osim ako se ocijeni da bi nastavak mogao utjecati na zakonitost postupka ili uzrokovati štetu </w:t>
      </w:r>
      <w:r w:rsidR="001F5876" w:rsidRPr="00DC4915">
        <w:rPr>
          <w:rFonts w:ascii="Garamond" w:eastAsia="Arial" w:hAnsi="Garamond" w:cs="Arial"/>
          <w:sz w:val="24"/>
          <w:szCs w:val="24"/>
        </w:rPr>
        <w:t>Naručitelju</w:t>
      </w:r>
      <w:r w:rsidRPr="00DC4915">
        <w:rPr>
          <w:rFonts w:ascii="Garamond" w:eastAsia="Arial" w:hAnsi="Garamond" w:cs="Arial"/>
          <w:sz w:val="24"/>
          <w:szCs w:val="24"/>
        </w:rPr>
        <w:t>.</w:t>
      </w:r>
    </w:p>
    <w:p w14:paraId="29B4804C" w14:textId="77777777" w:rsidR="00A503FC" w:rsidRPr="00DC4915" w:rsidRDefault="006B7350">
      <w:pPr>
        <w:pStyle w:val="Naslov1"/>
        <w:tabs>
          <w:tab w:val="left" w:pos="6600"/>
        </w:tabs>
        <w:spacing w:line="240" w:lineRule="auto"/>
        <w:jc w:val="center"/>
        <w:rPr>
          <w:rFonts w:ascii="Garamond" w:hAnsi="Garamond" w:cs="Arial"/>
          <w:sz w:val="24"/>
          <w:szCs w:val="24"/>
        </w:rPr>
      </w:pPr>
      <w:r w:rsidRPr="00DC4915">
        <w:rPr>
          <w:rFonts w:ascii="Garamond" w:eastAsia="Arial" w:hAnsi="Garamond" w:cs="Arial"/>
          <w:sz w:val="24"/>
          <w:szCs w:val="24"/>
        </w:rPr>
        <w:t>PRAĆENJE IZVRŠENJA I IZVJEŠTAVANJE</w:t>
      </w:r>
    </w:p>
    <w:p w14:paraId="0CD0FADA" w14:textId="77777777" w:rsidR="00A503FC" w:rsidRPr="00DC4915" w:rsidRDefault="006B7350">
      <w:pPr>
        <w:pStyle w:val="Naslov1"/>
        <w:tabs>
          <w:tab w:val="left" w:pos="6600"/>
        </w:tabs>
        <w:spacing w:line="240" w:lineRule="auto"/>
        <w:jc w:val="center"/>
        <w:rPr>
          <w:rFonts w:ascii="Garamond" w:hAnsi="Garamond" w:cs="Arial"/>
          <w:sz w:val="24"/>
          <w:szCs w:val="24"/>
        </w:rPr>
      </w:pPr>
      <w:r w:rsidRPr="00DC4915">
        <w:rPr>
          <w:rFonts w:ascii="Garamond" w:eastAsia="Arial" w:hAnsi="Garamond" w:cs="Arial"/>
          <w:sz w:val="24"/>
          <w:szCs w:val="24"/>
        </w:rPr>
        <w:t>Članak 22.</w:t>
      </w:r>
    </w:p>
    <w:p w14:paraId="132B1FF5" w14:textId="0BF41EC0" w:rsidR="00A503FC" w:rsidRPr="00DC4915" w:rsidRDefault="00CD390F">
      <w:pPr>
        <w:pStyle w:val="Odlomakpopisa"/>
        <w:tabs>
          <w:tab w:val="left" w:pos="6600"/>
        </w:tabs>
        <w:spacing w:after="0" w:line="240" w:lineRule="auto"/>
        <w:ind w:left="0"/>
        <w:jc w:val="both"/>
        <w:rPr>
          <w:rFonts w:ascii="Garamond" w:hAnsi="Garamond" w:cs="Arial"/>
          <w:sz w:val="24"/>
          <w:szCs w:val="24"/>
        </w:rPr>
      </w:pPr>
      <w:bookmarkStart w:id="0" w:name="_Hlk125031392"/>
      <w:r w:rsidRPr="00DC4915">
        <w:rPr>
          <w:rFonts w:ascii="Garamond" w:eastAsia="Arial" w:hAnsi="Garamond" w:cs="Arial"/>
          <w:sz w:val="24"/>
          <w:szCs w:val="24"/>
        </w:rPr>
        <w:t>Jedinstveni upravni odjel</w:t>
      </w:r>
      <w:r w:rsidR="006B7350" w:rsidRPr="00DC4915">
        <w:rPr>
          <w:rFonts w:ascii="Garamond" w:eastAsia="Arial" w:hAnsi="Garamond" w:cs="Arial"/>
          <w:sz w:val="24"/>
          <w:szCs w:val="24"/>
        </w:rPr>
        <w:t xml:space="preserve"> </w:t>
      </w:r>
      <w:bookmarkEnd w:id="0"/>
      <w:r w:rsidR="001F5876" w:rsidRPr="00DC4915">
        <w:rPr>
          <w:rFonts w:ascii="Garamond" w:eastAsia="Arial" w:hAnsi="Garamond" w:cs="Arial"/>
          <w:sz w:val="24"/>
          <w:szCs w:val="24"/>
        </w:rPr>
        <w:t>Naručitelja</w:t>
      </w:r>
      <w:r w:rsidR="006B7350" w:rsidRPr="00DC4915">
        <w:rPr>
          <w:rFonts w:ascii="Garamond" w:eastAsia="Arial" w:hAnsi="Garamond" w:cs="Arial"/>
          <w:sz w:val="24"/>
          <w:szCs w:val="24"/>
        </w:rPr>
        <w:t xml:space="preserve"> koj</w:t>
      </w:r>
      <w:r w:rsidRPr="00DC4915">
        <w:rPr>
          <w:rFonts w:ascii="Garamond" w:eastAsia="Arial" w:hAnsi="Garamond" w:cs="Arial"/>
          <w:sz w:val="24"/>
          <w:szCs w:val="24"/>
        </w:rPr>
        <w:t>i</w:t>
      </w:r>
      <w:r w:rsidR="006B7350" w:rsidRPr="00DC4915">
        <w:rPr>
          <w:rFonts w:ascii="Garamond" w:eastAsia="Arial" w:hAnsi="Garamond" w:cs="Arial"/>
          <w:sz w:val="24"/>
          <w:szCs w:val="24"/>
        </w:rPr>
        <w:t xml:space="preserve"> predlaže pokretanje postupka jednostavne nabave duž</w:t>
      </w:r>
      <w:r w:rsidRPr="00DC4915">
        <w:rPr>
          <w:rFonts w:ascii="Garamond" w:eastAsia="Arial" w:hAnsi="Garamond" w:cs="Arial"/>
          <w:sz w:val="24"/>
          <w:szCs w:val="24"/>
        </w:rPr>
        <w:t>a</w:t>
      </w:r>
      <w:r w:rsidR="006B7350" w:rsidRPr="00DC4915">
        <w:rPr>
          <w:rFonts w:ascii="Garamond" w:eastAsia="Arial" w:hAnsi="Garamond" w:cs="Arial"/>
          <w:sz w:val="24"/>
          <w:szCs w:val="24"/>
        </w:rPr>
        <w:t>n je pratiti izvršenje izdane narudžbenice/sklopljenog ugovora od potpisivanja do izvršenja svih obveza.</w:t>
      </w:r>
    </w:p>
    <w:p w14:paraId="5A6A7339"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ZAVRŠNE ODREDBE</w:t>
      </w:r>
    </w:p>
    <w:p w14:paraId="40D33D74" w14:textId="77777777" w:rsidR="00A503FC" w:rsidRPr="00DC4915" w:rsidRDefault="006B7350">
      <w:pPr>
        <w:pStyle w:val="Naslov1"/>
        <w:spacing w:line="240" w:lineRule="auto"/>
        <w:jc w:val="center"/>
        <w:rPr>
          <w:rFonts w:ascii="Garamond" w:hAnsi="Garamond" w:cs="Arial"/>
          <w:sz w:val="24"/>
          <w:szCs w:val="24"/>
        </w:rPr>
      </w:pPr>
      <w:r w:rsidRPr="00DC4915">
        <w:rPr>
          <w:rFonts w:ascii="Garamond" w:eastAsia="Arial" w:hAnsi="Garamond" w:cs="Arial"/>
          <w:sz w:val="24"/>
          <w:szCs w:val="24"/>
        </w:rPr>
        <w:t xml:space="preserve">Članak 23. </w:t>
      </w:r>
    </w:p>
    <w:p w14:paraId="4FF8F5AA" w14:textId="0E28BF90"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 xml:space="preserve">1) </w:t>
      </w:r>
      <w:r w:rsidR="001F5876" w:rsidRPr="00DC4915">
        <w:rPr>
          <w:rFonts w:ascii="Garamond" w:eastAsia="Arial" w:hAnsi="Garamond" w:cs="Arial"/>
          <w:sz w:val="24"/>
          <w:szCs w:val="24"/>
        </w:rPr>
        <w:t>Naručitelj</w:t>
      </w:r>
      <w:r w:rsidRPr="00DC4915">
        <w:rPr>
          <w:rFonts w:ascii="Garamond" w:eastAsia="Arial" w:hAnsi="Garamond" w:cs="Arial"/>
          <w:sz w:val="24"/>
          <w:szCs w:val="24"/>
        </w:rPr>
        <w:t xml:space="preserve"> će opći akt, kao i njegove izmjene i dopune, objaviti na svojim internetskim stranicama te učiniti dostupnim u EOJN RH.</w:t>
      </w:r>
    </w:p>
    <w:p w14:paraId="1CF555CD" w14:textId="77777777" w:rsidR="00A503FC" w:rsidRPr="00DC4915" w:rsidRDefault="00A503FC">
      <w:pPr>
        <w:pStyle w:val="Odlomakpopisa"/>
        <w:spacing w:after="0" w:line="240" w:lineRule="auto"/>
        <w:ind w:left="0"/>
        <w:jc w:val="both"/>
        <w:rPr>
          <w:rFonts w:ascii="Garamond" w:hAnsi="Garamond" w:cs="Arial"/>
          <w:sz w:val="24"/>
          <w:szCs w:val="24"/>
        </w:rPr>
      </w:pPr>
    </w:p>
    <w:p w14:paraId="0AE95831" w14:textId="77777777" w:rsidR="00A503FC" w:rsidRPr="00DC4915" w:rsidRDefault="006B7350">
      <w:pPr>
        <w:pStyle w:val="Odlomakpopisa"/>
        <w:spacing w:after="0" w:line="240" w:lineRule="auto"/>
        <w:ind w:left="0"/>
        <w:jc w:val="both"/>
        <w:rPr>
          <w:rFonts w:ascii="Garamond" w:hAnsi="Garamond" w:cs="Arial"/>
          <w:sz w:val="24"/>
          <w:szCs w:val="24"/>
        </w:rPr>
      </w:pPr>
      <w:r w:rsidRPr="00DC4915">
        <w:rPr>
          <w:rFonts w:ascii="Garamond" w:eastAsia="Arial" w:hAnsi="Garamond" w:cs="Arial"/>
          <w:sz w:val="24"/>
          <w:szCs w:val="24"/>
        </w:rPr>
        <w:t>2) U slučaju izmjena i dopuna Zakona o javnoj nabavi u dijelu koji se odnosi na promjenu vrijednosnih pragova jednostavne nabave, odredbe ovog Pravilnika će se do izmjene odredbi ovog Pravilnika na odgovarajući način primjenjivati na nove vrijednosti pragova.</w:t>
      </w:r>
    </w:p>
    <w:p w14:paraId="0FD992C4" w14:textId="77777777" w:rsidR="00A503FC" w:rsidRPr="00DC4915" w:rsidRDefault="006B7350">
      <w:pPr>
        <w:pStyle w:val="Naslov1"/>
        <w:spacing w:line="240" w:lineRule="auto"/>
        <w:jc w:val="center"/>
        <w:rPr>
          <w:rFonts w:ascii="Garamond" w:eastAsia="Arial" w:hAnsi="Garamond" w:cs="Arial"/>
          <w:sz w:val="24"/>
          <w:szCs w:val="24"/>
        </w:rPr>
      </w:pPr>
      <w:r w:rsidRPr="00DC4915">
        <w:rPr>
          <w:rFonts w:ascii="Garamond" w:eastAsia="Arial" w:hAnsi="Garamond" w:cs="Arial"/>
          <w:sz w:val="24"/>
          <w:szCs w:val="24"/>
        </w:rPr>
        <w:t>Članak 24.</w:t>
      </w:r>
    </w:p>
    <w:p w14:paraId="28E01770" w14:textId="09B872FB" w:rsidR="00A503FC" w:rsidRPr="00DC4915" w:rsidRDefault="006B7350">
      <w:pPr>
        <w:pStyle w:val="Bezproreda1"/>
        <w:tabs>
          <w:tab w:val="left" w:pos="141"/>
        </w:tabs>
        <w:jc w:val="both"/>
        <w:rPr>
          <w:rFonts w:ascii="Garamond" w:hAnsi="Garamond" w:cs="Arial"/>
          <w:sz w:val="24"/>
          <w:szCs w:val="24"/>
        </w:rPr>
      </w:pPr>
      <w:r w:rsidRPr="00DC4915">
        <w:rPr>
          <w:rFonts w:ascii="Garamond" w:eastAsia="Arial" w:hAnsi="Garamond" w:cs="Arial"/>
          <w:sz w:val="24"/>
          <w:szCs w:val="24"/>
        </w:rPr>
        <w:t xml:space="preserve">1) Ovaj Pravilnik </w:t>
      </w:r>
      <w:r w:rsidR="0095526E" w:rsidRPr="00DC4915">
        <w:rPr>
          <w:rFonts w:ascii="Garamond" w:eastAsia="Arial" w:hAnsi="Garamond" w:cs="Arial"/>
          <w:sz w:val="24"/>
          <w:szCs w:val="24"/>
        </w:rPr>
        <w:t>objavit će se u službenim novinama Općine Sv. Lovreč a st</w:t>
      </w:r>
      <w:r w:rsidRPr="00DC4915">
        <w:rPr>
          <w:rFonts w:ascii="Garamond" w:eastAsia="Arial" w:hAnsi="Garamond" w:cs="Arial"/>
          <w:sz w:val="24"/>
          <w:szCs w:val="24"/>
        </w:rPr>
        <w:t>upa na snagu 1. rujna 2026. godine.</w:t>
      </w:r>
    </w:p>
    <w:p w14:paraId="23EE8F6C" w14:textId="425AE7C0" w:rsidR="00A503FC" w:rsidRPr="00DC4915" w:rsidRDefault="006B7350" w:rsidP="001F5876">
      <w:pPr>
        <w:pStyle w:val="Bezproreda1"/>
        <w:tabs>
          <w:tab w:val="left" w:pos="141"/>
        </w:tabs>
        <w:jc w:val="both"/>
        <w:rPr>
          <w:rFonts w:ascii="Garamond" w:eastAsia="Arial" w:hAnsi="Garamond" w:cs="Arial"/>
          <w:sz w:val="24"/>
          <w:szCs w:val="24"/>
        </w:rPr>
      </w:pPr>
      <w:r w:rsidRPr="00DC4915">
        <w:rPr>
          <w:rFonts w:ascii="Garamond" w:eastAsia="Arial" w:hAnsi="Garamond" w:cs="Arial"/>
          <w:sz w:val="24"/>
          <w:szCs w:val="24"/>
        </w:rPr>
        <w:t xml:space="preserve">2) Stupanjem na snagu ovog Pravilnika, prestaje važiti </w:t>
      </w:r>
      <w:r w:rsidR="0095526E" w:rsidRPr="00DC4915">
        <w:rPr>
          <w:rFonts w:ascii="Garamond" w:eastAsia="Arial" w:hAnsi="Garamond" w:cs="Arial"/>
          <w:sz w:val="24"/>
          <w:szCs w:val="24"/>
        </w:rPr>
        <w:t xml:space="preserve">Odluka o provedbi jednostavne nabave („Službene novine Općine Sv. Lovreč“ br. 2/17) . </w:t>
      </w:r>
    </w:p>
    <w:p w14:paraId="207345EA" w14:textId="129744C7" w:rsidR="00DC4915" w:rsidRPr="00DC4915" w:rsidRDefault="00DC4915" w:rsidP="00DC4915">
      <w:pPr>
        <w:pStyle w:val="Bezproreda1"/>
        <w:tabs>
          <w:tab w:val="left" w:pos="141"/>
        </w:tabs>
        <w:spacing w:after="0" w:line="240" w:lineRule="auto"/>
        <w:jc w:val="both"/>
        <w:rPr>
          <w:rFonts w:ascii="Garamond" w:eastAsia="Arial" w:hAnsi="Garamond" w:cs="Arial"/>
          <w:sz w:val="24"/>
          <w:szCs w:val="24"/>
        </w:rPr>
      </w:pPr>
      <w:r w:rsidRPr="00DC4915">
        <w:rPr>
          <w:rFonts w:ascii="Garamond" w:eastAsia="Arial" w:hAnsi="Garamond" w:cs="Arial"/>
          <w:sz w:val="24"/>
          <w:szCs w:val="24"/>
        </w:rPr>
        <w:t>KLASA:</w:t>
      </w:r>
    </w:p>
    <w:p w14:paraId="4E7F564D" w14:textId="77777777" w:rsidR="00DC4915" w:rsidRPr="00DC4915" w:rsidRDefault="00DC4915" w:rsidP="00DC4915">
      <w:pPr>
        <w:pStyle w:val="Bezproreda1"/>
        <w:tabs>
          <w:tab w:val="left" w:pos="141"/>
        </w:tabs>
        <w:spacing w:after="0" w:line="240" w:lineRule="auto"/>
        <w:jc w:val="both"/>
        <w:rPr>
          <w:rFonts w:ascii="Garamond" w:eastAsia="Arial" w:hAnsi="Garamond" w:cs="Arial"/>
          <w:sz w:val="24"/>
          <w:szCs w:val="24"/>
        </w:rPr>
      </w:pPr>
      <w:r w:rsidRPr="00DC4915">
        <w:rPr>
          <w:rFonts w:ascii="Garamond" w:eastAsia="Arial" w:hAnsi="Garamond" w:cs="Arial"/>
          <w:sz w:val="24"/>
          <w:szCs w:val="24"/>
        </w:rPr>
        <w:t>URBROJ:</w:t>
      </w:r>
    </w:p>
    <w:p w14:paraId="4B5E8BB8" w14:textId="12D24B7C" w:rsidR="00DC4915" w:rsidRPr="00DC4915" w:rsidRDefault="00DC4915" w:rsidP="00DC4915">
      <w:pPr>
        <w:pStyle w:val="Bezproreda1"/>
        <w:tabs>
          <w:tab w:val="left" w:pos="141"/>
        </w:tabs>
        <w:spacing w:after="0" w:line="240" w:lineRule="auto"/>
        <w:jc w:val="both"/>
        <w:rPr>
          <w:rFonts w:ascii="Garamond" w:eastAsia="Arial" w:hAnsi="Garamond" w:cs="Arial"/>
          <w:sz w:val="24"/>
          <w:szCs w:val="24"/>
        </w:rPr>
      </w:pPr>
      <w:r w:rsidRPr="00DC4915">
        <w:rPr>
          <w:rFonts w:ascii="Garamond" w:eastAsia="Arial" w:hAnsi="Garamond" w:cs="Arial"/>
          <w:sz w:val="24"/>
          <w:szCs w:val="24"/>
        </w:rPr>
        <w:t xml:space="preserve">Sv. Lovreč </w:t>
      </w:r>
      <w:proofErr w:type="spellStart"/>
      <w:r w:rsidRPr="00DC4915">
        <w:rPr>
          <w:rFonts w:ascii="Garamond" w:eastAsia="Arial" w:hAnsi="Garamond" w:cs="Arial"/>
          <w:sz w:val="24"/>
          <w:szCs w:val="24"/>
        </w:rPr>
        <w:t>Pazentički</w:t>
      </w:r>
      <w:proofErr w:type="spellEnd"/>
      <w:r w:rsidRPr="00DC4915">
        <w:rPr>
          <w:rFonts w:ascii="Garamond" w:eastAsia="Arial" w:hAnsi="Garamond" w:cs="Arial"/>
          <w:sz w:val="24"/>
          <w:szCs w:val="24"/>
        </w:rPr>
        <w:t>, __.__.2026.</w:t>
      </w:r>
    </w:p>
    <w:p w14:paraId="4CDB21B6" w14:textId="77777777" w:rsidR="00DC4915" w:rsidRPr="00DC4915" w:rsidRDefault="00DC4915" w:rsidP="00DC4915">
      <w:pPr>
        <w:pStyle w:val="Bezproreda1"/>
        <w:tabs>
          <w:tab w:val="left" w:pos="141"/>
        </w:tabs>
        <w:spacing w:after="0" w:line="240" w:lineRule="auto"/>
        <w:jc w:val="both"/>
        <w:rPr>
          <w:rFonts w:ascii="Garamond" w:eastAsia="Arial" w:hAnsi="Garamond" w:cs="Arial"/>
          <w:sz w:val="24"/>
          <w:szCs w:val="24"/>
        </w:rPr>
      </w:pPr>
    </w:p>
    <w:p w14:paraId="2E525773" w14:textId="353011E9" w:rsidR="00DC4915" w:rsidRPr="00DC4915" w:rsidRDefault="00DC4915" w:rsidP="00DC4915">
      <w:pPr>
        <w:pStyle w:val="Bezproreda1"/>
        <w:tabs>
          <w:tab w:val="left" w:pos="141"/>
        </w:tabs>
        <w:spacing w:after="0" w:line="240" w:lineRule="auto"/>
        <w:jc w:val="center"/>
        <w:rPr>
          <w:rFonts w:ascii="Garamond" w:eastAsia="Arial" w:hAnsi="Garamond" w:cs="Arial"/>
          <w:sz w:val="24"/>
          <w:szCs w:val="24"/>
        </w:rPr>
      </w:pPr>
      <w:r w:rsidRPr="00DC4915">
        <w:rPr>
          <w:rFonts w:ascii="Garamond" w:eastAsia="Arial" w:hAnsi="Garamond" w:cs="Arial"/>
          <w:sz w:val="24"/>
          <w:szCs w:val="24"/>
        </w:rPr>
        <w:t>OPĆINSKO VIJEĆE OPĆINE SVETI LOVREČ</w:t>
      </w:r>
    </w:p>
    <w:p w14:paraId="000CFD09" w14:textId="0F33A76F" w:rsidR="00DC4915" w:rsidRPr="00DC4915" w:rsidRDefault="00DC4915" w:rsidP="00DC4915">
      <w:pPr>
        <w:pStyle w:val="Bezproreda1"/>
        <w:tabs>
          <w:tab w:val="left" w:pos="141"/>
        </w:tabs>
        <w:spacing w:after="0" w:line="240" w:lineRule="auto"/>
        <w:jc w:val="right"/>
        <w:rPr>
          <w:rFonts w:ascii="Garamond" w:eastAsia="Arial" w:hAnsi="Garamond" w:cs="Arial"/>
          <w:sz w:val="24"/>
          <w:szCs w:val="24"/>
        </w:rPr>
      </w:pPr>
      <w:r w:rsidRPr="00DC4915">
        <w:rPr>
          <w:rFonts w:ascii="Garamond" w:eastAsia="Arial" w:hAnsi="Garamond" w:cs="Arial"/>
          <w:sz w:val="24"/>
          <w:szCs w:val="24"/>
        </w:rPr>
        <w:tab/>
      </w:r>
      <w:r w:rsidRPr="00DC4915">
        <w:rPr>
          <w:rFonts w:ascii="Garamond" w:eastAsia="Arial" w:hAnsi="Garamond" w:cs="Arial"/>
          <w:sz w:val="24"/>
          <w:szCs w:val="24"/>
        </w:rPr>
        <w:tab/>
      </w:r>
      <w:r w:rsidRPr="00DC4915">
        <w:rPr>
          <w:rFonts w:ascii="Garamond" w:eastAsia="Arial" w:hAnsi="Garamond" w:cs="Arial"/>
          <w:sz w:val="24"/>
          <w:szCs w:val="24"/>
        </w:rPr>
        <w:tab/>
      </w:r>
      <w:r w:rsidRPr="00DC4915">
        <w:rPr>
          <w:rFonts w:ascii="Garamond" w:eastAsia="Arial" w:hAnsi="Garamond" w:cs="Arial"/>
          <w:sz w:val="24"/>
          <w:szCs w:val="24"/>
        </w:rPr>
        <w:tab/>
      </w:r>
      <w:r w:rsidRPr="00DC4915">
        <w:rPr>
          <w:rFonts w:ascii="Garamond" w:eastAsia="Arial" w:hAnsi="Garamond" w:cs="Arial"/>
          <w:sz w:val="24"/>
          <w:szCs w:val="24"/>
        </w:rPr>
        <w:tab/>
      </w:r>
      <w:r w:rsidRPr="00DC4915">
        <w:rPr>
          <w:rFonts w:ascii="Garamond" w:eastAsia="Arial" w:hAnsi="Garamond" w:cs="Arial"/>
          <w:sz w:val="24"/>
          <w:szCs w:val="24"/>
        </w:rPr>
        <w:tab/>
      </w:r>
      <w:r w:rsidRPr="00DC4915">
        <w:rPr>
          <w:rFonts w:ascii="Garamond" w:eastAsia="Arial" w:hAnsi="Garamond" w:cs="Arial"/>
          <w:sz w:val="24"/>
          <w:szCs w:val="24"/>
        </w:rPr>
        <w:tab/>
        <w:t>PREDSJEDNIK VIJEĆA</w:t>
      </w:r>
    </w:p>
    <w:p w14:paraId="7BD1788E" w14:textId="4F900B2B" w:rsidR="00DC4915" w:rsidRPr="001F5876" w:rsidRDefault="00DC4915" w:rsidP="00DC4915">
      <w:pPr>
        <w:pStyle w:val="Bezproreda1"/>
        <w:tabs>
          <w:tab w:val="left" w:pos="141"/>
        </w:tabs>
        <w:spacing w:after="0" w:line="240" w:lineRule="auto"/>
        <w:jc w:val="right"/>
        <w:rPr>
          <w:rFonts w:ascii="Arial" w:hAnsi="Arial" w:cs="Arial"/>
        </w:rPr>
      </w:pPr>
      <w:r w:rsidRPr="00DC4915">
        <w:rPr>
          <w:rFonts w:ascii="Garamond" w:eastAsia="Arial" w:hAnsi="Garamond" w:cs="Arial"/>
          <w:sz w:val="24"/>
          <w:szCs w:val="24"/>
        </w:rPr>
        <w:t>Branko Zgrablić</w:t>
      </w:r>
    </w:p>
    <w:sectPr w:rsidR="00DC4915" w:rsidRPr="001F5876" w:rsidSect="006A098E">
      <w:footerReference w:type="default" r:id="rId7"/>
      <w:pgSz w:w="11906" w:h="16838"/>
      <w:pgMar w:top="1440" w:right="1080" w:bottom="1440" w:left="1080" w:header="709"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3541" w14:textId="77777777" w:rsidR="00D068AD" w:rsidRDefault="00D068AD">
      <w:r>
        <w:separator/>
      </w:r>
    </w:p>
  </w:endnote>
  <w:endnote w:type="continuationSeparator" w:id="0">
    <w:p w14:paraId="0B98AEEB" w14:textId="77777777" w:rsidR="00D068AD" w:rsidRDefault="00D0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F45E" w14:textId="77777777" w:rsidR="00A503FC" w:rsidRDefault="00A503FC">
    <w:pPr>
      <w:pStyle w:val="Podnoje"/>
      <w:jc w:val="right"/>
      <w:rPr>
        <w:rFonts w:cs="Arial"/>
        <w:sz w:val="18"/>
        <w:szCs w:val="18"/>
      </w:rPr>
    </w:pPr>
  </w:p>
  <w:p w14:paraId="2777A479" w14:textId="77777777" w:rsidR="00A503FC" w:rsidRDefault="00A503F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F2E7" w14:textId="77777777" w:rsidR="00D068AD" w:rsidRDefault="00D068AD">
      <w:r>
        <w:separator/>
      </w:r>
    </w:p>
  </w:footnote>
  <w:footnote w:type="continuationSeparator" w:id="0">
    <w:p w14:paraId="508C6686" w14:textId="77777777" w:rsidR="00D068AD" w:rsidRDefault="00D06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6EA96D"/>
    <w:multiLevelType w:val="multilevel"/>
    <w:tmpl w:val="F880D202"/>
    <w:lvl w:ilvl="0">
      <w:numFmt w:val="bullet"/>
      <w:lvlText w:val=""/>
      <w:lvlJc w:val="left"/>
      <w:pPr>
        <w:ind w:left="780" w:hanging="360"/>
      </w:pPr>
      <w:rPr>
        <w:rFonts w:ascii="Symbol" w:hAnsi="Symbol" w:hint="default"/>
      </w:rPr>
    </w:lvl>
    <w:lvl w:ilvl="1">
      <w:numFmt w:val="bullet"/>
      <w:lvlText w:val="o"/>
      <w:lvlJc w:val="left"/>
      <w:pPr>
        <w:ind w:left="1500" w:hanging="360"/>
      </w:pPr>
      <w:rPr>
        <w:rFonts w:ascii="Courier New" w:hAnsi="Courier New" w:cs="Courier New" w:hint="default"/>
      </w:rPr>
    </w:lvl>
    <w:lvl w:ilvl="2">
      <w:numFmt w:val="bullet"/>
      <w:lvlText w:val=""/>
      <w:lvlJc w:val="left"/>
      <w:pPr>
        <w:ind w:left="2220" w:hanging="360"/>
      </w:pPr>
      <w:rPr>
        <w:rFonts w:ascii="Wingdings" w:hAnsi="Wingdings" w:hint="default"/>
      </w:rPr>
    </w:lvl>
    <w:lvl w:ilvl="3">
      <w:numFmt w:val="bullet"/>
      <w:lvlText w:val=""/>
      <w:lvlJc w:val="left"/>
      <w:pPr>
        <w:ind w:left="2940" w:hanging="360"/>
      </w:pPr>
      <w:rPr>
        <w:rFonts w:ascii="Symbol" w:hAnsi="Symbol" w:hint="default"/>
      </w:rPr>
    </w:lvl>
    <w:lvl w:ilvl="4">
      <w:numFmt w:val="bullet"/>
      <w:lvlText w:val="o"/>
      <w:lvlJc w:val="left"/>
      <w:pPr>
        <w:ind w:left="3660" w:hanging="360"/>
      </w:pPr>
      <w:rPr>
        <w:rFonts w:ascii="Courier New" w:hAnsi="Courier New" w:cs="Courier New" w:hint="default"/>
      </w:rPr>
    </w:lvl>
    <w:lvl w:ilvl="5">
      <w:numFmt w:val="bullet"/>
      <w:lvlText w:val=""/>
      <w:lvlJc w:val="left"/>
      <w:pPr>
        <w:ind w:left="4380" w:hanging="360"/>
      </w:pPr>
      <w:rPr>
        <w:rFonts w:ascii="Wingdings" w:hAnsi="Wingdings" w:hint="default"/>
      </w:rPr>
    </w:lvl>
    <w:lvl w:ilvl="6">
      <w:numFmt w:val="bullet"/>
      <w:lvlText w:val=""/>
      <w:lvlJc w:val="left"/>
      <w:pPr>
        <w:ind w:left="5100" w:hanging="360"/>
      </w:pPr>
      <w:rPr>
        <w:rFonts w:ascii="Symbol" w:hAnsi="Symbol" w:hint="default"/>
      </w:rPr>
    </w:lvl>
    <w:lvl w:ilvl="7">
      <w:numFmt w:val="bullet"/>
      <w:lvlText w:val="o"/>
      <w:lvlJc w:val="left"/>
      <w:pPr>
        <w:ind w:left="5820" w:hanging="360"/>
      </w:pPr>
      <w:rPr>
        <w:rFonts w:ascii="Courier New" w:hAnsi="Courier New" w:cs="Courier New" w:hint="default"/>
      </w:rPr>
    </w:lvl>
    <w:lvl w:ilvl="8">
      <w:numFmt w:val="bullet"/>
      <w:lvlText w:val=""/>
      <w:lvlJc w:val="left"/>
      <w:pPr>
        <w:ind w:left="6540" w:hanging="360"/>
      </w:pPr>
      <w:rPr>
        <w:rFonts w:ascii="Wingdings" w:hAnsi="Wingdings" w:hint="default"/>
      </w:rPr>
    </w:lvl>
  </w:abstractNum>
  <w:abstractNum w:abstractNumId="1" w15:restartNumberingAfterBreak="0">
    <w:nsid w:val="09DA2652"/>
    <w:multiLevelType w:val="hybridMultilevel"/>
    <w:tmpl w:val="0198A54C"/>
    <w:lvl w:ilvl="0" w:tplc="84F66640">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C4F22D0"/>
    <w:multiLevelType w:val="multilevel"/>
    <w:tmpl w:val="5C9E9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 w15:restartNumberingAfterBreak="0">
    <w:nsid w:val="640A5DF1"/>
    <w:multiLevelType w:val="multilevel"/>
    <w:tmpl w:val="1AA0B3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6DD97461"/>
    <w:multiLevelType w:val="multilevel"/>
    <w:tmpl w:val="12DCFE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num w:numId="1" w16cid:durableId="593707126">
    <w:abstractNumId w:val="2"/>
  </w:num>
  <w:num w:numId="2" w16cid:durableId="1213423142">
    <w:abstractNumId w:val="3"/>
  </w:num>
  <w:num w:numId="3" w16cid:durableId="2075394550">
    <w:abstractNumId w:val="0"/>
  </w:num>
  <w:num w:numId="4" w16cid:durableId="558438651">
    <w:abstractNumId w:val="4"/>
  </w:num>
  <w:num w:numId="5" w16cid:durableId="1044865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FC"/>
    <w:rsid w:val="00143116"/>
    <w:rsid w:val="001F5876"/>
    <w:rsid w:val="002022E0"/>
    <w:rsid w:val="004F2450"/>
    <w:rsid w:val="00556FA5"/>
    <w:rsid w:val="006A098E"/>
    <w:rsid w:val="006B7350"/>
    <w:rsid w:val="00726902"/>
    <w:rsid w:val="00774B06"/>
    <w:rsid w:val="0078758F"/>
    <w:rsid w:val="007A0F93"/>
    <w:rsid w:val="008458D6"/>
    <w:rsid w:val="0095526E"/>
    <w:rsid w:val="00A503FC"/>
    <w:rsid w:val="00CD390F"/>
    <w:rsid w:val="00D068AD"/>
    <w:rsid w:val="00D57B8D"/>
    <w:rsid w:val="00D80B51"/>
    <w:rsid w:val="00DC4915"/>
    <w:rsid w:val="00DD311C"/>
    <w:rsid w:val="00E75338"/>
    <w:rsid w:val="00E850D6"/>
    <w:rsid w:val="00FB1CD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50A1"/>
  <w15:docId w15:val="{CDD2DA6D-F267-4BB2-921A-5E180C7A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Naslov1">
    <w:name w:val="heading 1"/>
    <w:basedOn w:val="Normal"/>
    <w:next w:val="Normal"/>
    <w:link w:val="Naslov1Char"/>
    <w:uiPriority w:val="9"/>
    <w:qFormat/>
    <w:pPr>
      <w:keepNext/>
      <w:keepLines/>
      <w:spacing w:before="480" w:after="0"/>
      <w:outlineLvl w:val="0"/>
    </w:pPr>
    <w:rPr>
      <w:rFonts w:cs="Times New Roman"/>
      <w:b/>
      <w:bCs/>
      <w:color w:val="000000"/>
      <w:sz w:val="32"/>
      <w:szCs w:val="28"/>
    </w:rPr>
  </w:style>
  <w:style w:type="paragraph" w:styleId="Naslov2">
    <w:name w:val="heading 2"/>
    <w:basedOn w:val="Normal"/>
    <w:next w:val="Normal"/>
    <w:link w:val="Naslov2Char"/>
    <w:uiPriority w:val="9"/>
    <w:semiHidden/>
    <w:unhideWhenUsed/>
    <w:qFormat/>
    <w:pPr>
      <w:keepNext/>
      <w:keepLines/>
      <w:spacing w:before="200" w:after="0"/>
      <w:outlineLvl w:val="1"/>
    </w:pPr>
    <w:rPr>
      <w:rFonts w:cs="Times New Roman"/>
      <w:b/>
      <w:bCs/>
      <w:color w:val="000000"/>
      <w:sz w:val="28"/>
      <w:szCs w:val="26"/>
    </w:rPr>
  </w:style>
  <w:style w:type="paragraph" w:styleId="Naslov3">
    <w:name w:val="heading 3"/>
    <w:basedOn w:val="Normal"/>
    <w:next w:val="Normal"/>
    <w:link w:val="Naslov3Char"/>
    <w:uiPriority w:val="9"/>
    <w:semiHidden/>
    <w:unhideWhenUsed/>
    <w:qFormat/>
    <w:pPr>
      <w:keepNext/>
      <w:keepLines/>
      <w:spacing w:before="200" w:after="0"/>
      <w:outlineLvl w:val="2"/>
    </w:pPr>
    <w:rPr>
      <w:rFonts w:cs="Times New Roman"/>
      <w:b/>
      <w:bCs/>
      <w:color w:val="000000"/>
      <w:sz w:val="26"/>
    </w:rPr>
  </w:style>
  <w:style w:type="paragraph" w:styleId="Naslov4">
    <w:name w:val="heading 4"/>
    <w:basedOn w:val="Normal"/>
    <w:next w:val="Normal"/>
    <w:link w:val="Naslov4Char"/>
    <w:uiPriority w:val="9"/>
    <w:semiHidden/>
    <w:unhideWhenUsed/>
    <w:qFormat/>
    <w:pPr>
      <w:keepNext/>
      <w:keepLines/>
      <w:spacing w:before="200" w:after="0"/>
      <w:outlineLvl w:val="3"/>
    </w:pPr>
    <w:rPr>
      <w:rFonts w:cs="Times New Roman"/>
      <w:b/>
      <w:bCs/>
      <w:i/>
      <w:iCs/>
      <w:color w:val="000000"/>
      <w:sz w:val="24"/>
    </w:rPr>
  </w:style>
  <w:style w:type="paragraph" w:styleId="Naslov5">
    <w:name w:val="heading 5"/>
    <w:basedOn w:val="Normal"/>
    <w:next w:val="Normal"/>
    <w:link w:val="Naslov5Char"/>
    <w:uiPriority w:val="9"/>
    <w:semiHidden/>
    <w:unhideWhenUsed/>
    <w:qFormat/>
    <w:pPr>
      <w:keepNext/>
      <w:keepLines/>
      <w:spacing w:before="200" w:after="0"/>
      <w:outlineLvl w:val="4"/>
    </w:pPr>
    <w:rPr>
      <w:rFonts w:cs="Times New Roman"/>
      <w:b/>
      <w:color w:val="000000"/>
    </w:rPr>
  </w:style>
  <w:style w:type="paragraph" w:styleId="Naslov6">
    <w:name w:val="heading 6"/>
    <w:basedOn w:val="Normal"/>
    <w:next w:val="Normal"/>
    <w:link w:val="Naslov6Char"/>
    <w:uiPriority w:val="9"/>
    <w:semiHidden/>
    <w:unhideWhenUsed/>
    <w:qFormat/>
    <w:pPr>
      <w:keepNext/>
      <w:keepLines/>
      <w:spacing w:before="200" w:after="0"/>
      <w:outlineLvl w:val="5"/>
    </w:pPr>
    <w:rPr>
      <w:rFonts w:cs="Times New Roman"/>
      <w:b/>
      <w:i/>
      <w:iCs/>
      <w:color w:val="000000"/>
    </w:rPr>
  </w:style>
  <w:style w:type="paragraph" w:styleId="Naslov7">
    <w:name w:val="heading 7"/>
    <w:basedOn w:val="Normal"/>
    <w:next w:val="Normal"/>
    <w:link w:val="Naslov7Char"/>
    <w:pPr>
      <w:keepNext/>
      <w:keepLines/>
      <w:spacing w:before="200" w:after="0"/>
      <w:outlineLvl w:val="6"/>
    </w:pPr>
    <w:rPr>
      <w:rFonts w:cs="Times New Roman"/>
      <w:b/>
      <w:i/>
      <w:iCs/>
      <w:color w:val="000000"/>
      <w:sz w:val="21"/>
    </w:rPr>
  </w:style>
  <w:style w:type="paragraph" w:styleId="Naslov8">
    <w:name w:val="heading 8"/>
    <w:basedOn w:val="Normal"/>
    <w:next w:val="Normal"/>
    <w:link w:val="Naslov8Char"/>
    <w:pPr>
      <w:keepNext/>
      <w:keepLines/>
      <w:spacing w:before="200" w:after="0"/>
      <w:outlineLvl w:val="7"/>
    </w:pPr>
    <w:rPr>
      <w:rFonts w:cs="Times New Roman"/>
      <w:b/>
      <w:color w:val="000000"/>
      <w:sz w:val="20"/>
      <w:szCs w:val="20"/>
    </w:rPr>
  </w:style>
  <w:style w:type="paragraph" w:styleId="Naslov9">
    <w:name w:val="heading 9"/>
    <w:basedOn w:val="Normal"/>
    <w:next w:val="Normal"/>
    <w:link w:val="Naslov9Char"/>
    <w:pPr>
      <w:keepNext/>
      <w:keepLines/>
      <w:spacing w:before="200" w:after="0"/>
      <w:outlineLvl w:val="8"/>
    </w:pPr>
    <w:rPr>
      <w:rFonts w:cs="Times New Roman"/>
      <w:b/>
      <w:i/>
      <w:iCs/>
      <w:color w:val="000000"/>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tblPr/>
  </w:style>
  <w:style w:type="character" w:customStyle="1" w:styleId="Naslov1Char">
    <w:name w:val="Naslov 1 Char"/>
    <w:basedOn w:val="Zadanifontodlomka"/>
    <w:link w:val="Naslov1"/>
    <w:rPr>
      <w:rFonts w:ascii="Cambria" w:eastAsia="Times New Roman" w:hAnsi="Cambria" w:cs="Times New Roman"/>
      <w:b/>
      <w:bCs/>
      <w:color w:val="21798E"/>
      <w:sz w:val="28"/>
      <w:szCs w:val="28"/>
    </w:rPr>
  </w:style>
  <w:style w:type="character" w:customStyle="1" w:styleId="Naslov2Char">
    <w:name w:val="Naslov 2 Char"/>
    <w:basedOn w:val="Zadanifontodlomka"/>
    <w:link w:val="Naslov2"/>
    <w:rPr>
      <w:rFonts w:ascii="Cambria" w:eastAsia="Times New Roman" w:hAnsi="Cambria" w:cs="Times New Roman"/>
      <w:b/>
      <w:bCs/>
      <w:color w:val="2DA2BF"/>
      <w:sz w:val="26"/>
      <w:szCs w:val="26"/>
    </w:rPr>
  </w:style>
  <w:style w:type="character" w:customStyle="1" w:styleId="Naslov3Char">
    <w:name w:val="Naslov 3 Char"/>
    <w:basedOn w:val="Zadanifontodlomka"/>
    <w:link w:val="Naslov3"/>
    <w:rPr>
      <w:rFonts w:ascii="Cambria" w:eastAsia="Times New Roman" w:hAnsi="Cambria" w:cs="Times New Roman"/>
      <w:b/>
      <w:bCs/>
      <w:color w:val="2DA2BF"/>
    </w:rPr>
  </w:style>
  <w:style w:type="character" w:customStyle="1" w:styleId="Naslov4Char">
    <w:name w:val="Naslov 4 Char"/>
    <w:basedOn w:val="Zadanifontodlomka"/>
    <w:link w:val="Naslov4"/>
    <w:rPr>
      <w:rFonts w:ascii="Cambria" w:eastAsia="Times New Roman" w:hAnsi="Cambria" w:cs="Times New Roman"/>
      <w:b/>
      <w:bCs/>
      <w:i/>
      <w:iCs/>
      <w:color w:val="2DA2BF"/>
    </w:rPr>
  </w:style>
  <w:style w:type="character" w:customStyle="1" w:styleId="Naslov5Char">
    <w:name w:val="Naslov 5 Char"/>
    <w:basedOn w:val="Zadanifontodlomka"/>
    <w:link w:val="Naslov5"/>
    <w:rPr>
      <w:rFonts w:ascii="Cambria" w:eastAsia="Times New Roman" w:hAnsi="Cambria" w:cs="Times New Roman"/>
      <w:color w:val="16505E"/>
    </w:rPr>
  </w:style>
  <w:style w:type="character" w:customStyle="1" w:styleId="Naslov6Char">
    <w:name w:val="Naslov 6 Char"/>
    <w:basedOn w:val="Zadanifontodlomka"/>
    <w:link w:val="Naslov6"/>
    <w:rPr>
      <w:rFonts w:ascii="Cambria" w:eastAsia="Times New Roman" w:hAnsi="Cambria" w:cs="Times New Roman"/>
      <w:i/>
      <w:iCs/>
      <w:color w:val="16505E"/>
    </w:rPr>
  </w:style>
  <w:style w:type="character" w:customStyle="1" w:styleId="Naslov7Char">
    <w:name w:val="Naslov 7 Char"/>
    <w:basedOn w:val="Zadanifontodlomka"/>
    <w:link w:val="Naslov7"/>
    <w:rPr>
      <w:rFonts w:ascii="Cambria" w:eastAsia="Times New Roman" w:hAnsi="Cambria" w:cs="Times New Roman"/>
      <w:i/>
      <w:iCs/>
      <w:color w:val="404040"/>
    </w:rPr>
  </w:style>
  <w:style w:type="character" w:customStyle="1" w:styleId="Naslov8Char">
    <w:name w:val="Naslov 8 Char"/>
    <w:basedOn w:val="Zadanifontodlomka"/>
    <w:link w:val="Naslov8"/>
    <w:rPr>
      <w:rFonts w:ascii="Cambria" w:eastAsia="Times New Roman" w:hAnsi="Cambria" w:cs="Times New Roman"/>
      <w:color w:val="2DA2BF"/>
      <w:sz w:val="20"/>
      <w:szCs w:val="20"/>
    </w:rPr>
  </w:style>
  <w:style w:type="character" w:customStyle="1" w:styleId="Naslov9Char">
    <w:name w:val="Naslov 9 Char"/>
    <w:basedOn w:val="Zadanifontodlomka"/>
    <w:link w:val="Naslov9"/>
    <w:rPr>
      <w:rFonts w:ascii="Cambria" w:eastAsia="Times New Roman" w:hAnsi="Cambria" w:cs="Times New Roman"/>
      <w:i/>
      <w:iCs/>
      <w:color w:val="404040"/>
      <w:sz w:val="20"/>
      <w:szCs w:val="20"/>
    </w:rPr>
  </w:style>
  <w:style w:type="paragraph" w:customStyle="1" w:styleId="Obinatablica1">
    <w:name w:val="Obična tablica1"/>
  </w:style>
  <w:style w:type="paragraph" w:customStyle="1" w:styleId="NoList1">
    <w:name w:val="No List1"/>
  </w:style>
  <w:style w:type="paragraph" w:styleId="Podnoje">
    <w:name w:val="footer"/>
    <w:basedOn w:val="Normal"/>
    <w:link w:val="PodnojeChar"/>
    <w:pPr>
      <w:tabs>
        <w:tab w:val="center" w:pos="4536"/>
        <w:tab w:val="right" w:pos="9072"/>
      </w:tabs>
    </w:pPr>
  </w:style>
  <w:style w:type="character" w:customStyle="1" w:styleId="PodnojeChar">
    <w:name w:val="Podnožje Char"/>
    <w:basedOn w:val="Zadanifontodlomka"/>
    <w:link w:val="Podnoje"/>
    <w:rPr>
      <w:rFonts w:ascii="Calibri" w:eastAsia="Calibri" w:hAnsi="Calibri" w:cs="Times New Roman"/>
    </w:rPr>
  </w:style>
  <w:style w:type="paragraph" w:styleId="Tekstbalonia">
    <w:name w:val="Balloon Text"/>
    <w:basedOn w:val="Normal"/>
    <w:link w:val="TekstbaloniaChar"/>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rPr>
      <w:rFonts w:ascii="Tahoma" w:eastAsia="Calibri" w:hAnsi="Tahoma" w:cs="Tahoma"/>
      <w:sz w:val="16"/>
      <w:szCs w:val="16"/>
    </w:rPr>
  </w:style>
  <w:style w:type="paragraph" w:styleId="Odlomakpopisa">
    <w:name w:val="List Paragraph"/>
    <w:basedOn w:val="Normal"/>
    <w:pPr>
      <w:ind w:left="720"/>
      <w:contextualSpacing/>
    </w:pPr>
  </w:style>
  <w:style w:type="character" w:styleId="Referencakomentara">
    <w:name w:val="annotation reference"/>
    <w:basedOn w:val="Zadanifontodlomka"/>
    <w:rPr>
      <w:sz w:val="16"/>
      <w:szCs w:val="16"/>
    </w:rPr>
  </w:style>
  <w:style w:type="paragraph" w:styleId="Tekstkomentara">
    <w:name w:val="annotation text"/>
    <w:basedOn w:val="Normal"/>
    <w:link w:val="TekstkomentaraChar"/>
    <w:rPr>
      <w:sz w:val="20"/>
      <w:szCs w:val="20"/>
    </w:rPr>
  </w:style>
  <w:style w:type="character" w:customStyle="1" w:styleId="TekstkomentaraChar">
    <w:name w:val="Tekst komentara Char"/>
    <w:basedOn w:val="Zadanifontodlomka"/>
    <w:link w:val="Tekstkomentara"/>
  </w:style>
  <w:style w:type="paragraph" w:styleId="Predmetkomentara">
    <w:name w:val="annotation subject"/>
    <w:basedOn w:val="Tekstkomentara"/>
    <w:next w:val="Tekstkomentara"/>
    <w:link w:val="PredmetkomentaraChar"/>
    <w:rPr>
      <w:b/>
      <w:bCs/>
    </w:rPr>
  </w:style>
  <w:style w:type="character" w:customStyle="1" w:styleId="PredmetkomentaraChar">
    <w:name w:val="Predmet komentara Char"/>
    <w:basedOn w:val="Zadanifontodlomka"/>
    <w:link w:val="Predmetkomentara"/>
    <w:rPr>
      <w:b/>
      <w:bCs/>
    </w:rPr>
  </w:style>
  <w:style w:type="paragraph" w:customStyle="1" w:styleId="Bezproreda1">
    <w:name w:val="Bez proreda1"/>
  </w:style>
  <w:style w:type="paragraph" w:styleId="Opisslike">
    <w:name w:val="caption"/>
    <w:basedOn w:val="Normal"/>
    <w:next w:val="Normal"/>
    <w:pPr>
      <w:spacing w:line="240" w:lineRule="auto"/>
    </w:pPr>
    <w:rPr>
      <w:b/>
      <w:bCs/>
      <w:color w:val="2DA2BF"/>
      <w:sz w:val="18"/>
      <w:szCs w:val="18"/>
    </w:rPr>
  </w:style>
  <w:style w:type="paragraph" w:styleId="Naslov">
    <w:name w:val="Title"/>
    <w:basedOn w:val="Normal"/>
    <w:next w:val="Normal"/>
    <w:link w:val="NaslovChar"/>
    <w:uiPriority w:val="10"/>
    <w:qFormat/>
    <w:pPr>
      <w:pBdr>
        <w:bottom w:val="single" w:sz="8" w:space="4" w:color="2DA2BF"/>
      </w:pBdr>
      <w:spacing w:after="300" w:line="240" w:lineRule="auto"/>
      <w:contextualSpacing/>
    </w:pPr>
    <w:rPr>
      <w:rFonts w:ascii="Cambria" w:hAnsi="Cambria" w:cs="Times New Roman"/>
      <w:color w:val="343434"/>
      <w:spacing w:val="5"/>
      <w:sz w:val="52"/>
      <w:szCs w:val="52"/>
    </w:rPr>
  </w:style>
  <w:style w:type="character" w:customStyle="1" w:styleId="NaslovChar">
    <w:name w:val="Naslov Char"/>
    <w:basedOn w:val="Zadanifontodlomka"/>
    <w:link w:val="Naslov"/>
    <w:rPr>
      <w:rFonts w:ascii="Cambria" w:eastAsia="Times New Roman" w:hAnsi="Cambria" w:cs="Times New Roman"/>
      <w:color w:val="343434"/>
      <w:spacing w:val="5"/>
      <w:sz w:val="52"/>
      <w:szCs w:val="52"/>
    </w:rPr>
  </w:style>
  <w:style w:type="paragraph" w:styleId="Podnaslov">
    <w:name w:val="Subtitle"/>
    <w:basedOn w:val="Normal"/>
    <w:next w:val="Normal"/>
    <w:link w:val="PodnaslovChar"/>
    <w:uiPriority w:val="11"/>
    <w:qFormat/>
    <w:rPr>
      <w:rFonts w:ascii="Cambria" w:hAnsi="Cambria" w:cs="Times New Roman"/>
      <w:i/>
      <w:iCs/>
      <w:color w:val="2DA2BF"/>
      <w:spacing w:val="15"/>
      <w:sz w:val="24"/>
      <w:szCs w:val="24"/>
    </w:rPr>
  </w:style>
  <w:style w:type="character" w:customStyle="1" w:styleId="PodnaslovChar">
    <w:name w:val="Podnaslov Char"/>
    <w:basedOn w:val="Zadanifontodlomka"/>
    <w:link w:val="Podnaslov"/>
    <w:rPr>
      <w:rFonts w:ascii="Cambria" w:eastAsia="Times New Roman" w:hAnsi="Cambria" w:cs="Times New Roman"/>
      <w:i/>
      <w:iCs/>
      <w:color w:val="2DA2BF"/>
      <w:spacing w:val="15"/>
      <w:sz w:val="24"/>
      <w:szCs w:val="24"/>
    </w:rPr>
  </w:style>
  <w:style w:type="character" w:styleId="Naglaeno">
    <w:name w:val="Strong"/>
    <w:basedOn w:val="Zadanifontodlomka"/>
    <w:rPr>
      <w:b/>
      <w:bCs/>
    </w:rPr>
  </w:style>
  <w:style w:type="character" w:styleId="Istaknuto">
    <w:name w:val="Emphasis"/>
    <w:basedOn w:val="Zadanifontodlomka"/>
    <w:rPr>
      <w:i/>
      <w:iCs/>
    </w:rPr>
  </w:style>
  <w:style w:type="paragraph" w:styleId="Citat">
    <w:name w:val="Quote"/>
    <w:basedOn w:val="Normal"/>
    <w:next w:val="Normal"/>
    <w:link w:val="CitatChar"/>
    <w:rPr>
      <w:i/>
      <w:iCs/>
      <w:color w:val="000000"/>
    </w:rPr>
  </w:style>
  <w:style w:type="character" w:customStyle="1" w:styleId="CitatChar">
    <w:name w:val="Citat Char"/>
    <w:basedOn w:val="Zadanifontodlomka"/>
    <w:link w:val="Citat"/>
    <w:rPr>
      <w:i/>
      <w:iCs/>
      <w:color w:val="000000"/>
    </w:rPr>
  </w:style>
  <w:style w:type="paragraph" w:customStyle="1" w:styleId="Naglaencitat1">
    <w:name w:val="Naglašen citat1"/>
    <w:basedOn w:val="Normal"/>
    <w:next w:val="Normal"/>
    <w:link w:val="NaglaencitatChar"/>
    <w:pPr>
      <w:pBdr>
        <w:bottom w:val="single" w:sz="4" w:space="4" w:color="2DA2BF"/>
      </w:pBdr>
      <w:spacing w:before="200" w:after="280"/>
      <w:ind w:left="936" w:right="936"/>
    </w:pPr>
    <w:rPr>
      <w:b/>
      <w:bCs/>
      <w:i/>
      <w:iCs/>
      <w:color w:val="2DA2BF"/>
    </w:rPr>
  </w:style>
  <w:style w:type="character" w:customStyle="1" w:styleId="NaglaencitatChar">
    <w:name w:val="Naglašen citat Char"/>
    <w:basedOn w:val="Zadanifontodlomka"/>
    <w:link w:val="Naglaencitat1"/>
    <w:rPr>
      <w:b/>
      <w:bCs/>
      <w:i/>
      <w:iCs/>
      <w:color w:val="2DA2BF"/>
    </w:rPr>
  </w:style>
  <w:style w:type="character" w:customStyle="1" w:styleId="Neupadljivoisticanje1">
    <w:name w:val="Neupadljivo isticanje1"/>
    <w:basedOn w:val="Zadanifontodlomka"/>
    <w:rPr>
      <w:i/>
      <w:iCs/>
      <w:color w:val="808080"/>
    </w:rPr>
  </w:style>
  <w:style w:type="character" w:customStyle="1" w:styleId="Jakoisticanje1">
    <w:name w:val="Jako isticanje1"/>
    <w:basedOn w:val="Zadanifontodlomka"/>
    <w:rPr>
      <w:b/>
      <w:bCs/>
      <w:i/>
      <w:iCs/>
      <w:color w:val="2DA2BF"/>
    </w:rPr>
  </w:style>
  <w:style w:type="character" w:customStyle="1" w:styleId="Neupadljivareferenca1">
    <w:name w:val="Neupadljiva referenca1"/>
    <w:basedOn w:val="Zadanifontodlomka"/>
    <w:rPr>
      <w:color w:val="DA1F28"/>
      <w:u w:val="single"/>
    </w:rPr>
  </w:style>
  <w:style w:type="character" w:customStyle="1" w:styleId="Istaknutareferenca1">
    <w:name w:val="Istaknuta referenca1"/>
    <w:basedOn w:val="Zadanifontodlomka"/>
    <w:rPr>
      <w:b/>
      <w:bCs/>
      <w:color w:val="DA1F28"/>
      <w:spacing w:val="5"/>
      <w:u w:val="single"/>
    </w:rPr>
  </w:style>
  <w:style w:type="character" w:customStyle="1" w:styleId="Naslovknjige1">
    <w:name w:val="Naslov knjige1"/>
    <w:basedOn w:val="Zadanifontodlomka"/>
    <w:rPr>
      <w:b/>
      <w:bCs/>
      <w:spacing w:val="5"/>
    </w:rPr>
  </w:style>
  <w:style w:type="paragraph" w:customStyle="1" w:styleId="TOCNaslov1">
    <w:name w:val="TOC Naslov1"/>
    <w:basedOn w:val="Naslov1"/>
    <w:next w:val="Normal"/>
    <w:rPr>
      <w:rFonts w:ascii="Cambria" w:hAnsi="Cambria"/>
      <w:color w:val="21798E"/>
    </w:rPr>
  </w:style>
  <w:style w:type="paragraph" w:customStyle="1" w:styleId="Revizija1">
    <w:name w:val="Revizija1"/>
  </w:style>
  <w:style w:type="paragraph" w:styleId="Zaglavlje">
    <w:name w:val="header"/>
    <w:basedOn w:val="Normal"/>
    <w:link w:val="ZaglavljeChar"/>
    <w:pPr>
      <w:tabs>
        <w:tab w:val="center" w:pos="4512"/>
        <w:tab w:val="right" w:pos="9025"/>
      </w:tabs>
    </w:pPr>
  </w:style>
  <w:style w:type="character" w:customStyle="1" w:styleId="ZaglavljeChar">
    <w:name w:val="Zaglavlje Char"/>
    <w:basedOn w:val="Zadanifontodlomka"/>
    <w:link w:val="Zaglavlje"/>
    <w:rPr>
      <w:sz w:val="22"/>
      <w:szCs w:val="22"/>
    </w:rPr>
  </w:style>
  <w:style w:type="paragraph" w:customStyle="1" w:styleId="Title1">
    <w:name w:val="Title_1"/>
    <w:basedOn w:val="Normal"/>
    <w:next w:val="Normal"/>
    <w:pPr>
      <w:jc w:val="center"/>
      <w:outlineLvl w:val="0"/>
    </w:pPr>
    <w:rPr>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00000000000000000000"/>
        <a:ea typeface="" panose="00000000000000000000"/>
        <a:cs typeface="" panose="00000000000000000000"/>
      </a:majorFont>
      <a:minorFont>
        <a:latin typeface="Calibri" panose="00000000000000000000"/>
        <a:ea typeface="" panose="00000000000000000000"/>
        <a:cs typeface="" panose="00000000000000000000"/>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2638</Words>
  <Characters>15038</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procelnik</dc:creator>
  <cp:lastModifiedBy>Greis Poropat</cp:lastModifiedBy>
  <cp:revision>2</cp:revision>
  <dcterms:created xsi:type="dcterms:W3CDTF">2026-07-15T11:42:00Z</dcterms:created>
  <dcterms:modified xsi:type="dcterms:W3CDTF">2026-07-15T11:42:00Z</dcterms:modified>
</cp:coreProperties>
</file>