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379C2" w14:textId="55F6D281" w:rsidR="00520A91" w:rsidRPr="00117C6D" w:rsidRDefault="002002D1" w:rsidP="00520A91">
      <w:pPr>
        <w:spacing w:after="0" w:line="240" w:lineRule="auto"/>
        <w:ind w:firstLine="708"/>
        <w:jc w:val="both"/>
        <w:outlineLvl w:val="0"/>
        <w:rPr>
          <w:rFonts w:eastAsia="Times New Roman" w:cstheme="minorHAnsi"/>
          <w:bCs/>
          <w:kern w:val="36"/>
          <w:lang w:eastAsia="hr-HR"/>
        </w:rPr>
      </w:pPr>
      <w:r w:rsidRPr="00117C6D">
        <w:rPr>
          <w:rFonts w:eastAsia="Times New Roman" w:cstheme="minorHAnsi"/>
          <w:bCs/>
          <w:kern w:val="36"/>
          <w:lang w:eastAsia="hr-HR"/>
        </w:rPr>
        <w:t>Na temelju članka 95. stavka 1. Zakona o komunalnom gospodarstvu (</w:t>
      </w:r>
      <w:r w:rsidR="00766E84" w:rsidRPr="00117C6D">
        <w:rPr>
          <w:rFonts w:eastAsia="Times New Roman" w:cstheme="minorHAnsi"/>
          <w:bCs/>
          <w:kern w:val="36"/>
          <w:lang w:eastAsia="hr-HR"/>
        </w:rPr>
        <w:t>,,</w:t>
      </w:r>
      <w:r w:rsidR="000D2472" w:rsidRPr="00117C6D">
        <w:rPr>
          <w:rFonts w:eastAsia="Times New Roman" w:cstheme="minorHAnsi"/>
          <w:bCs/>
          <w:kern w:val="36"/>
          <w:lang w:eastAsia="hr-HR"/>
        </w:rPr>
        <w:t>Narodne novine",</w:t>
      </w:r>
      <w:r w:rsidRPr="00117C6D">
        <w:rPr>
          <w:rFonts w:eastAsia="Times New Roman" w:cstheme="minorHAnsi"/>
          <w:bCs/>
          <w:kern w:val="36"/>
          <w:lang w:eastAsia="hr-HR"/>
        </w:rPr>
        <w:t xml:space="preserve"> broj 68/18</w:t>
      </w:r>
      <w:r w:rsidR="00766E84" w:rsidRPr="00117C6D">
        <w:rPr>
          <w:rFonts w:eastAsia="Times New Roman" w:cstheme="minorHAnsi"/>
          <w:bCs/>
          <w:kern w:val="36"/>
          <w:lang w:eastAsia="hr-HR"/>
        </w:rPr>
        <w:t>.</w:t>
      </w:r>
      <w:r w:rsidRPr="00117C6D">
        <w:rPr>
          <w:rFonts w:eastAsia="Times New Roman" w:cstheme="minorHAnsi"/>
          <w:bCs/>
          <w:kern w:val="36"/>
          <w:lang w:eastAsia="hr-HR"/>
        </w:rPr>
        <w:t>, 110/18</w:t>
      </w:r>
      <w:r w:rsidR="00766E84" w:rsidRPr="00117C6D">
        <w:rPr>
          <w:rFonts w:eastAsia="Times New Roman" w:cstheme="minorHAnsi"/>
          <w:bCs/>
          <w:kern w:val="36"/>
          <w:lang w:eastAsia="hr-HR"/>
        </w:rPr>
        <w:t>.</w:t>
      </w:r>
      <w:r w:rsidRPr="00117C6D">
        <w:rPr>
          <w:rFonts w:eastAsia="Times New Roman" w:cstheme="minorHAnsi"/>
          <w:bCs/>
          <w:kern w:val="36"/>
          <w:lang w:eastAsia="hr-HR"/>
        </w:rPr>
        <w:t>, 32/20</w:t>
      </w:r>
      <w:r w:rsidR="00766E84" w:rsidRPr="00117C6D">
        <w:rPr>
          <w:rFonts w:eastAsia="Times New Roman" w:cstheme="minorHAnsi"/>
          <w:bCs/>
          <w:kern w:val="36"/>
          <w:lang w:eastAsia="hr-HR"/>
        </w:rPr>
        <w:t>.</w:t>
      </w:r>
      <w:r w:rsidRPr="00117C6D">
        <w:rPr>
          <w:rFonts w:eastAsia="Times New Roman" w:cstheme="minorHAnsi"/>
          <w:bCs/>
          <w:kern w:val="36"/>
          <w:lang w:eastAsia="hr-HR"/>
        </w:rPr>
        <w:t>,</w:t>
      </w:r>
      <w:r w:rsidR="00766E84" w:rsidRPr="00117C6D">
        <w:rPr>
          <w:rFonts w:eastAsia="Times New Roman" w:cstheme="minorHAnsi"/>
          <w:bCs/>
          <w:kern w:val="36"/>
          <w:lang w:eastAsia="hr-HR"/>
        </w:rPr>
        <w:t xml:space="preserve"> i</w:t>
      </w:r>
      <w:r w:rsidRPr="00117C6D">
        <w:rPr>
          <w:rFonts w:eastAsia="Times New Roman" w:cstheme="minorHAnsi"/>
          <w:bCs/>
          <w:kern w:val="36"/>
          <w:lang w:eastAsia="hr-HR"/>
        </w:rPr>
        <w:t xml:space="preserve"> 145/24</w:t>
      </w:r>
      <w:r w:rsidR="00766E84" w:rsidRPr="00117C6D">
        <w:rPr>
          <w:rFonts w:eastAsia="Times New Roman" w:cstheme="minorHAnsi"/>
          <w:bCs/>
          <w:kern w:val="36"/>
          <w:lang w:eastAsia="hr-HR"/>
        </w:rPr>
        <w:t>.</w:t>
      </w:r>
      <w:r w:rsidRPr="00117C6D">
        <w:rPr>
          <w:rFonts w:eastAsia="Times New Roman" w:cstheme="minorHAnsi"/>
          <w:bCs/>
          <w:kern w:val="36"/>
          <w:lang w:eastAsia="hr-HR"/>
        </w:rPr>
        <w:t xml:space="preserve">). </w:t>
      </w:r>
      <w:r w:rsidR="009C06C7">
        <w:rPr>
          <w:rFonts w:eastAsia="Times New Roman" w:cstheme="minorHAnsi"/>
          <w:bCs/>
          <w:kern w:val="36"/>
          <w:lang w:eastAsia="hr-HR"/>
        </w:rPr>
        <w:t xml:space="preserve">te članka </w:t>
      </w:r>
      <w:r w:rsidR="00117C6D" w:rsidRPr="00117C6D">
        <w:rPr>
          <w:rFonts w:cstheme="minorHAnsi"/>
        </w:rPr>
        <w:t xml:space="preserve">30. Statuta Općine (Službeni glasnik Općine Ražanac broj 04/18, 03/21, 18/22), </w:t>
      </w:r>
      <w:r w:rsidRPr="00117C6D">
        <w:rPr>
          <w:rFonts w:eastAsia="Times New Roman" w:cstheme="minorHAnsi"/>
          <w:bCs/>
          <w:kern w:val="36"/>
          <w:lang w:eastAsia="hr-HR"/>
        </w:rPr>
        <w:t xml:space="preserve"> </w:t>
      </w:r>
      <w:r w:rsidR="00BC1648" w:rsidRPr="00117C6D">
        <w:rPr>
          <w:rFonts w:eastAsia="Times New Roman" w:cstheme="minorHAnsi"/>
          <w:bCs/>
          <w:kern w:val="36"/>
          <w:lang w:eastAsia="hr-HR"/>
        </w:rPr>
        <w:t>Općinsko vijeće</w:t>
      </w:r>
      <w:r w:rsidRPr="00117C6D">
        <w:rPr>
          <w:rFonts w:eastAsia="Times New Roman" w:cstheme="minorHAnsi"/>
          <w:bCs/>
          <w:kern w:val="36"/>
          <w:lang w:eastAsia="hr-HR"/>
        </w:rPr>
        <w:t xml:space="preserve"> </w:t>
      </w:r>
      <w:r w:rsidR="00BC1648" w:rsidRPr="00117C6D">
        <w:rPr>
          <w:rFonts w:eastAsia="Times New Roman" w:cstheme="minorHAnsi"/>
          <w:bCs/>
          <w:kern w:val="36"/>
          <w:lang w:eastAsia="hr-HR"/>
        </w:rPr>
        <w:t>Općine Ražanac</w:t>
      </w:r>
      <w:r w:rsidRPr="00117C6D">
        <w:rPr>
          <w:rFonts w:eastAsia="Times New Roman" w:cstheme="minorHAnsi"/>
          <w:bCs/>
          <w:kern w:val="36"/>
          <w:lang w:eastAsia="hr-HR"/>
        </w:rPr>
        <w:t xml:space="preserve"> na</w:t>
      </w:r>
      <w:r w:rsidR="00782706" w:rsidRPr="00117C6D">
        <w:rPr>
          <w:rFonts w:eastAsia="Times New Roman" w:cstheme="minorHAnsi"/>
          <w:bCs/>
          <w:kern w:val="36"/>
          <w:lang w:eastAsia="hr-HR"/>
        </w:rPr>
        <w:t xml:space="preserve"> </w:t>
      </w:r>
      <w:r w:rsidR="00766E84" w:rsidRPr="00117C6D">
        <w:rPr>
          <w:rFonts w:eastAsia="Times New Roman" w:cstheme="minorHAnsi"/>
          <w:bCs/>
          <w:kern w:val="36"/>
          <w:lang w:eastAsia="hr-HR"/>
        </w:rPr>
        <w:t>sjednici održanoj __</w:t>
      </w:r>
      <w:r w:rsidRPr="00117C6D">
        <w:rPr>
          <w:rFonts w:eastAsia="Times New Roman" w:cstheme="minorHAnsi"/>
          <w:bCs/>
          <w:kern w:val="36"/>
          <w:lang w:eastAsia="hr-HR"/>
        </w:rPr>
        <w:t xml:space="preserve"> donijelo je</w:t>
      </w:r>
    </w:p>
    <w:p w14:paraId="1C68223A" w14:textId="4B9269DC" w:rsidR="00766E84" w:rsidRDefault="00520A91" w:rsidP="00520A91">
      <w:pPr>
        <w:spacing w:after="0" w:line="240" w:lineRule="auto"/>
        <w:jc w:val="center"/>
        <w:outlineLvl w:val="0"/>
        <w:rPr>
          <w:rFonts w:ascii="Calibri" w:eastAsia="Times New Roman" w:hAnsi="Calibri" w:cs="Calibri"/>
          <w:kern w:val="36"/>
          <w:lang w:eastAsia="hr-HR"/>
        </w:rPr>
      </w:pPr>
      <w:r w:rsidRPr="00520A91">
        <w:rPr>
          <w:rFonts w:ascii="Calibri" w:eastAsia="Times New Roman" w:hAnsi="Calibri" w:cs="Calibri"/>
          <w:b/>
          <w:bCs/>
          <w:kern w:val="36"/>
          <w:lang w:eastAsia="hr-HR"/>
        </w:rPr>
        <w:br/>
      </w:r>
      <w:r w:rsidR="00621011" w:rsidRPr="00520A91">
        <w:rPr>
          <w:rFonts w:ascii="Calibri" w:eastAsia="Times New Roman" w:hAnsi="Calibri" w:cs="Calibri"/>
          <w:b/>
          <w:bCs/>
          <w:kern w:val="36"/>
          <w:lang w:eastAsia="hr-HR"/>
        </w:rPr>
        <w:t xml:space="preserve">O D L U K </w:t>
      </w:r>
      <w:r w:rsidR="002002D1" w:rsidRPr="00520A91">
        <w:rPr>
          <w:rFonts w:ascii="Calibri" w:eastAsia="Times New Roman" w:hAnsi="Calibri" w:cs="Calibri"/>
          <w:b/>
          <w:bCs/>
          <w:kern w:val="36"/>
          <w:lang w:eastAsia="hr-HR"/>
        </w:rPr>
        <w:t>U</w:t>
      </w:r>
      <w:r w:rsidR="00766E84" w:rsidRPr="00520A91">
        <w:rPr>
          <w:rFonts w:ascii="Calibri" w:eastAsia="Times New Roman" w:hAnsi="Calibri" w:cs="Calibri"/>
          <w:b/>
          <w:bCs/>
          <w:kern w:val="36"/>
          <w:lang w:eastAsia="hr-HR"/>
        </w:rPr>
        <w:br/>
      </w:r>
      <w:r w:rsidR="00766E84" w:rsidRPr="00520A91">
        <w:rPr>
          <w:rFonts w:ascii="Calibri" w:eastAsia="Times New Roman" w:hAnsi="Calibri" w:cs="Calibri"/>
          <w:kern w:val="36"/>
          <w:lang w:eastAsia="hr-HR"/>
        </w:rPr>
        <w:t xml:space="preserve">o komunalnoj naknadi </w:t>
      </w:r>
      <w:r w:rsidR="00465F9E">
        <w:rPr>
          <w:rFonts w:ascii="Calibri" w:eastAsia="Times New Roman" w:hAnsi="Calibri" w:cs="Calibri"/>
          <w:kern w:val="36"/>
          <w:lang w:eastAsia="hr-HR"/>
        </w:rPr>
        <w:t>Općine Ražanac</w:t>
      </w:r>
    </w:p>
    <w:p w14:paraId="286A6E57" w14:textId="77777777" w:rsidR="00520A91" w:rsidRPr="00520A91" w:rsidRDefault="00520A91" w:rsidP="00520A91">
      <w:pPr>
        <w:spacing w:after="0" w:line="240" w:lineRule="auto"/>
        <w:jc w:val="center"/>
        <w:outlineLvl w:val="0"/>
        <w:rPr>
          <w:rFonts w:ascii="Calibri" w:eastAsia="Times New Roman" w:hAnsi="Calibri" w:cs="Calibri"/>
          <w:b/>
          <w:bCs/>
          <w:kern w:val="36"/>
          <w:lang w:eastAsia="hr-HR"/>
        </w:rPr>
      </w:pPr>
    </w:p>
    <w:p w14:paraId="5E8BB038" w14:textId="3A92E8C5" w:rsidR="00134899" w:rsidRPr="00134899" w:rsidRDefault="00134899" w:rsidP="00134899">
      <w:pPr>
        <w:spacing w:after="0" w:line="240" w:lineRule="auto"/>
        <w:rPr>
          <w:rFonts w:ascii="Calibri" w:eastAsia="Times New Roman" w:hAnsi="Calibri" w:cs="Calibri"/>
          <w:b/>
          <w:lang w:eastAsia="hr-HR"/>
        </w:rPr>
      </w:pPr>
      <w:r w:rsidRPr="00134899">
        <w:rPr>
          <w:rFonts w:ascii="Calibri" w:eastAsia="Times New Roman" w:hAnsi="Calibri" w:cs="Calibri"/>
          <w:b/>
          <w:lang w:eastAsia="hr-HR"/>
        </w:rPr>
        <w:t>I.</w:t>
      </w:r>
      <w:r>
        <w:rPr>
          <w:rFonts w:ascii="Calibri" w:eastAsia="Times New Roman" w:hAnsi="Calibri" w:cs="Calibri"/>
          <w:b/>
          <w:lang w:eastAsia="hr-HR"/>
        </w:rPr>
        <w:t xml:space="preserve"> </w:t>
      </w:r>
      <w:r w:rsidR="006F2A2B" w:rsidRPr="00134899">
        <w:rPr>
          <w:rFonts w:ascii="Calibri" w:eastAsia="Times New Roman" w:hAnsi="Calibri" w:cs="Calibri"/>
          <w:b/>
          <w:lang w:eastAsia="hr-HR"/>
        </w:rPr>
        <w:t>OPĆE ODREDBE</w:t>
      </w:r>
    </w:p>
    <w:p w14:paraId="4D9A19B2" w14:textId="77777777" w:rsidR="00134899" w:rsidRDefault="00134899" w:rsidP="00520A91">
      <w:pPr>
        <w:spacing w:after="0" w:line="240" w:lineRule="auto"/>
        <w:jc w:val="center"/>
        <w:outlineLvl w:val="1"/>
        <w:rPr>
          <w:rFonts w:ascii="Calibri" w:eastAsia="Times New Roman" w:hAnsi="Calibri" w:cs="Calibri"/>
          <w:b/>
          <w:bCs/>
          <w:lang w:eastAsia="hr-HR"/>
        </w:rPr>
      </w:pPr>
    </w:p>
    <w:p w14:paraId="1BFFDA14" w14:textId="30F8A336" w:rsidR="00621011" w:rsidRPr="00520A91" w:rsidRDefault="00DC10CB" w:rsidP="00520A91">
      <w:pPr>
        <w:spacing w:after="0" w:line="240" w:lineRule="auto"/>
        <w:jc w:val="center"/>
        <w:outlineLvl w:val="1"/>
        <w:rPr>
          <w:rFonts w:ascii="Calibri" w:eastAsia="Times New Roman" w:hAnsi="Calibri" w:cs="Calibri"/>
          <w:b/>
          <w:bCs/>
          <w:lang w:eastAsia="hr-HR"/>
        </w:rPr>
      </w:pPr>
      <w:r w:rsidRPr="00520A91">
        <w:rPr>
          <w:rFonts w:ascii="Calibri" w:eastAsia="Times New Roman" w:hAnsi="Calibri" w:cs="Calibri"/>
          <w:b/>
          <w:bCs/>
          <w:lang w:eastAsia="hr-HR"/>
        </w:rPr>
        <w:t>Članak 1.</w:t>
      </w:r>
    </w:p>
    <w:p w14:paraId="415DF081" w14:textId="33EDD55B" w:rsidR="00851EB4" w:rsidRPr="00520A91" w:rsidRDefault="00621011" w:rsidP="00520A91">
      <w:p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 xml:space="preserve">(1) </w:t>
      </w:r>
      <w:r w:rsidR="009F65D1" w:rsidRPr="00520A91">
        <w:rPr>
          <w:rFonts w:ascii="Calibri" w:eastAsia="Times New Roman" w:hAnsi="Calibri" w:cs="Calibri"/>
          <w:lang w:eastAsia="hr-HR"/>
        </w:rPr>
        <w:t xml:space="preserve">Ovom Odlukom utvrđuju se uvjeti plaćanja komunalne naknade na području </w:t>
      </w:r>
      <w:r w:rsidR="00465F9E">
        <w:rPr>
          <w:rFonts w:ascii="Calibri" w:eastAsia="Times New Roman" w:hAnsi="Calibri" w:cs="Calibri"/>
          <w:lang w:eastAsia="hr-HR"/>
        </w:rPr>
        <w:t>Općine Ražanac</w:t>
      </w:r>
      <w:r w:rsidR="009F65D1" w:rsidRPr="00520A91">
        <w:rPr>
          <w:rFonts w:ascii="Calibri" w:eastAsia="Times New Roman" w:hAnsi="Calibri" w:cs="Calibri"/>
          <w:lang w:eastAsia="hr-HR"/>
        </w:rPr>
        <w:t>, a posebno:</w:t>
      </w:r>
    </w:p>
    <w:p w14:paraId="4BE06A64" w14:textId="7529AC37" w:rsidR="009F65D1" w:rsidRPr="00520A91" w:rsidRDefault="009F65D1" w:rsidP="00520A91">
      <w:pPr>
        <w:pStyle w:val="Odlomakpopisa"/>
        <w:numPr>
          <w:ilvl w:val="0"/>
          <w:numId w:val="24"/>
        </w:num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 xml:space="preserve">područja zona u </w:t>
      </w:r>
      <w:r w:rsidR="00465F9E">
        <w:rPr>
          <w:rFonts w:ascii="Calibri" w:eastAsia="Times New Roman" w:hAnsi="Calibri" w:cs="Calibri"/>
          <w:lang w:eastAsia="hr-HR"/>
        </w:rPr>
        <w:t>Općini Ražanac</w:t>
      </w:r>
      <w:r w:rsidRPr="00520A91">
        <w:rPr>
          <w:rFonts w:ascii="Calibri" w:eastAsia="Times New Roman" w:hAnsi="Calibri" w:cs="Calibri"/>
          <w:lang w:eastAsia="hr-HR"/>
        </w:rPr>
        <w:t xml:space="preserve"> u kojima se naplaćuje komunalna naknada,</w:t>
      </w:r>
    </w:p>
    <w:p w14:paraId="7B5E5CE2" w14:textId="77777777" w:rsidR="009F65D1" w:rsidRPr="00520A91" w:rsidRDefault="009F65D1" w:rsidP="00520A91">
      <w:pPr>
        <w:pStyle w:val="Odlomakpopisa"/>
        <w:numPr>
          <w:ilvl w:val="0"/>
          <w:numId w:val="24"/>
        </w:num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koeficijent zone (Kz) za pojedine zone u kojima se naplaćuje komunalna naknada,</w:t>
      </w:r>
    </w:p>
    <w:p w14:paraId="6E1E5325" w14:textId="77777777" w:rsidR="009F65D1" w:rsidRPr="00520A91" w:rsidRDefault="009F65D1" w:rsidP="00520A91">
      <w:pPr>
        <w:pStyle w:val="Odlomakpopisa"/>
        <w:numPr>
          <w:ilvl w:val="0"/>
          <w:numId w:val="24"/>
        </w:num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koeficijent namjene (Kn) za nekretnine za koje se plaća komunalna naknada,</w:t>
      </w:r>
    </w:p>
    <w:p w14:paraId="1C6894D3" w14:textId="77777777" w:rsidR="009F65D1" w:rsidRPr="00520A91" w:rsidRDefault="009F65D1" w:rsidP="00520A91">
      <w:pPr>
        <w:pStyle w:val="Odlomakpopisa"/>
        <w:numPr>
          <w:ilvl w:val="0"/>
          <w:numId w:val="24"/>
        </w:num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rokovi plaćanja komunalne naknade,</w:t>
      </w:r>
    </w:p>
    <w:p w14:paraId="73222928" w14:textId="7FFED1A0" w:rsidR="009F65D1" w:rsidRPr="00520A91" w:rsidRDefault="009F65D1" w:rsidP="00520A91">
      <w:pPr>
        <w:pStyle w:val="Odlomakpopisa"/>
        <w:numPr>
          <w:ilvl w:val="0"/>
          <w:numId w:val="24"/>
        </w:num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 xml:space="preserve">nekretnine važne za </w:t>
      </w:r>
      <w:r w:rsidR="00465F9E">
        <w:rPr>
          <w:rFonts w:ascii="Calibri" w:eastAsia="Times New Roman" w:hAnsi="Calibri" w:cs="Calibri"/>
          <w:lang w:eastAsia="hr-HR"/>
        </w:rPr>
        <w:t>Općinu Ražanac</w:t>
      </w:r>
      <w:r w:rsidRPr="00520A91">
        <w:rPr>
          <w:rFonts w:ascii="Calibri" w:eastAsia="Times New Roman" w:hAnsi="Calibri" w:cs="Calibri"/>
          <w:lang w:eastAsia="hr-HR"/>
        </w:rPr>
        <w:t xml:space="preserve"> koje se u potpunosti ili djelomično oslobađaju od plaćanja komunalne naknade,</w:t>
      </w:r>
    </w:p>
    <w:p w14:paraId="0091E0D1" w14:textId="77777777" w:rsidR="009F65D1" w:rsidRPr="00520A91" w:rsidRDefault="009F65D1" w:rsidP="00520A91">
      <w:pPr>
        <w:pStyle w:val="Odlomakpopisa"/>
        <w:numPr>
          <w:ilvl w:val="0"/>
          <w:numId w:val="24"/>
        </w:num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 xml:space="preserve">svrha komunalne naknade, </w:t>
      </w:r>
    </w:p>
    <w:p w14:paraId="776A5A02" w14:textId="77777777" w:rsidR="009F65D1" w:rsidRPr="00520A91" w:rsidRDefault="009F65D1" w:rsidP="00520A91">
      <w:pPr>
        <w:pStyle w:val="Odlomakpopisa"/>
        <w:numPr>
          <w:ilvl w:val="0"/>
          <w:numId w:val="24"/>
        </w:num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opći uvjeti i razlozi zbog kojih se u pojedinim slučajevima može odobriti potpuno ili djelomično oslobađanje od plaćanja komunalne naknade.</w:t>
      </w:r>
    </w:p>
    <w:p w14:paraId="460C05C0" w14:textId="2EE562EA" w:rsidR="00AB2A7E" w:rsidRPr="00520A91" w:rsidRDefault="00621011" w:rsidP="00520A91">
      <w:p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 xml:space="preserve">(2) Komunalna naknada plaća se na </w:t>
      </w:r>
      <w:r w:rsidRPr="00520A91">
        <w:rPr>
          <w:rFonts w:ascii="Calibri" w:eastAsia="Times New Roman" w:hAnsi="Calibri" w:cs="Calibri"/>
          <w:bCs/>
          <w:lang w:eastAsia="hr-HR"/>
        </w:rPr>
        <w:t xml:space="preserve">područjima </w:t>
      </w:r>
      <w:r w:rsidR="00465F9E">
        <w:rPr>
          <w:rFonts w:ascii="Calibri" w:eastAsia="Times New Roman" w:hAnsi="Calibri" w:cs="Calibri"/>
          <w:bCs/>
          <w:lang w:eastAsia="hr-HR"/>
        </w:rPr>
        <w:t>Općine</w:t>
      </w:r>
      <w:r w:rsidRPr="00520A91">
        <w:rPr>
          <w:rFonts w:ascii="Calibri" w:eastAsia="Times New Roman" w:hAnsi="Calibri" w:cs="Calibri"/>
          <w:bCs/>
          <w:lang w:eastAsia="hr-HR"/>
        </w:rPr>
        <w:t xml:space="preserve"> koja su najmanje opremljena</w:t>
      </w:r>
      <w:r w:rsidRPr="00520A91">
        <w:rPr>
          <w:rFonts w:ascii="Calibri" w:eastAsia="Times New Roman" w:hAnsi="Calibri" w:cs="Calibri"/>
          <w:lang w:eastAsia="hr-HR"/>
        </w:rPr>
        <w:t xml:space="preserve"> pristupnom cestom</w:t>
      </w:r>
      <w:r w:rsidR="00EE4748">
        <w:rPr>
          <w:rFonts w:ascii="Calibri" w:eastAsia="Times New Roman" w:hAnsi="Calibri" w:cs="Calibri"/>
          <w:lang w:eastAsia="hr-HR"/>
        </w:rPr>
        <w:t xml:space="preserve"> ili </w:t>
      </w:r>
      <w:r w:rsidRPr="00520A91">
        <w:rPr>
          <w:rFonts w:ascii="Calibri" w:eastAsia="Times New Roman" w:hAnsi="Calibri" w:cs="Calibri"/>
          <w:lang w:eastAsia="hr-HR"/>
        </w:rPr>
        <w:t>niskonaponskom električnom mrežom i</w:t>
      </w:r>
      <w:r w:rsidR="00EE4748">
        <w:rPr>
          <w:rFonts w:ascii="Calibri" w:eastAsia="Times New Roman" w:hAnsi="Calibri" w:cs="Calibri"/>
          <w:lang w:eastAsia="hr-HR"/>
        </w:rPr>
        <w:t>li</w:t>
      </w:r>
      <w:r w:rsidRPr="00520A91">
        <w:rPr>
          <w:rFonts w:ascii="Calibri" w:eastAsia="Times New Roman" w:hAnsi="Calibri" w:cs="Calibri"/>
          <w:lang w:eastAsia="hr-HR"/>
        </w:rPr>
        <w:t xml:space="preserve"> vodom prema mjesnim prilikama te na kojima se </w:t>
      </w:r>
      <w:r w:rsidRPr="00520A91">
        <w:rPr>
          <w:rFonts w:ascii="Calibri" w:eastAsia="Times New Roman" w:hAnsi="Calibri" w:cs="Calibri"/>
          <w:bCs/>
          <w:lang w:eastAsia="hr-HR"/>
        </w:rPr>
        <w:t>najmanje obavljaju</w:t>
      </w:r>
      <w:r w:rsidRPr="00520A91">
        <w:rPr>
          <w:rFonts w:ascii="Calibri" w:eastAsia="Times New Roman" w:hAnsi="Calibri" w:cs="Calibri"/>
          <w:lang w:eastAsia="hr-HR"/>
        </w:rPr>
        <w:t xml:space="preserve"> komunalne djelatnosti održavanja nerazvrstanih cesta i javne rasvjete. </w:t>
      </w:r>
    </w:p>
    <w:p w14:paraId="564561E7" w14:textId="722E81B2" w:rsidR="000521A6" w:rsidRPr="00520A91" w:rsidRDefault="00AB2A7E" w:rsidP="00520A91">
      <w:p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(3)</w:t>
      </w:r>
      <w:r w:rsidRPr="00520A91">
        <w:rPr>
          <w:rFonts w:ascii="Calibri" w:hAnsi="Calibri" w:cs="Calibri"/>
        </w:rPr>
        <w:t xml:space="preserve"> </w:t>
      </w:r>
      <w:r w:rsidRPr="00520A91">
        <w:rPr>
          <w:rFonts w:ascii="Calibri" w:eastAsia="Times New Roman" w:hAnsi="Calibri" w:cs="Calibri"/>
          <w:lang w:eastAsia="hr-HR"/>
        </w:rPr>
        <w:t xml:space="preserve">Sredstva komunalne naknade koriste se </w:t>
      </w:r>
      <w:r w:rsidR="000521A6" w:rsidRPr="00520A91">
        <w:rPr>
          <w:rFonts w:ascii="Calibri" w:eastAsia="Times New Roman" w:hAnsi="Calibri" w:cs="Calibri"/>
          <w:lang w:eastAsia="hr-HR"/>
        </w:rPr>
        <w:t>za:</w:t>
      </w:r>
    </w:p>
    <w:p w14:paraId="3EC9BBE0" w14:textId="77777777" w:rsidR="000521A6" w:rsidRPr="00520A91" w:rsidRDefault="000521A6" w:rsidP="00520A91">
      <w:pPr>
        <w:pStyle w:val="Odlomakpopisa"/>
        <w:numPr>
          <w:ilvl w:val="0"/>
          <w:numId w:val="23"/>
        </w:num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financiranje održavanja i građenja komunalne infrastrukture,</w:t>
      </w:r>
    </w:p>
    <w:p w14:paraId="5C395BDC" w14:textId="49193CB5" w:rsidR="00AB2A7E" w:rsidRPr="00520A91" w:rsidRDefault="000521A6" w:rsidP="00520A91">
      <w:pPr>
        <w:pStyle w:val="Odlomakpopisa"/>
        <w:numPr>
          <w:ilvl w:val="0"/>
          <w:numId w:val="23"/>
        </w:num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financiranje građenja i održavanja objekata predškolskog, školskoga, zdravstvenog i socijalnog sadržaja, javnih građevina sportske i kulturne namjene te poboljšanja energetske učinkovitosti zgra</w:t>
      </w:r>
      <w:r w:rsidR="00D4762C" w:rsidRPr="00520A91">
        <w:rPr>
          <w:rFonts w:ascii="Calibri" w:eastAsia="Times New Roman" w:hAnsi="Calibri" w:cs="Calibri"/>
          <w:lang w:eastAsia="hr-HR"/>
        </w:rPr>
        <w:t xml:space="preserve">da u vlasništvu </w:t>
      </w:r>
      <w:r w:rsidR="00FC5859">
        <w:rPr>
          <w:rFonts w:ascii="Calibri" w:eastAsia="Times New Roman" w:hAnsi="Calibri" w:cs="Calibri"/>
          <w:lang w:eastAsia="hr-HR"/>
        </w:rPr>
        <w:t>Općine</w:t>
      </w:r>
      <w:r w:rsidRPr="00520A91">
        <w:rPr>
          <w:rFonts w:ascii="Calibri" w:eastAsia="Times New Roman" w:hAnsi="Calibri" w:cs="Calibri"/>
          <w:lang w:eastAsia="hr-HR"/>
        </w:rPr>
        <w:t xml:space="preserve"> ako se time ne dovodi u pitanje mogućnost održavanja i građenja komunalne infrastrukture. </w:t>
      </w:r>
      <w:r w:rsidR="00AB2A7E" w:rsidRPr="00520A91">
        <w:rPr>
          <w:rFonts w:ascii="Calibri" w:eastAsia="Times New Roman" w:hAnsi="Calibri" w:cs="Calibri"/>
          <w:lang w:eastAsia="hr-HR"/>
        </w:rPr>
        <w:t xml:space="preserve"> </w:t>
      </w:r>
    </w:p>
    <w:p w14:paraId="1F85FECF" w14:textId="77777777" w:rsidR="006F2A2B" w:rsidRPr="00520A91" w:rsidRDefault="006F2A2B" w:rsidP="00520A91">
      <w:pPr>
        <w:spacing w:after="0" w:line="240" w:lineRule="auto"/>
        <w:rPr>
          <w:rFonts w:ascii="Calibri" w:eastAsia="Times New Roman" w:hAnsi="Calibri" w:cs="Calibri"/>
          <w:lang w:eastAsia="hr-HR"/>
        </w:rPr>
      </w:pPr>
    </w:p>
    <w:p w14:paraId="728D16A6" w14:textId="77777777" w:rsidR="006F2A2B" w:rsidRDefault="006F2A2B" w:rsidP="00520A91">
      <w:pPr>
        <w:spacing w:after="0" w:line="240" w:lineRule="auto"/>
        <w:rPr>
          <w:rFonts w:ascii="Calibri" w:eastAsia="Times New Roman" w:hAnsi="Calibri" w:cs="Calibri"/>
          <w:b/>
          <w:lang w:eastAsia="hr-HR"/>
        </w:rPr>
      </w:pPr>
      <w:r w:rsidRPr="00520A91">
        <w:rPr>
          <w:rFonts w:ascii="Calibri" w:eastAsia="Times New Roman" w:hAnsi="Calibri" w:cs="Calibri"/>
          <w:b/>
          <w:lang w:eastAsia="hr-HR"/>
        </w:rPr>
        <w:t>II. NEKRETNINE ZA KOJE SE PLAĆA KOMUNALNA NAKNADA</w:t>
      </w:r>
    </w:p>
    <w:p w14:paraId="15D49523" w14:textId="77777777" w:rsidR="00520A91" w:rsidRPr="00520A91" w:rsidRDefault="00520A91" w:rsidP="00520A91">
      <w:pPr>
        <w:spacing w:after="0" w:line="240" w:lineRule="auto"/>
        <w:rPr>
          <w:rFonts w:ascii="Calibri" w:eastAsia="Times New Roman" w:hAnsi="Calibri" w:cs="Calibri"/>
          <w:b/>
          <w:lang w:eastAsia="hr-HR"/>
        </w:rPr>
      </w:pPr>
    </w:p>
    <w:p w14:paraId="29AADB23" w14:textId="77777777" w:rsidR="00621011" w:rsidRPr="00520A91" w:rsidRDefault="000D3DC0" w:rsidP="00520A91">
      <w:pPr>
        <w:spacing w:after="0" w:line="240" w:lineRule="auto"/>
        <w:jc w:val="center"/>
        <w:outlineLvl w:val="1"/>
        <w:rPr>
          <w:rFonts w:ascii="Calibri" w:eastAsia="Times New Roman" w:hAnsi="Calibri" w:cs="Calibri"/>
          <w:b/>
          <w:bCs/>
          <w:lang w:eastAsia="hr-HR"/>
        </w:rPr>
      </w:pPr>
      <w:r w:rsidRPr="00520A91">
        <w:rPr>
          <w:rFonts w:ascii="Calibri" w:eastAsia="Times New Roman" w:hAnsi="Calibri" w:cs="Calibri"/>
          <w:b/>
          <w:bCs/>
          <w:lang w:eastAsia="hr-HR"/>
        </w:rPr>
        <w:t>Članak 2.</w:t>
      </w:r>
    </w:p>
    <w:p w14:paraId="1AA598DF" w14:textId="77777777" w:rsidR="00621011" w:rsidRPr="00520A91" w:rsidRDefault="005A6EB5" w:rsidP="00520A91">
      <w:p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 xml:space="preserve">(1) </w:t>
      </w:r>
      <w:r w:rsidR="00621011" w:rsidRPr="00520A91">
        <w:rPr>
          <w:rFonts w:ascii="Calibri" w:eastAsia="Times New Roman" w:hAnsi="Calibri" w:cs="Calibri"/>
          <w:lang w:eastAsia="hr-HR"/>
        </w:rPr>
        <w:t>Komunalna naknada plaća se za:</w:t>
      </w:r>
    </w:p>
    <w:p w14:paraId="5DE65D9B" w14:textId="77777777" w:rsidR="00813A83" w:rsidRPr="00520A91" w:rsidRDefault="00813A83" w:rsidP="00520A91">
      <w:pPr>
        <w:numPr>
          <w:ilvl w:val="0"/>
          <w:numId w:val="1"/>
        </w:num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 xml:space="preserve">stambeni prostor, </w:t>
      </w:r>
    </w:p>
    <w:p w14:paraId="69A1DECB" w14:textId="77777777" w:rsidR="00813A83" w:rsidRPr="00520A91" w:rsidRDefault="00813A83" w:rsidP="00520A91">
      <w:pPr>
        <w:numPr>
          <w:ilvl w:val="0"/>
          <w:numId w:val="1"/>
        </w:num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 xml:space="preserve">garažni prostor, </w:t>
      </w:r>
    </w:p>
    <w:p w14:paraId="01ED09A3" w14:textId="77777777" w:rsidR="00813A83" w:rsidRPr="00520A91" w:rsidRDefault="00813A83" w:rsidP="00520A91">
      <w:pPr>
        <w:numPr>
          <w:ilvl w:val="0"/>
          <w:numId w:val="1"/>
        </w:num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 xml:space="preserve">poslovni prostor, </w:t>
      </w:r>
    </w:p>
    <w:p w14:paraId="7D97574D" w14:textId="77777777" w:rsidR="00813A83" w:rsidRPr="00520A91" w:rsidRDefault="00621011" w:rsidP="00520A91">
      <w:pPr>
        <w:numPr>
          <w:ilvl w:val="0"/>
          <w:numId w:val="1"/>
        </w:num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građevinsko zemljište koje služi obav</w:t>
      </w:r>
      <w:r w:rsidR="00813A83" w:rsidRPr="00520A91">
        <w:rPr>
          <w:rFonts w:ascii="Calibri" w:eastAsia="Times New Roman" w:hAnsi="Calibri" w:cs="Calibri"/>
          <w:lang w:eastAsia="hr-HR"/>
        </w:rPr>
        <w:t>ljanju poslovne djelatnosti,</w:t>
      </w:r>
    </w:p>
    <w:p w14:paraId="31FD21CF" w14:textId="77777777" w:rsidR="00813A83" w:rsidRPr="00520A91" w:rsidRDefault="00621011" w:rsidP="00520A91">
      <w:pPr>
        <w:numPr>
          <w:ilvl w:val="0"/>
          <w:numId w:val="1"/>
        </w:num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neizgrađeno građevinsko zemljište.</w:t>
      </w:r>
    </w:p>
    <w:p w14:paraId="5706BDEA" w14:textId="77777777" w:rsidR="00C72928" w:rsidRPr="00520A91" w:rsidRDefault="006310A6" w:rsidP="00520A91">
      <w:p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w:t>
      </w:r>
      <w:r w:rsidR="00A17719" w:rsidRPr="00520A91">
        <w:rPr>
          <w:rFonts w:ascii="Calibri" w:eastAsia="Times New Roman" w:hAnsi="Calibri" w:cs="Calibri"/>
          <w:lang w:eastAsia="hr-HR"/>
        </w:rPr>
        <w:t>2</w:t>
      </w:r>
      <w:r w:rsidRPr="00520A91">
        <w:rPr>
          <w:rFonts w:ascii="Calibri" w:eastAsia="Times New Roman" w:hAnsi="Calibri" w:cs="Calibri"/>
          <w:lang w:eastAsia="hr-HR"/>
        </w:rPr>
        <w:t xml:space="preserve">) </w:t>
      </w:r>
      <w:r w:rsidR="00C72928" w:rsidRPr="00520A91">
        <w:rPr>
          <w:rFonts w:ascii="Calibri" w:eastAsia="Times New Roman" w:hAnsi="Calibri" w:cs="Calibri"/>
          <w:lang w:eastAsia="hr-HR"/>
        </w:rPr>
        <w:t>Građevinskim zemljištem koje služi obavljanju poslovne djelatnosti smatra se zemljište koje se nalazi unutar ili izvan granica građevinskog područja, a na kojemu se obavlja poslovna djelatnost.</w:t>
      </w:r>
    </w:p>
    <w:p w14:paraId="38B0B14B" w14:textId="77777777" w:rsidR="00F96A26" w:rsidRPr="00520A91" w:rsidRDefault="00C72928" w:rsidP="00520A91">
      <w:p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w:t>
      </w:r>
      <w:r w:rsidR="00A17719" w:rsidRPr="00520A91">
        <w:rPr>
          <w:rFonts w:ascii="Calibri" w:eastAsia="Times New Roman" w:hAnsi="Calibri" w:cs="Calibri"/>
          <w:lang w:eastAsia="hr-HR"/>
        </w:rPr>
        <w:t>3</w:t>
      </w:r>
      <w:r w:rsidRPr="00520A91">
        <w:rPr>
          <w:rFonts w:ascii="Calibri" w:eastAsia="Times New Roman" w:hAnsi="Calibri" w:cs="Calibri"/>
          <w:lang w:eastAsia="hr-HR"/>
        </w:rPr>
        <w:t>) Neizgrađenim građevinskim zemljištem smatra se zemljište koje se nalazi unutar granica građevinskog područja na kojemu se u skladu s propisima kojima se uređuje prostorno uređenje i gradnja mogu graditi zgrade stambene ili poslovne namjene, a na kojemu nije izgrađena zgrada ili na kojemu postoji privre</w:t>
      </w:r>
      <w:r w:rsidR="0046051A" w:rsidRPr="00520A91">
        <w:rPr>
          <w:rFonts w:ascii="Calibri" w:eastAsia="Times New Roman" w:hAnsi="Calibri" w:cs="Calibri"/>
          <w:lang w:eastAsia="hr-HR"/>
        </w:rPr>
        <w:t>mena građevina za čiju izgradnju</w:t>
      </w:r>
      <w:r w:rsidRPr="00520A91">
        <w:rPr>
          <w:rFonts w:ascii="Calibri" w:eastAsia="Times New Roman" w:hAnsi="Calibri" w:cs="Calibri"/>
          <w:lang w:eastAsia="hr-HR"/>
        </w:rPr>
        <w:t xml:space="preserve"> nije potrebna građevinska dozvola.</w:t>
      </w:r>
    </w:p>
    <w:p w14:paraId="6D8E6AAD" w14:textId="77777777" w:rsidR="00F96A26" w:rsidRPr="00520A91" w:rsidRDefault="00F96A26" w:rsidP="00520A91">
      <w:p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Neizgrađenim građevinskim zemljištem smatra se i zemljište na kojemu se nalazi ruševina zgrade.</w:t>
      </w:r>
    </w:p>
    <w:p w14:paraId="0B9F6649" w14:textId="77777777" w:rsidR="00A17719" w:rsidRDefault="00A17719" w:rsidP="00520A91">
      <w:p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(4) Komunalna naknada plaća se i za prostor koji je priveden svrsi, ali se ne koristi, prostor koji je u bitnome priveden svrsi, ali je potrebno izvršiti završne građevinske radove ili opremanje prostora inventarom i slično te prostor u kojem je nastupilo pogoršanje stanja prostora zbog neodržavanja od strane obveznika komunalne naknade ili treće osobe sukladno posebnim propisima o održavanju građevine.</w:t>
      </w:r>
    </w:p>
    <w:p w14:paraId="7B7C3F7A" w14:textId="77777777" w:rsidR="00520A91" w:rsidRPr="00520A91" w:rsidRDefault="00520A91" w:rsidP="00520A91">
      <w:pPr>
        <w:spacing w:after="0" w:line="240" w:lineRule="auto"/>
        <w:jc w:val="both"/>
        <w:rPr>
          <w:rFonts w:ascii="Calibri" w:eastAsia="Times New Roman" w:hAnsi="Calibri" w:cs="Calibri"/>
          <w:lang w:eastAsia="hr-HR"/>
        </w:rPr>
      </w:pPr>
    </w:p>
    <w:p w14:paraId="7D23C6AC" w14:textId="77777777" w:rsidR="00662643" w:rsidRDefault="00662643" w:rsidP="00520A91">
      <w:pPr>
        <w:spacing w:after="0" w:line="240" w:lineRule="auto"/>
        <w:rPr>
          <w:rFonts w:ascii="Calibri" w:eastAsia="Times New Roman" w:hAnsi="Calibri" w:cs="Calibri"/>
          <w:b/>
          <w:lang w:eastAsia="hr-HR"/>
        </w:rPr>
      </w:pPr>
      <w:r w:rsidRPr="00520A91">
        <w:rPr>
          <w:rFonts w:ascii="Calibri" w:eastAsia="Times New Roman" w:hAnsi="Calibri" w:cs="Calibri"/>
          <w:b/>
          <w:lang w:eastAsia="hr-HR"/>
        </w:rPr>
        <w:t>III. OBVEZNICI PLAĆANJA KOMUNALNE NAKNADE</w:t>
      </w:r>
    </w:p>
    <w:p w14:paraId="4BDF5299" w14:textId="77777777" w:rsidR="00520A91" w:rsidRPr="00520A91" w:rsidRDefault="00520A91" w:rsidP="00520A91">
      <w:pPr>
        <w:spacing w:after="0" w:line="240" w:lineRule="auto"/>
        <w:rPr>
          <w:rFonts w:ascii="Calibri" w:eastAsia="Times New Roman" w:hAnsi="Calibri" w:cs="Calibri"/>
          <w:b/>
          <w:lang w:eastAsia="hr-HR"/>
        </w:rPr>
      </w:pPr>
    </w:p>
    <w:p w14:paraId="6089B19D" w14:textId="77777777" w:rsidR="00621011" w:rsidRPr="00520A91" w:rsidRDefault="000D3DC0" w:rsidP="00520A91">
      <w:pPr>
        <w:spacing w:after="0" w:line="240" w:lineRule="auto"/>
        <w:jc w:val="center"/>
        <w:outlineLvl w:val="1"/>
        <w:rPr>
          <w:rFonts w:ascii="Calibri" w:eastAsia="Times New Roman" w:hAnsi="Calibri" w:cs="Calibri"/>
          <w:b/>
          <w:bCs/>
          <w:lang w:eastAsia="hr-HR"/>
        </w:rPr>
      </w:pPr>
      <w:r w:rsidRPr="00520A91">
        <w:rPr>
          <w:rFonts w:ascii="Calibri" w:eastAsia="Times New Roman" w:hAnsi="Calibri" w:cs="Calibri"/>
          <w:b/>
          <w:bCs/>
          <w:lang w:eastAsia="hr-HR"/>
        </w:rPr>
        <w:t>Članak 3.</w:t>
      </w:r>
    </w:p>
    <w:p w14:paraId="1D6FBB10" w14:textId="77777777" w:rsidR="00FC1F02" w:rsidRPr="00520A91" w:rsidRDefault="00FC1F02" w:rsidP="00520A91">
      <w:pPr>
        <w:spacing w:after="0" w:line="240" w:lineRule="auto"/>
        <w:rPr>
          <w:rFonts w:ascii="Calibri" w:eastAsia="Times New Roman" w:hAnsi="Calibri" w:cs="Calibri"/>
          <w:lang w:eastAsia="hr-HR"/>
        </w:rPr>
      </w:pPr>
      <w:r w:rsidRPr="00520A91">
        <w:rPr>
          <w:rFonts w:ascii="Calibri" w:eastAsia="Times New Roman" w:hAnsi="Calibri" w:cs="Calibri"/>
          <w:lang w:eastAsia="hr-HR"/>
        </w:rPr>
        <w:t>(1) Obveznik komunalne naknade je vlasnik</w:t>
      </w:r>
      <w:r w:rsidR="002E4EF3" w:rsidRPr="00520A91">
        <w:rPr>
          <w:rFonts w:ascii="Calibri" w:eastAsia="Times New Roman" w:hAnsi="Calibri" w:cs="Calibri"/>
          <w:lang w:eastAsia="hr-HR"/>
        </w:rPr>
        <w:t>, odnosno korisnik</w:t>
      </w:r>
      <w:r w:rsidRPr="00520A91">
        <w:rPr>
          <w:rFonts w:ascii="Calibri" w:eastAsia="Times New Roman" w:hAnsi="Calibri" w:cs="Calibri"/>
          <w:lang w:eastAsia="hr-HR"/>
        </w:rPr>
        <w:t xml:space="preserve"> nekretnine.</w:t>
      </w:r>
    </w:p>
    <w:p w14:paraId="62682549" w14:textId="77777777" w:rsidR="00FC1F02" w:rsidRPr="00520A91" w:rsidRDefault="00A02437" w:rsidP="00520A91">
      <w:pPr>
        <w:spacing w:after="0" w:line="240" w:lineRule="auto"/>
        <w:rPr>
          <w:rFonts w:ascii="Calibri" w:eastAsia="Times New Roman" w:hAnsi="Calibri" w:cs="Calibri"/>
          <w:lang w:eastAsia="hr-HR"/>
        </w:rPr>
      </w:pPr>
      <w:r w:rsidRPr="00520A91">
        <w:rPr>
          <w:rFonts w:ascii="Calibri" w:eastAsia="Times New Roman" w:hAnsi="Calibri" w:cs="Calibri"/>
          <w:lang w:eastAsia="hr-HR"/>
        </w:rPr>
        <w:t>(2) Korisnik je obveznik ako</w:t>
      </w:r>
      <w:r w:rsidR="00FC1F02" w:rsidRPr="00520A91">
        <w:rPr>
          <w:rFonts w:ascii="Calibri" w:eastAsia="Times New Roman" w:hAnsi="Calibri" w:cs="Calibri"/>
          <w:lang w:eastAsia="hr-HR"/>
        </w:rPr>
        <w:t xml:space="preserve">: </w:t>
      </w:r>
    </w:p>
    <w:p w14:paraId="506B3E81" w14:textId="77777777" w:rsidR="00FC1F02" w:rsidRPr="00520A91" w:rsidRDefault="00FC1F02" w:rsidP="00520A91">
      <w:pPr>
        <w:spacing w:after="0" w:line="240" w:lineRule="auto"/>
        <w:ind w:left="708"/>
        <w:rPr>
          <w:rFonts w:ascii="Calibri" w:eastAsia="Times New Roman" w:hAnsi="Calibri" w:cs="Calibri"/>
          <w:lang w:eastAsia="hr-HR"/>
        </w:rPr>
      </w:pPr>
      <w:r w:rsidRPr="00520A91">
        <w:rPr>
          <w:rFonts w:ascii="Calibri" w:eastAsia="Times New Roman" w:hAnsi="Calibri" w:cs="Calibri"/>
          <w:lang w:eastAsia="hr-HR"/>
        </w:rPr>
        <w:t xml:space="preserve">(a) je obveza na njega prenesena pisanim ugovorom, </w:t>
      </w:r>
      <w:r w:rsidRPr="00520A91">
        <w:rPr>
          <w:rFonts w:ascii="Calibri" w:eastAsia="Times New Roman" w:hAnsi="Calibri" w:cs="Calibri"/>
          <w:lang w:eastAsia="hr-HR"/>
        </w:rPr>
        <w:br/>
        <w:t xml:space="preserve">(b) nekretninu koristi bez pravne osnove ili </w:t>
      </w:r>
      <w:r w:rsidRPr="00520A91">
        <w:rPr>
          <w:rFonts w:ascii="Calibri" w:eastAsia="Times New Roman" w:hAnsi="Calibri" w:cs="Calibri"/>
          <w:lang w:eastAsia="hr-HR"/>
        </w:rPr>
        <w:br/>
        <w:t>(c) vlasnik nije poznat ili se ne može utvrditi.</w:t>
      </w:r>
    </w:p>
    <w:p w14:paraId="3D49C4AA" w14:textId="77777777" w:rsidR="00FC1F02" w:rsidRDefault="00FC1F02" w:rsidP="00520A91">
      <w:pPr>
        <w:spacing w:after="0" w:line="240" w:lineRule="auto"/>
        <w:rPr>
          <w:rFonts w:ascii="Calibri" w:eastAsia="Times New Roman" w:hAnsi="Calibri" w:cs="Calibri"/>
          <w:lang w:eastAsia="hr-HR"/>
        </w:rPr>
      </w:pPr>
      <w:r w:rsidRPr="00520A91">
        <w:rPr>
          <w:rFonts w:ascii="Calibri" w:eastAsia="Times New Roman" w:hAnsi="Calibri" w:cs="Calibri"/>
          <w:lang w:eastAsia="hr-HR"/>
        </w:rPr>
        <w:t>(3) Kad je obveza prenesena na korisnika, vlasnik solidarno jamči za plaćanje.</w:t>
      </w:r>
    </w:p>
    <w:p w14:paraId="68E6329E" w14:textId="77777777" w:rsidR="00520A91" w:rsidRPr="00520A91" w:rsidRDefault="00520A91" w:rsidP="00520A91">
      <w:pPr>
        <w:spacing w:after="0" w:line="240" w:lineRule="auto"/>
        <w:rPr>
          <w:rFonts w:ascii="Calibri" w:eastAsia="Times New Roman" w:hAnsi="Calibri" w:cs="Calibri"/>
          <w:lang w:eastAsia="hr-HR"/>
        </w:rPr>
      </w:pPr>
    </w:p>
    <w:p w14:paraId="520A7384" w14:textId="77777777" w:rsidR="00C848FA" w:rsidRDefault="00C848FA" w:rsidP="00520A91">
      <w:pPr>
        <w:spacing w:after="0" w:line="240" w:lineRule="auto"/>
        <w:rPr>
          <w:rFonts w:ascii="Calibri" w:eastAsia="Times New Roman" w:hAnsi="Calibri" w:cs="Calibri"/>
          <w:b/>
          <w:lang w:eastAsia="hr-HR"/>
        </w:rPr>
      </w:pPr>
      <w:r w:rsidRPr="00520A91">
        <w:rPr>
          <w:rFonts w:ascii="Calibri" w:eastAsia="Times New Roman" w:hAnsi="Calibri" w:cs="Calibri"/>
          <w:b/>
          <w:lang w:eastAsia="hr-HR"/>
        </w:rPr>
        <w:t>IV. NASTANAK OBVEZE PLAĆANJA KOMUNALNE NAKNADE</w:t>
      </w:r>
    </w:p>
    <w:p w14:paraId="02E68D7F" w14:textId="77777777" w:rsidR="00520A91" w:rsidRPr="00520A91" w:rsidRDefault="00520A91" w:rsidP="00520A91">
      <w:pPr>
        <w:spacing w:after="0" w:line="240" w:lineRule="auto"/>
        <w:rPr>
          <w:rFonts w:ascii="Calibri" w:eastAsia="Times New Roman" w:hAnsi="Calibri" w:cs="Calibri"/>
          <w:b/>
          <w:lang w:eastAsia="hr-HR"/>
        </w:rPr>
      </w:pPr>
    </w:p>
    <w:p w14:paraId="75FE6CE9" w14:textId="77777777" w:rsidR="00621011" w:rsidRPr="00520A91" w:rsidRDefault="000F5B0E" w:rsidP="00520A91">
      <w:pPr>
        <w:spacing w:after="0" w:line="240" w:lineRule="auto"/>
        <w:jc w:val="center"/>
        <w:outlineLvl w:val="1"/>
        <w:rPr>
          <w:rFonts w:ascii="Calibri" w:eastAsia="Times New Roman" w:hAnsi="Calibri" w:cs="Calibri"/>
          <w:b/>
          <w:bCs/>
          <w:lang w:eastAsia="hr-HR"/>
        </w:rPr>
      </w:pPr>
      <w:r w:rsidRPr="00520A91">
        <w:rPr>
          <w:rFonts w:ascii="Calibri" w:eastAsia="Times New Roman" w:hAnsi="Calibri" w:cs="Calibri"/>
          <w:b/>
          <w:bCs/>
          <w:lang w:eastAsia="hr-HR"/>
        </w:rPr>
        <w:t>Članak 4.</w:t>
      </w:r>
    </w:p>
    <w:p w14:paraId="3CA51E4E" w14:textId="77777777" w:rsidR="00731C72" w:rsidRPr="00520A91" w:rsidRDefault="00621011" w:rsidP="00520A91">
      <w:pPr>
        <w:spacing w:after="0" w:line="240" w:lineRule="auto"/>
        <w:rPr>
          <w:rFonts w:ascii="Calibri" w:eastAsia="Times New Roman" w:hAnsi="Calibri" w:cs="Calibri"/>
          <w:lang w:eastAsia="hr-HR"/>
        </w:rPr>
      </w:pPr>
      <w:r w:rsidRPr="00520A91">
        <w:rPr>
          <w:rFonts w:ascii="Calibri" w:eastAsia="Times New Roman" w:hAnsi="Calibri" w:cs="Calibri"/>
          <w:lang w:eastAsia="hr-HR"/>
        </w:rPr>
        <w:t>(</w:t>
      </w:r>
      <w:r w:rsidR="00731C72" w:rsidRPr="00520A91">
        <w:rPr>
          <w:rFonts w:ascii="Calibri" w:eastAsia="Times New Roman" w:hAnsi="Calibri" w:cs="Calibri"/>
          <w:lang w:eastAsia="hr-HR"/>
        </w:rPr>
        <w:t>1) Obveza plaćanja nastaje</w:t>
      </w:r>
      <w:r w:rsidRPr="00520A91">
        <w:rPr>
          <w:rFonts w:ascii="Calibri" w:eastAsia="Times New Roman" w:hAnsi="Calibri" w:cs="Calibri"/>
          <w:lang w:eastAsia="hr-HR"/>
        </w:rPr>
        <w:t xml:space="preserve">: </w:t>
      </w:r>
    </w:p>
    <w:p w14:paraId="25887353" w14:textId="77777777" w:rsidR="00731C72" w:rsidRPr="00520A91" w:rsidRDefault="00731C72" w:rsidP="00520A91">
      <w:pPr>
        <w:pStyle w:val="Odlomakpopisa"/>
        <w:numPr>
          <w:ilvl w:val="0"/>
          <w:numId w:val="4"/>
        </w:numPr>
        <w:spacing w:after="0" w:line="240" w:lineRule="auto"/>
        <w:rPr>
          <w:rFonts w:ascii="Calibri" w:eastAsia="Times New Roman" w:hAnsi="Calibri" w:cs="Calibri"/>
          <w:lang w:eastAsia="hr-HR"/>
        </w:rPr>
      </w:pPr>
      <w:r w:rsidRPr="00520A91">
        <w:rPr>
          <w:rFonts w:ascii="Calibri" w:eastAsia="Times New Roman" w:hAnsi="Calibri" w:cs="Calibri"/>
          <w:lang w:eastAsia="hr-HR"/>
        </w:rPr>
        <w:t xml:space="preserve">danom </w:t>
      </w:r>
      <w:r w:rsidR="00621011" w:rsidRPr="00520A91">
        <w:rPr>
          <w:rFonts w:ascii="Calibri" w:eastAsia="Times New Roman" w:hAnsi="Calibri" w:cs="Calibri"/>
          <w:lang w:eastAsia="hr-HR"/>
        </w:rPr>
        <w:t xml:space="preserve">izvršnosti uporabne dozvole odnosno početka korištenja bez uporabne dozvole; </w:t>
      </w:r>
    </w:p>
    <w:p w14:paraId="7EBCFA96" w14:textId="77777777" w:rsidR="00731C72" w:rsidRPr="00520A91" w:rsidRDefault="00731C72" w:rsidP="00520A91">
      <w:pPr>
        <w:pStyle w:val="Odlomakpopisa"/>
        <w:numPr>
          <w:ilvl w:val="0"/>
          <w:numId w:val="4"/>
        </w:numPr>
        <w:spacing w:after="0" w:line="240" w:lineRule="auto"/>
        <w:rPr>
          <w:rFonts w:ascii="Calibri" w:eastAsia="Times New Roman" w:hAnsi="Calibri" w:cs="Calibri"/>
          <w:lang w:eastAsia="hr-HR"/>
        </w:rPr>
      </w:pPr>
      <w:r w:rsidRPr="00520A91">
        <w:rPr>
          <w:rFonts w:ascii="Calibri" w:eastAsia="Times New Roman" w:hAnsi="Calibri" w:cs="Calibri"/>
          <w:lang w:eastAsia="hr-HR"/>
        </w:rPr>
        <w:t xml:space="preserve">danom </w:t>
      </w:r>
      <w:r w:rsidR="00621011" w:rsidRPr="00520A91">
        <w:rPr>
          <w:rFonts w:ascii="Calibri" w:eastAsia="Times New Roman" w:hAnsi="Calibri" w:cs="Calibri"/>
          <w:lang w:eastAsia="hr-HR"/>
        </w:rPr>
        <w:t xml:space="preserve">sklapanja ugovora kojim se stječe vlasništvo/pravo korištenja; </w:t>
      </w:r>
    </w:p>
    <w:p w14:paraId="32E6389D" w14:textId="77777777" w:rsidR="00731C72" w:rsidRPr="00520A91" w:rsidRDefault="00731C72" w:rsidP="00520A91">
      <w:pPr>
        <w:pStyle w:val="Odlomakpopisa"/>
        <w:numPr>
          <w:ilvl w:val="0"/>
          <w:numId w:val="4"/>
        </w:numPr>
        <w:spacing w:after="0" w:line="240" w:lineRule="auto"/>
        <w:rPr>
          <w:rFonts w:ascii="Calibri" w:eastAsia="Times New Roman" w:hAnsi="Calibri" w:cs="Calibri"/>
          <w:lang w:eastAsia="hr-HR"/>
        </w:rPr>
      </w:pPr>
      <w:r w:rsidRPr="00520A91">
        <w:rPr>
          <w:rFonts w:ascii="Calibri" w:eastAsia="Times New Roman" w:hAnsi="Calibri" w:cs="Calibri"/>
          <w:lang w:eastAsia="hr-HR"/>
        </w:rPr>
        <w:t xml:space="preserve">danom </w:t>
      </w:r>
      <w:r w:rsidR="00621011" w:rsidRPr="00520A91">
        <w:rPr>
          <w:rFonts w:ascii="Calibri" w:eastAsia="Times New Roman" w:hAnsi="Calibri" w:cs="Calibri"/>
          <w:lang w:eastAsia="hr-HR"/>
        </w:rPr>
        <w:t>pravomoćnosti odluke tijela javne vlasti</w:t>
      </w:r>
      <w:r w:rsidRPr="00520A91">
        <w:rPr>
          <w:rFonts w:ascii="Calibri" w:eastAsia="Times New Roman" w:hAnsi="Calibri" w:cs="Calibri"/>
          <w:lang w:eastAsia="hr-HR"/>
        </w:rPr>
        <w:t xml:space="preserve"> kojim se stječe vlasništvo nekretnine</w:t>
      </w:r>
      <w:r w:rsidR="00621011" w:rsidRPr="00520A91">
        <w:rPr>
          <w:rFonts w:ascii="Calibri" w:eastAsia="Times New Roman" w:hAnsi="Calibri" w:cs="Calibri"/>
          <w:lang w:eastAsia="hr-HR"/>
        </w:rPr>
        <w:t xml:space="preserve">; </w:t>
      </w:r>
    </w:p>
    <w:p w14:paraId="0B54A44A" w14:textId="77777777" w:rsidR="00520A91" w:rsidRDefault="00731C72" w:rsidP="00520A91">
      <w:pPr>
        <w:pStyle w:val="Odlomakpopisa"/>
        <w:numPr>
          <w:ilvl w:val="0"/>
          <w:numId w:val="4"/>
        </w:numPr>
        <w:spacing w:after="0" w:line="240" w:lineRule="auto"/>
        <w:rPr>
          <w:rFonts w:ascii="Calibri" w:eastAsia="Times New Roman" w:hAnsi="Calibri" w:cs="Calibri"/>
          <w:lang w:eastAsia="hr-HR"/>
        </w:rPr>
      </w:pPr>
      <w:r w:rsidRPr="00520A91">
        <w:rPr>
          <w:rFonts w:ascii="Calibri" w:eastAsia="Times New Roman" w:hAnsi="Calibri" w:cs="Calibri"/>
          <w:lang w:eastAsia="hr-HR"/>
        </w:rPr>
        <w:t xml:space="preserve">danom </w:t>
      </w:r>
      <w:r w:rsidR="00621011" w:rsidRPr="00520A91">
        <w:rPr>
          <w:rFonts w:ascii="Calibri" w:eastAsia="Times New Roman" w:hAnsi="Calibri" w:cs="Calibri"/>
          <w:lang w:eastAsia="hr-HR"/>
        </w:rPr>
        <w:t>početka korištenja bez pravne osnove.</w:t>
      </w:r>
    </w:p>
    <w:p w14:paraId="146033CF" w14:textId="374B57C2" w:rsidR="00621011" w:rsidRPr="00520A91" w:rsidRDefault="00621011" w:rsidP="00520A91">
      <w:pPr>
        <w:spacing w:after="0" w:line="240" w:lineRule="auto"/>
        <w:rPr>
          <w:rFonts w:ascii="Calibri" w:eastAsia="Times New Roman" w:hAnsi="Calibri" w:cs="Calibri"/>
          <w:lang w:eastAsia="hr-HR"/>
        </w:rPr>
      </w:pPr>
      <w:r w:rsidRPr="00520A91">
        <w:rPr>
          <w:rFonts w:ascii="Calibri" w:eastAsia="Times New Roman" w:hAnsi="Calibri" w:cs="Calibri"/>
          <w:lang w:eastAsia="hr-HR"/>
        </w:rPr>
        <w:t xml:space="preserve">(2) Obveznik je dužan </w:t>
      </w:r>
      <w:r w:rsidRPr="00520A91">
        <w:rPr>
          <w:rFonts w:ascii="Calibri" w:eastAsia="Times New Roman" w:hAnsi="Calibri" w:cs="Calibri"/>
          <w:bCs/>
          <w:lang w:eastAsia="hr-HR"/>
        </w:rPr>
        <w:t>u roku od 15 dana</w:t>
      </w:r>
      <w:r w:rsidRPr="00520A91">
        <w:rPr>
          <w:rFonts w:ascii="Calibri" w:eastAsia="Times New Roman" w:hAnsi="Calibri" w:cs="Calibri"/>
          <w:lang w:eastAsia="hr-HR"/>
        </w:rPr>
        <w:t xml:space="preserve"> od nastanka obveze, promjene osobe obveznika ili promjene podataka bitnih za obračun (npr. </w:t>
      </w:r>
      <w:r w:rsidRPr="00520A91">
        <w:rPr>
          <w:rFonts w:ascii="Calibri" w:eastAsia="Times New Roman" w:hAnsi="Calibri" w:cs="Calibri"/>
          <w:bCs/>
          <w:lang w:eastAsia="hr-HR"/>
        </w:rPr>
        <w:t>promjena obračunske površine ili namjene</w:t>
      </w:r>
      <w:r w:rsidRPr="00520A91">
        <w:rPr>
          <w:rFonts w:ascii="Calibri" w:eastAsia="Times New Roman" w:hAnsi="Calibri" w:cs="Calibri"/>
          <w:lang w:eastAsia="hr-HR"/>
        </w:rPr>
        <w:t>) prijaviti promjenu nadležnom upravnom tijelu.</w:t>
      </w:r>
      <w:r w:rsidRPr="00520A91">
        <w:rPr>
          <w:rFonts w:ascii="Calibri" w:eastAsia="Times New Roman" w:hAnsi="Calibri" w:cs="Calibri"/>
          <w:lang w:eastAsia="hr-HR"/>
        </w:rPr>
        <w:br/>
        <w:t xml:space="preserve">(3) </w:t>
      </w:r>
      <w:r w:rsidRPr="009C06C7">
        <w:rPr>
          <w:rFonts w:ascii="Calibri" w:eastAsia="Times New Roman" w:hAnsi="Calibri" w:cs="Calibri"/>
          <w:lang w:eastAsia="hr-HR"/>
        </w:rPr>
        <w:t>Ako obveznik ne prijavi</w:t>
      </w:r>
      <w:r w:rsidR="00E45AB8" w:rsidRPr="009C06C7">
        <w:rPr>
          <w:rFonts w:ascii="Calibri" w:eastAsia="Times New Roman" w:hAnsi="Calibri" w:cs="Calibri"/>
          <w:lang w:eastAsia="hr-HR"/>
        </w:rPr>
        <w:t xml:space="preserve"> obvezu plaćanja komunalne naknade</w:t>
      </w:r>
      <w:r w:rsidRPr="009C06C7">
        <w:rPr>
          <w:rFonts w:ascii="Calibri" w:eastAsia="Times New Roman" w:hAnsi="Calibri" w:cs="Calibri"/>
          <w:lang w:eastAsia="hr-HR"/>
        </w:rPr>
        <w:t xml:space="preserve"> u roku, naknada se plaća od dana nastanka obveze. </w:t>
      </w:r>
    </w:p>
    <w:p w14:paraId="5D0F0B40" w14:textId="77777777" w:rsidR="00520A91" w:rsidRPr="00520A91" w:rsidRDefault="00520A91" w:rsidP="00520A91">
      <w:pPr>
        <w:spacing w:after="0" w:line="240" w:lineRule="auto"/>
        <w:jc w:val="both"/>
        <w:rPr>
          <w:rFonts w:ascii="Calibri" w:eastAsia="Times New Roman" w:hAnsi="Calibri" w:cs="Calibri"/>
          <w:lang w:eastAsia="hr-HR"/>
        </w:rPr>
      </w:pPr>
    </w:p>
    <w:p w14:paraId="49B03EA0" w14:textId="77777777" w:rsidR="00555FEE" w:rsidRDefault="00555FEE" w:rsidP="00520A91">
      <w:pPr>
        <w:spacing w:after="0" w:line="240" w:lineRule="auto"/>
        <w:rPr>
          <w:rFonts w:ascii="Calibri" w:eastAsia="Times New Roman" w:hAnsi="Calibri" w:cs="Calibri"/>
          <w:b/>
          <w:lang w:eastAsia="hr-HR"/>
        </w:rPr>
      </w:pPr>
      <w:r w:rsidRPr="00520A91">
        <w:rPr>
          <w:rFonts w:ascii="Calibri" w:eastAsia="Times New Roman" w:hAnsi="Calibri" w:cs="Calibri"/>
          <w:b/>
          <w:lang w:eastAsia="hr-HR"/>
        </w:rPr>
        <w:t>V. PODRUČJA ZONA</w:t>
      </w:r>
    </w:p>
    <w:p w14:paraId="783C070E" w14:textId="77777777" w:rsidR="00134899" w:rsidRPr="00520A91" w:rsidRDefault="00134899" w:rsidP="00520A91">
      <w:pPr>
        <w:spacing w:after="0" w:line="240" w:lineRule="auto"/>
        <w:rPr>
          <w:rFonts w:ascii="Calibri" w:eastAsia="Times New Roman" w:hAnsi="Calibri" w:cs="Calibri"/>
          <w:b/>
          <w:lang w:eastAsia="hr-HR"/>
        </w:rPr>
      </w:pPr>
    </w:p>
    <w:p w14:paraId="095F6355" w14:textId="77777777" w:rsidR="00621011" w:rsidRPr="00520A91" w:rsidRDefault="008335CC" w:rsidP="00520A91">
      <w:pPr>
        <w:spacing w:after="0" w:line="240" w:lineRule="auto"/>
        <w:jc w:val="center"/>
        <w:outlineLvl w:val="1"/>
        <w:rPr>
          <w:rFonts w:ascii="Calibri" w:eastAsia="Times New Roman" w:hAnsi="Calibri" w:cs="Calibri"/>
          <w:b/>
          <w:bCs/>
          <w:lang w:eastAsia="hr-HR"/>
        </w:rPr>
      </w:pPr>
      <w:r w:rsidRPr="00520A91">
        <w:rPr>
          <w:rFonts w:ascii="Calibri" w:eastAsia="Times New Roman" w:hAnsi="Calibri" w:cs="Calibri"/>
          <w:b/>
          <w:bCs/>
          <w:lang w:eastAsia="hr-HR"/>
        </w:rPr>
        <w:t>Članak 5.</w:t>
      </w:r>
    </w:p>
    <w:p w14:paraId="2B727A3D" w14:textId="0E51FFA0" w:rsidR="00AB6FED" w:rsidRPr="00520A91" w:rsidRDefault="00AB6FED" w:rsidP="00520A91">
      <w:pPr>
        <w:spacing w:after="0" w:line="240" w:lineRule="auto"/>
        <w:jc w:val="both"/>
        <w:rPr>
          <w:rFonts w:ascii="Calibri" w:eastAsia="Times New Roman" w:hAnsi="Calibri" w:cs="Calibri"/>
          <w:lang w:eastAsia="hr-HR"/>
        </w:rPr>
      </w:pPr>
    </w:p>
    <w:p w14:paraId="0A19414C" w14:textId="09BB449E" w:rsidR="00465F9E" w:rsidRDefault="00465F9E" w:rsidP="00465F9E">
      <w:pPr>
        <w:jc w:val="both"/>
        <w:rPr>
          <w:rFonts w:cstheme="minorHAnsi"/>
        </w:rPr>
      </w:pPr>
      <w:r w:rsidRPr="00465F9E">
        <w:rPr>
          <w:rFonts w:cstheme="minorHAnsi"/>
        </w:rPr>
        <w:t>Na području Općine Ražanac</w:t>
      </w:r>
      <w:r>
        <w:rPr>
          <w:rFonts w:cstheme="minorHAnsi"/>
        </w:rPr>
        <w:t>,</w:t>
      </w:r>
      <w:r w:rsidR="00A54457">
        <w:rPr>
          <w:rFonts w:cstheme="minorHAnsi"/>
        </w:rPr>
        <w:t xml:space="preserve"> </w:t>
      </w:r>
      <w:r w:rsidRPr="00465F9E">
        <w:rPr>
          <w:rFonts w:cstheme="minorHAnsi"/>
        </w:rPr>
        <w:t>ovisno o uređenosti i opremljenosti područja komunalnom infrastrukturom, određuju</w:t>
      </w:r>
      <w:r w:rsidR="00BC1648">
        <w:rPr>
          <w:rFonts w:cstheme="minorHAnsi"/>
        </w:rPr>
        <w:t xml:space="preserve"> se</w:t>
      </w:r>
      <w:r w:rsidRPr="00465F9E">
        <w:rPr>
          <w:rFonts w:cstheme="minorHAnsi"/>
        </w:rPr>
        <w:t xml:space="preserve"> </w:t>
      </w:r>
      <w:r w:rsidR="009C06C7">
        <w:rPr>
          <w:rFonts w:cstheme="minorHAnsi"/>
        </w:rPr>
        <w:t>3 (tri)</w:t>
      </w:r>
      <w:r w:rsidRPr="00465F9E">
        <w:rPr>
          <w:rFonts w:cstheme="minorHAnsi"/>
        </w:rPr>
        <w:t xml:space="preserve"> područja zona u kojima se naplaćuje komunalna naknada. To su:</w:t>
      </w:r>
    </w:p>
    <w:p w14:paraId="7B5A7A0C" w14:textId="3D5EE68D" w:rsidR="00465F9E" w:rsidRDefault="00465F9E" w:rsidP="00465F9E">
      <w:pPr>
        <w:jc w:val="both"/>
        <w:rPr>
          <w:rFonts w:cstheme="minorHAnsi"/>
        </w:rPr>
      </w:pPr>
      <w:r>
        <w:rPr>
          <w:rFonts w:cstheme="minorHAnsi"/>
        </w:rPr>
        <w:t>I ZONA -Ražanac</w:t>
      </w:r>
    </w:p>
    <w:p w14:paraId="5C3BEE00" w14:textId="7AF03344" w:rsidR="00465F9E" w:rsidRDefault="00465F9E" w:rsidP="00465F9E">
      <w:pPr>
        <w:jc w:val="both"/>
        <w:rPr>
          <w:rFonts w:cstheme="minorHAnsi"/>
        </w:rPr>
      </w:pPr>
      <w:r>
        <w:rPr>
          <w:rFonts w:cstheme="minorHAnsi"/>
        </w:rPr>
        <w:t>II ZONA_ Rtina, Ljubač</w:t>
      </w:r>
      <w:r w:rsidR="009C06C7">
        <w:rPr>
          <w:rFonts w:cstheme="minorHAnsi"/>
        </w:rPr>
        <w:t>, Radovin</w:t>
      </w:r>
    </w:p>
    <w:p w14:paraId="38912E25" w14:textId="6DE92757" w:rsidR="00465F9E" w:rsidRDefault="00465F9E" w:rsidP="00465F9E">
      <w:pPr>
        <w:jc w:val="both"/>
        <w:rPr>
          <w:rFonts w:cstheme="minorHAnsi"/>
        </w:rPr>
      </w:pPr>
      <w:r>
        <w:rPr>
          <w:rFonts w:cstheme="minorHAnsi"/>
        </w:rPr>
        <w:t xml:space="preserve">III ZONA- </w:t>
      </w:r>
      <w:r w:rsidR="009C06C7">
        <w:rPr>
          <w:rFonts w:cstheme="minorHAnsi"/>
        </w:rPr>
        <w:t>Jovići, Krneza, Podvršje i Ljubački Stanovi</w:t>
      </w:r>
    </w:p>
    <w:p w14:paraId="17B5B084" w14:textId="77777777" w:rsidR="00465F9E" w:rsidRPr="00465F9E" w:rsidRDefault="00465F9E" w:rsidP="00465F9E">
      <w:pPr>
        <w:jc w:val="both"/>
        <w:rPr>
          <w:rFonts w:cstheme="minorHAnsi"/>
        </w:rPr>
      </w:pPr>
    </w:p>
    <w:p w14:paraId="39B054AD" w14:textId="05EAA5B4" w:rsidR="00555FEE" w:rsidRDefault="00555FEE" w:rsidP="00465F9E">
      <w:pPr>
        <w:jc w:val="both"/>
        <w:rPr>
          <w:rFonts w:ascii="Calibri" w:eastAsia="Times New Roman" w:hAnsi="Calibri" w:cs="Calibri"/>
          <w:b/>
          <w:bCs/>
          <w:lang w:eastAsia="hr-HR"/>
        </w:rPr>
      </w:pPr>
      <w:r w:rsidRPr="00520A91">
        <w:rPr>
          <w:rFonts w:ascii="Calibri" w:eastAsia="Times New Roman" w:hAnsi="Calibri" w:cs="Calibri"/>
          <w:b/>
          <w:bCs/>
          <w:lang w:eastAsia="hr-HR"/>
        </w:rPr>
        <w:t>VI. KOEFICIJENTI ZONA</w:t>
      </w:r>
    </w:p>
    <w:p w14:paraId="2F5E8597" w14:textId="77777777" w:rsidR="00134899" w:rsidRPr="00520A91" w:rsidRDefault="00134899" w:rsidP="00520A91">
      <w:pPr>
        <w:spacing w:after="0" w:line="240" w:lineRule="auto"/>
        <w:outlineLvl w:val="1"/>
        <w:rPr>
          <w:rFonts w:ascii="Calibri" w:eastAsia="Times New Roman" w:hAnsi="Calibri" w:cs="Calibri"/>
          <w:b/>
          <w:bCs/>
          <w:lang w:eastAsia="hr-HR"/>
        </w:rPr>
      </w:pPr>
    </w:p>
    <w:p w14:paraId="3CAD370E" w14:textId="77777777" w:rsidR="00621011" w:rsidRDefault="00621011" w:rsidP="00520A91">
      <w:pPr>
        <w:spacing w:after="0" w:line="240" w:lineRule="auto"/>
        <w:jc w:val="center"/>
        <w:outlineLvl w:val="1"/>
        <w:rPr>
          <w:rFonts w:ascii="Calibri" w:eastAsia="Times New Roman" w:hAnsi="Calibri" w:cs="Calibri"/>
          <w:b/>
          <w:bCs/>
          <w:lang w:eastAsia="hr-HR"/>
        </w:rPr>
      </w:pPr>
      <w:r w:rsidRPr="00520A91">
        <w:rPr>
          <w:rFonts w:ascii="Calibri" w:eastAsia="Times New Roman" w:hAnsi="Calibri" w:cs="Calibri"/>
          <w:b/>
          <w:bCs/>
          <w:lang w:eastAsia="hr-HR"/>
        </w:rPr>
        <w:t>Č</w:t>
      </w:r>
      <w:r w:rsidR="00350D4B" w:rsidRPr="00520A91">
        <w:rPr>
          <w:rFonts w:ascii="Calibri" w:eastAsia="Times New Roman" w:hAnsi="Calibri" w:cs="Calibri"/>
          <w:b/>
          <w:bCs/>
          <w:lang w:eastAsia="hr-HR"/>
        </w:rPr>
        <w:t>lanak 6.</w:t>
      </w:r>
    </w:p>
    <w:p w14:paraId="4616821E" w14:textId="77777777" w:rsidR="009C06C7" w:rsidRPr="00520A91" w:rsidRDefault="009C06C7" w:rsidP="00520A91">
      <w:pPr>
        <w:spacing w:after="0" w:line="240" w:lineRule="auto"/>
        <w:jc w:val="center"/>
        <w:outlineLvl w:val="1"/>
        <w:rPr>
          <w:rFonts w:ascii="Calibri" w:eastAsia="Times New Roman" w:hAnsi="Calibri" w:cs="Calibri"/>
          <w:b/>
          <w:bCs/>
          <w:lang w:eastAsia="hr-HR"/>
        </w:rPr>
      </w:pPr>
    </w:p>
    <w:p w14:paraId="5C25F57E" w14:textId="77777777" w:rsidR="00D413C3" w:rsidRPr="00520A91" w:rsidRDefault="001A2E39" w:rsidP="00520A91">
      <w:pPr>
        <w:spacing w:after="0" w:line="240" w:lineRule="auto"/>
        <w:rPr>
          <w:rFonts w:ascii="Calibri" w:eastAsia="Times New Roman" w:hAnsi="Calibri" w:cs="Calibri"/>
          <w:lang w:eastAsia="hr-HR"/>
        </w:rPr>
      </w:pPr>
      <w:r w:rsidRPr="00520A91">
        <w:rPr>
          <w:rFonts w:ascii="Calibri" w:eastAsia="Times New Roman" w:hAnsi="Calibri" w:cs="Calibri"/>
          <w:lang w:eastAsia="hr-HR"/>
        </w:rPr>
        <w:t xml:space="preserve">(1) </w:t>
      </w:r>
      <w:r w:rsidR="00621011" w:rsidRPr="00520A91">
        <w:rPr>
          <w:rFonts w:ascii="Calibri" w:eastAsia="Times New Roman" w:hAnsi="Calibri" w:cs="Calibri"/>
          <w:lang w:eastAsia="hr-HR"/>
        </w:rPr>
        <w:t>Koeficijenti zona</w:t>
      </w:r>
      <w:r w:rsidR="00D413C3" w:rsidRPr="00520A91">
        <w:rPr>
          <w:rFonts w:ascii="Calibri" w:eastAsia="Times New Roman" w:hAnsi="Calibri" w:cs="Calibri"/>
          <w:lang w:eastAsia="hr-HR"/>
        </w:rPr>
        <w:t xml:space="preserve"> (Kz)</w:t>
      </w:r>
      <w:r w:rsidR="00621011" w:rsidRPr="00520A91">
        <w:rPr>
          <w:rFonts w:ascii="Calibri" w:eastAsia="Times New Roman" w:hAnsi="Calibri" w:cs="Calibri"/>
          <w:lang w:eastAsia="hr-HR"/>
        </w:rPr>
        <w:t xml:space="preserve"> utvrđuju se kako slijedi: </w:t>
      </w:r>
    </w:p>
    <w:p w14:paraId="3747C1B5" w14:textId="13530542" w:rsidR="00D413C3" w:rsidRDefault="00D413C3" w:rsidP="00520A91">
      <w:pPr>
        <w:spacing w:after="0" w:line="240" w:lineRule="auto"/>
        <w:rPr>
          <w:rFonts w:ascii="Calibri" w:eastAsia="Times New Roman" w:hAnsi="Calibri" w:cs="Calibri"/>
          <w:lang w:eastAsia="hr-HR"/>
        </w:rPr>
      </w:pPr>
      <w:r w:rsidRPr="00520A91">
        <w:rPr>
          <w:rFonts w:ascii="Calibri" w:eastAsia="Times New Roman" w:hAnsi="Calibri" w:cs="Calibri"/>
          <w:lang w:eastAsia="hr-HR"/>
        </w:rPr>
        <w:t>I. zona = 1,00;</w:t>
      </w:r>
      <w:r w:rsidR="00B71829" w:rsidRPr="00520A91">
        <w:rPr>
          <w:rFonts w:ascii="Calibri" w:eastAsia="Times New Roman" w:hAnsi="Calibri" w:cs="Calibri"/>
          <w:lang w:eastAsia="hr-HR"/>
        </w:rPr>
        <w:br/>
      </w:r>
      <w:r w:rsidRPr="00520A91">
        <w:rPr>
          <w:rFonts w:ascii="Calibri" w:eastAsia="Times New Roman" w:hAnsi="Calibri" w:cs="Calibri"/>
          <w:lang w:eastAsia="hr-HR"/>
        </w:rPr>
        <w:t>II. zona = 0,</w:t>
      </w:r>
      <w:r w:rsidR="00465F9E">
        <w:rPr>
          <w:rFonts w:ascii="Calibri" w:eastAsia="Times New Roman" w:hAnsi="Calibri" w:cs="Calibri"/>
          <w:lang w:eastAsia="hr-HR"/>
        </w:rPr>
        <w:t>9</w:t>
      </w:r>
      <w:r w:rsidR="009C06C7">
        <w:rPr>
          <w:rFonts w:ascii="Calibri" w:eastAsia="Times New Roman" w:hAnsi="Calibri" w:cs="Calibri"/>
          <w:lang w:eastAsia="hr-HR"/>
        </w:rPr>
        <w:t>0</w:t>
      </w:r>
      <w:r w:rsidRPr="00520A91">
        <w:rPr>
          <w:rFonts w:ascii="Calibri" w:eastAsia="Times New Roman" w:hAnsi="Calibri" w:cs="Calibri"/>
          <w:lang w:eastAsia="hr-HR"/>
        </w:rPr>
        <w:t>;</w:t>
      </w:r>
      <w:r w:rsidR="00B71829" w:rsidRPr="00520A91">
        <w:rPr>
          <w:rFonts w:ascii="Calibri" w:eastAsia="Times New Roman" w:hAnsi="Calibri" w:cs="Calibri"/>
          <w:lang w:eastAsia="hr-HR"/>
        </w:rPr>
        <w:br/>
      </w:r>
      <w:r w:rsidRPr="00520A91">
        <w:rPr>
          <w:rFonts w:ascii="Calibri" w:eastAsia="Times New Roman" w:hAnsi="Calibri" w:cs="Calibri"/>
          <w:lang w:eastAsia="hr-HR"/>
        </w:rPr>
        <w:t>III. zona = 0,</w:t>
      </w:r>
      <w:r w:rsidR="00BC1648">
        <w:rPr>
          <w:rFonts w:ascii="Calibri" w:eastAsia="Times New Roman" w:hAnsi="Calibri" w:cs="Calibri"/>
          <w:lang w:eastAsia="hr-HR"/>
        </w:rPr>
        <w:t>8</w:t>
      </w:r>
      <w:r w:rsidR="009C06C7">
        <w:rPr>
          <w:rFonts w:ascii="Calibri" w:eastAsia="Times New Roman" w:hAnsi="Calibri" w:cs="Calibri"/>
          <w:lang w:eastAsia="hr-HR"/>
        </w:rPr>
        <w:t>0</w:t>
      </w:r>
    </w:p>
    <w:p w14:paraId="7D2A2C7E" w14:textId="77777777" w:rsidR="009C06C7" w:rsidRDefault="009C06C7" w:rsidP="00520A91">
      <w:pPr>
        <w:spacing w:after="0" w:line="240" w:lineRule="auto"/>
        <w:rPr>
          <w:rFonts w:ascii="Calibri" w:eastAsia="Times New Roman" w:hAnsi="Calibri" w:cs="Calibri"/>
          <w:lang w:eastAsia="hr-HR"/>
        </w:rPr>
      </w:pPr>
    </w:p>
    <w:p w14:paraId="6CE55BA7" w14:textId="77777777" w:rsidR="009C06C7" w:rsidRDefault="009C06C7" w:rsidP="00520A91">
      <w:pPr>
        <w:spacing w:after="0" w:line="240" w:lineRule="auto"/>
        <w:rPr>
          <w:rFonts w:ascii="Calibri" w:eastAsia="Times New Roman" w:hAnsi="Calibri" w:cs="Calibri"/>
          <w:lang w:eastAsia="hr-HR"/>
        </w:rPr>
      </w:pPr>
    </w:p>
    <w:p w14:paraId="538DDB8F" w14:textId="77777777" w:rsidR="009C06C7" w:rsidRDefault="009C06C7" w:rsidP="00520A91">
      <w:pPr>
        <w:spacing w:after="0" w:line="240" w:lineRule="auto"/>
        <w:rPr>
          <w:rFonts w:ascii="Calibri" w:eastAsia="Times New Roman" w:hAnsi="Calibri" w:cs="Calibri"/>
          <w:lang w:eastAsia="hr-HR"/>
        </w:rPr>
      </w:pPr>
    </w:p>
    <w:p w14:paraId="6FC4DAE0" w14:textId="77777777" w:rsidR="00134899" w:rsidRPr="00520A91" w:rsidRDefault="00134899" w:rsidP="00520A91">
      <w:pPr>
        <w:spacing w:after="0" w:line="240" w:lineRule="auto"/>
        <w:rPr>
          <w:rFonts w:ascii="Calibri" w:eastAsia="Times New Roman" w:hAnsi="Calibri" w:cs="Calibri"/>
          <w:b/>
          <w:lang w:eastAsia="hr-HR"/>
        </w:rPr>
      </w:pPr>
    </w:p>
    <w:p w14:paraId="56DF1BE9" w14:textId="77777777" w:rsidR="00EE05CE" w:rsidRDefault="00EE05CE" w:rsidP="00520A91">
      <w:pPr>
        <w:spacing w:after="0" w:line="240" w:lineRule="auto"/>
        <w:rPr>
          <w:rFonts w:ascii="Calibri" w:eastAsia="Times New Roman" w:hAnsi="Calibri" w:cs="Calibri"/>
          <w:b/>
          <w:lang w:eastAsia="hr-HR"/>
        </w:rPr>
      </w:pPr>
      <w:r w:rsidRPr="00520A91">
        <w:rPr>
          <w:rFonts w:ascii="Calibri" w:eastAsia="Times New Roman" w:hAnsi="Calibri" w:cs="Calibri"/>
          <w:b/>
          <w:lang w:eastAsia="hr-HR"/>
        </w:rPr>
        <w:t>VII. KOEFICIJENTI NAMJENE</w:t>
      </w:r>
    </w:p>
    <w:p w14:paraId="20C739EE" w14:textId="77777777" w:rsidR="00134899" w:rsidRPr="00520A91" w:rsidRDefault="00134899" w:rsidP="00520A91">
      <w:pPr>
        <w:spacing w:after="0" w:line="240" w:lineRule="auto"/>
        <w:rPr>
          <w:rFonts w:ascii="Calibri" w:eastAsia="Times New Roman" w:hAnsi="Calibri" w:cs="Calibri"/>
          <w:b/>
          <w:lang w:eastAsia="hr-HR"/>
        </w:rPr>
      </w:pPr>
    </w:p>
    <w:p w14:paraId="483EADB5" w14:textId="77777777" w:rsidR="00621011" w:rsidRPr="00520A91" w:rsidRDefault="00E2401F" w:rsidP="00520A91">
      <w:pPr>
        <w:spacing w:after="0" w:line="240" w:lineRule="auto"/>
        <w:jc w:val="center"/>
        <w:outlineLvl w:val="1"/>
        <w:rPr>
          <w:rFonts w:ascii="Calibri" w:eastAsia="Times New Roman" w:hAnsi="Calibri" w:cs="Calibri"/>
          <w:b/>
          <w:bCs/>
          <w:lang w:eastAsia="hr-HR"/>
        </w:rPr>
      </w:pPr>
      <w:r w:rsidRPr="00520A91">
        <w:rPr>
          <w:rFonts w:ascii="Calibri" w:eastAsia="Times New Roman" w:hAnsi="Calibri" w:cs="Calibri"/>
          <w:b/>
          <w:bCs/>
          <w:lang w:eastAsia="hr-HR"/>
        </w:rPr>
        <w:t>Članak 7.</w:t>
      </w:r>
    </w:p>
    <w:p w14:paraId="279AE075" w14:textId="77777777" w:rsidR="001D6966" w:rsidRPr="00520A91" w:rsidRDefault="00437901" w:rsidP="00520A91">
      <w:pPr>
        <w:spacing w:after="0" w:line="240" w:lineRule="auto"/>
        <w:outlineLvl w:val="1"/>
        <w:rPr>
          <w:rFonts w:ascii="Calibri" w:eastAsia="Times New Roman" w:hAnsi="Calibri" w:cs="Calibri"/>
          <w:lang w:eastAsia="hr-HR"/>
        </w:rPr>
      </w:pPr>
      <w:r w:rsidRPr="00520A91">
        <w:rPr>
          <w:rFonts w:ascii="Calibri" w:eastAsia="Times New Roman" w:hAnsi="Calibri" w:cs="Calibri"/>
          <w:lang w:eastAsia="hr-HR"/>
        </w:rPr>
        <w:t xml:space="preserve">(1) </w:t>
      </w:r>
      <w:r w:rsidR="001D6966" w:rsidRPr="00520A91">
        <w:rPr>
          <w:rFonts w:ascii="Calibri" w:eastAsia="Times New Roman" w:hAnsi="Calibri" w:cs="Calibri"/>
          <w:lang w:eastAsia="hr-HR"/>
        </w:rPr>
        <w:t>Koeficijent namjene (Kn) ovisno o vrsti nekretnine i djelatnosti koja se obavlja iznosi za:</w:t>
      </w:r>
    </w:p>
    <w:p w14:paraId="7BA1AAF6" w14:textId="77777777" w:rsidR="001D6966" w:rsidRPr="00520A91" w:rsidRDefault="001D6966" w:rsidP="00520A91">
      <w:pPr>
        <w:pStyle w:val="Odlomakpopisa"/>
        <w:numPr>
          <w:ilvl w:val="0"/>
          <w:numId w:val="9"/>
        </w:numPr>
        <w:spacing w:after="0" w:line="240" w:lineRule="auto"/>
        <w:outlineLvl w:val="1"/>
        <w:rPr>
          <w:rFonts w:ascii="Calibri" w:eastAsia="Times New Roman" w:hAnsi="Calibri" w:cs="Calibri"/>
          <w:lang w:eastAsia="hr-HR"/>
        </w:rPr>
      </w:pPr>
      <w:r w:rsidRPr="00520A91">
        <w:rPr>
          <w:rFonts w:ascii="Calibri" w:eastAsia="Times New Roman" w:hAnsi="Calibri" w:cs="Calibri"/>
          <w:lang w:eastAsia="hr-HR"/>
        </w:rPr>
        <w:t>stambeni prostor 1,00</w:t>
      </w:r>
    </w:p>
    <w:p w14:paraId="0428A3FF" w14:textId="77777777" w:rsidR="001D6966" w:rsidRPr="00520A91" w:rsidRDefault="001D6966" w:rsidP="00520A91">
      <w:pPr>
        <w:pStyle w:val="Odlomakpopisa"/>
        <w:numPr>
          <w:ilvl w:val="0"/>
          <w:numId w:val="9"/>
        </w:numPr>
        <w:spacing w:after="0" w:line="240" w:lineRule="auto"/>
        <w:outlineLvl w:val="1"/>
        <w:rPr>
          <w:rFonts w:ascii="Calibri" w:eastAsia="Times New Roman" w:hAnsi="Calibri" w:cs="Calibri"/>
          <w:lang w:eastAsia="hr-HR"/>
        </w:rPr>
      </w:pPr>
      <w:r w:rsidRPr="00520A91">
        <w:rPr>
          <w:rFonts w:ascii="Calibri" w:eastAsia="Times New Roman" w:hAnsi="Calibri" w:cs="Calibri"/>
          <w:lang w:eastAsia="hr-HR"/>
        </w:rPr>
        <w:t>stambeni i poslovni prostor kojim se koriste neprofitne udruge građana 1,00</w:t>
      </w:r>
    </w:p>
    <w:p w14:paraId="26280E3C" w14:textId="77777777" w:rsidR="001D6966" w:rsidRPr="00520A91" w:rsidRDefault="001D6966" w:rsidP="00520A91">
      <w:pPr>
        <w:pStyle w:val="Odlomakpopisa"/>
        <w:numPr>
          <w:ilvl w:val="0"/>
          <w:numId w:val="9"/>
        </w:numPr>
        <w:spacing w:after="0" w:line="240" w:lineRule="auto"/>
        <w:outlineLvl w:val="1"/>
        <w:rPr>
          <w:rFonts w:ascii="Calibri" w:eastAsia="Times New Roman" w:hAnsi="Calibri" w:cs="Calibri"/>
          <w:lang w:eastAsia="hr-HR"/>
        </w:rPr>
      </w:pPr>
      <w:r w:rsidRPr="00520A91">
        <w:rPr>
          <w:rFonts w:ascii="Calibri" w:eastAsia="Times New Roman" w:hAnsi="Calibri" w:cs="Calibri"/>
          <w:lang w:eastAsia="hr-HR"/>
        </w:rPr>
        <w:t>garažni prostor 1,00</w:t>
      </w:r>
    </w:p>
    <w:p w14:paraId="69B6C7CB" w14:textId="008CA357" w:rsidR="001D6966" w:rsidRPr="00520A91" w:rsidRDefault="001D6966" w:rsidP="00520A91">
      <w:pPr>
        <w:pStyle w:val="Odlomakpopisa"/>
        <w:numPr>
          <w:ilvl w:val="0"/>
          <w:numId w:val="9"/>
        </w:numPr>
        <w:spacing w:after="0" w:line="240" w:lineRule="auto"/>
        <w:outlineLvl w:val="1"/>
        <w:rPr>
          <w:rFonts w:ascii="Calibri" w:eastAsia="Times New Roman" w:hAnsi="Calibri" w:cs="Calibri"/>
          <w:lang w:eastAsia="hr-HR"/>
        </w:rPr>
      </w:pPr>
      <w:r w:rsidRPr="00520A91">
        <w:rPr>
          <w:rFonts w:ascii="Calibri" w:eastAsia="Times New Roman" w:hAnsi="Calibri" w:cs="Calibri"/>
          <w:lang w:eastAsia="hr-HR"/>
        </w:rPr>
        <w:t>građevinsko zemljište koje služi oba</w:t>
      </w:r>
      <w:r w:rsidR="000D2472">
        <w:rPr>
          <w:rFonts w:ascii="Calibri" w:eastAsia="Times New Roman" w:hAnsi="Calibri" w:cs="Calibri"/>
          <w:lang w:eastAsia="hr-HR"/>
        </w:rPr>
        <w:t>vljanju poslovne djelatnosti 10</w:t>
      </w:r>
      <w:r w:rsidRPr="00520A91">
        <w:rPr>
          <w:rFonts w:ascii="Calibri" w:eastAsia="Times New Roman" w:hAnsi="Calibri" w:cs="Calibri"/>
          <w:lang w:eastAsia="hr-HR"/>
        </w:rPr>
        <w:t>% koeficijenta namjene koji je određen za pojedini poslovni prostor</w:t>
      </w:r>
    </w:p>
    <w:p w14:paraId="241BB933" w14:textId="77777777" w:rsidR="001D6966" w:rsidRPr="00520A91" w:rsidRDefault="001D6966" w:rsidP="00520A91">
      <w:pPr>
        <w:pStyle w:val="Odlomakpopisa"/>
        <w:numPr>
          <w:ilvl w:val="0"/>
          <w:numId w:val="9"/>
        </w:numPr>
        <w:spacing w:after="0" w:line="240" w:lineRule="auto"/>
        <w:outlineLvl w:val="1"/>
        <w:rPr>
          <w:rFonts w:ascii="Calibri" w:eastAsia="Times New Roman" w:hAnsi="Calibri" w:cs="Calibri"/>
          <w:lang w:eastAsia="hr-HR"/>
        </w:rPr>
      </w:pPr>
      <w:r w:rsidRPr="00520A91">
        <w:rPr>
          <w:rFonts w:ascii="Calibri" w:eastAsia="Times New Roman" w:hAnsi="Calibri" w:cs="Calibri"/>
          <w:lang w:eastAsia="hr-HR"/>
        </w:rPr>
        <w:t>neizgra</w:t>
      </w:r>
      <w:r w:rsidR="00437901" w:rsidRPr="00520A91">
        <w:rPr>
          <w:rFonts w:ascii="Calibri" w:eastAsia="Times New Roman" w:hAnsi="Calibri" w:cs="Calibri"/>
          <w:lang w:eastAsia="hr-HR"/>
        </w:rPr>
        <w:t>đeno građevinsko zemljište 0,05</w:t>
      </w:r>
    </w:p>
    <w:p w14:paraId="569C9611" w14:textId="77777777" w:rsidR="00437901" w:rsidRPr="00520A91" w:rsidRDefault="00437901" w:rsidP="00520A91">
      <w:pPr>
        <w:pStyle w:val="Odlomakpopisa"/>
        <w:numPr>
          <w:ilvl w:val="0"/>
          <w:numId w:val="9"/>
        </w:numPr>
        <w:spacing w:after="0" w:line="240" w:lineRule="auto"/>
        <w:outlineLvl w:val="1"/>
        <w:rPr>
          <w:rFonts w:ascii="Calibri" w:eastAsia="Times New Roman" w:hAnsi="Calibri" w:cs="Calibri"/>
          <w:lang w:eastAsia="hr-HR"/>
        </w:rPr>
      </w:pPr>
      <w:r w:rsidRPr="00520A91">
        <w:rPr>
          <w:rFonts w:ascii="Calibri" w:eastAsia="Times New Roman" w:hAnsi="Calibri" w:cs="Calibri"/>
          <w:lang w:eastAsia="hr-HR"/>
        </w:rPr>
        <w:t xml:space="preserve">poslovni prostor koji služi za </w:t>
      </w:r>
      <w:r w:rsidR="002416D9" w:rsidRPr="00520A91">
        <w:rPr>
          <w:rFonts w:ascii="Calibri" w:eastAsia="Times New Roman" w:hAnsi="Calibri" w:cs="Calibri"/>
          <w:lang w:eastAsia="hr-HR"/>
        </w:rPr>
        <w:t>obavljanje djelatnosti</w:t>
      </w:r>
      <w:r w:rsidRPr="00520A91">
        <w:rPr>
          <w:rFonts w:ascii="Calibri" w:eastAsia="Times New Roman" w:hAnsi="Calibri" w:cs="Calibri"/>
          <w:lang w:eastAsia="hr-HR"/>
        </w:rPr>
        <w:t>, prema tablici:</w:t>
      </w:r>
    </w:p>
    <w:p w14:paraId="50360163" w14:textId="77777777" w:rsidR="00437901" w:rsidRPr="00520A91" w:rsidRDefault="00437901" w:rsidP="00520A91">
      <w:pPr>
        <w:pStyle w:val="Odlomakpopisa"/>
        <w:spacing w:after="0" w:line="240" w:lineRule="auto"/>
        <w:jc w:val="both"/>
        <w:rPr>
          <w:rFonts w:ascii="Calibri" w:hAnsi="Calibri" w:cs="Calibri"/>
        </w:rPr>
      </w:pPr>
    </w:p>
    <w:p w14:paraId="42E00C6E" w14:textId="77777777" w:rsidR="00437901" w:rsidRPr="00520A91" w:rsidRDefault="00437901" w:rsidP="00520A91">
      <w:pPr>
        <w:pStyle w:val="Odlomakpopisa"/>
        <w:spacing w:after="0" w:line="240" w:lineRule="auto"/>
        <w:jc w:val="both"/>
        <w:rPr>
          <w:rFonts w:ascii="Calibri" w:hAnsi="Calibri" w:cs="Calibri"/>
        </w:rPr>
      </w:pPr>
    </w:p>
    <w:tbl>
      <w:tblPr>
        <w:tblStyle w:val="TableNormal"/>
        <w:tblW w:w="822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645"/>
        <w:gridCol w:w="2577"/>
      </w:tblGrid>
      <w:tr w:rsidR="00437901" w:rsidRPr="00160867" w14:paraId="53DADA9C" w14:textId="77777777" w:rsidTr="00160867">
        <w:trPr>
          <w:trHeight w:val="559"/>
        </w:trPr>
        <w:tc>
          <w:tcPr>
            <w:tcW w:w="5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49AD28" w14:textId="77777777" w:rsidR="00437901" w:rsidRPr="00160867" w:rsidRDefault="00437901" w:rsidP="00520A91">
            <w:pPr>
              <w:pStyle w:val="TijeloA"/>
              <w:rPr>
                <w:rFonts w:cs="Calibri"/>
                <w:b/>
                <w:bCs/>
                <w:szCs w:val="22"/>
              </w:rPr>
            </w:pPr>
            <w:r w:rsidRPr="00160867">
              <w:rPr>
                <w:rFonts w:cs="Calibri"/>
                <w:b/>
                <w:bCs/>
                <w:szCs w:val="22"/>
              </w:rPr>
              <w:t>Djelatnost</w:t>
            </w:r>
            <w:r w:rsidR="0048578B" w:rsidRPr="00160867">
              <w:rPr>
                <w:rFonts w:cs="Calibri"/>
                <w:b/>
                <w:bCs/>
                <w:szCs w:val="22"/>
              </w:rPr>
              <w:t xml:space="preserve"> </w:t>
            </w:r>
            <w:r w:rsidR="0048578B" w:rsidRPr="00160867">
              <w:rPr>
                <w:rFonts w:cs="Calibri"/>
                <w:bCs/>
                <w:szCs w:val="22"/>
              </w:rPr>
              <w:t>(NKD 2025)</w:t>
            </w:r>
          </w:p>
        </w:tc>
        <w:tc>
          <w:tcPr>
            <w:tcW w:w="2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849F2A" w14:textId="77777777" w:rsidR="00437901" w:rsidRPr="00160867" w:rsidRDefault="00437901" w:rsidP="00520A91">
            <w:pPr>
              <w:pStyle w:val="TijeloA"/>
              <w:jc w:val="center"/>
              <w:rPr>
                <w:rFonts w:cs="Calibri"/>
                <w:b/>
                <w:bCs/>
                <w:color w:val="auto"/>
                <w:szCs w:val="22"/>
              </w:rPr>
            </w:pPr>
            <w:r w:rsidRPr="00160867">
              <w:rPr>
                <w:rFonts w:cs="Calibri"/>
                <w:b/>
                <w:bCs/>
                <w:color w:val="auto"/>
                <w:szCs w:val="22"/>
              </w:rPr>
              <w:t xml:space="preserve">Koeficijent namjene </w:t>
            </w:r>
            <w:r w:rsidRPr="00160867">
              <w:rPr>
                <w:rFonts w:cs="Calibri"/>
                <w:bCs/>
                <w:color w:val="auto"/>
                <w:szCs w:val="22"/>
              </w:rPr>
              <w:t>(Kn)</w:t>
            </w:r>
          </w:p>
        </w:tc>
      </w:tr>
      <w:tr w:rsidR="00437901" w:rsidRPr="00160867" w14:paraId="25B9E798" w14:textId="77777777" w:rsidTr="00267B84">
        <w:trPr>
          <w:trHeight w:val="358"/>
        </w:trPr>
        <w:tc>
          <w:tcPr>
            <w:tcW w:w="5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017009" w14:textId="77777777" w:rsidR="00437901" w:rsidRPr="00160867" w:rsidRDefault="00437901" w:rsidP="00520A91">
            <w:pPr>
              <w:pStyle w:val="TijeloA"/>
              <w:rPr>
                <w:rFonts w:cs="Calibri"/>
                <w:szCs w:val="22"/>
              </w:rPr>
            </w:pPr>
            <w:r w:rsidRPr="00160867">
              <w:rPr>
                <w:rFonts w:cs="Calibri"/>
                <w:b/>
                <w:bCs/>
                <w:szCs w:val="22"/>
              </w:rPr>
              <w:t>A. POLJOPRIVREDA, Š</w:t>
            </w:r>
            <w:r w:rsidRPr="00160867">
              <w:rPr>
                <w:rFonts w:cs="Calibri"/>
                <w:b/>
                <w:bCs/>
                <w:szCs w:val="22"/>
                <w:lang w:val="de-DE"/>
              </w:rPr>
              <w:t>UMARSTVO I RIBARSTVO</w:t>
            </w:r>
          </w:p>
        </w:tc>
        <w:tc>
          <w:tcPr>
            <w:tcW w:w="2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33C92E" w14:textId="77777777" w:rsidR="00437901" w:rsidRPr="00160867" w:rsidRDefault="00437901" w:rsidP="00520A91">
            <w:pPr>
              <w:pStyle w:val="TijeloA"/>
              <w:jc w:val="center"/>
              <w:rPr>
                <w:rFonts w:cs="Calibri"/>
                <w:color w:val="auto"/>
                <w:szCs w:val="22"/>
              </w:rPr>
            </w:pPr>
            <w:r w:rsidRPr="00160867">
              <w:rPr>
                <w:rFonts w:cs="Calibri"/>
                <w:bCs/>
                <w:color w:val="auto"/>
                <w:szCs w:val="22"/>
              </w:rPr>
              <w:t>2</w:t>
            </w:r>
          </w:p>
        </w:tc>
      </w:tr>
      <w:tr w:rsidR="00437901" w:rsidRPr="00160867" w14:paraId="2F2DE6E3" w14:textId="77777777" w:rsidTr="00267B84">
        <w:trPr>
          <w:trHeight w:val="242"/>
        </w:trPr>
        <w:tc>
          <w:tcPr>
            <w:tcW w:w="5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F66BB0" w14:textId="77777777" w:rsidR="00437901" w:rsidRPr="00160867" w:rsidRDefault="00437901" w:rsidP="00520A91">
            <w:pPr>
              <w:pStyle w:val="TijeloA"/>
              <w:rPr>
                <w:rFonts w:cs="Calibri"/>
                <w:szCs w:val="22"/>
              </w:rPr>
            </w:pPr>
            <w:r w:rsidRPr="00160867">
              <w:rPr>
                <w:rFonts w:cs="Calibri"/>
                <w:b/>
                <w:bCs/>
                <w:szCs w:val="22"/>
              </w:rPr>
              <w:t>B. RUDARSTVO I VAĐENJE</w:t>
            </w:r>
          </w:p>
        </w:tc>
        <w:tc>
          <w:tcPr>
            <w:tcW w:w="2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8E24FD" w14:textId="77777777" w:rsidR="00437901" w:rsidRPr="00160867" w:rsidRDefault="00437901" w:rsidP="00520A91">
            <w:pPr>
              <w:pStyle w:val="TijeloA"/>
              <w:jc w:val="center"/>
              <w:rPr>
                <w:rFonts w:cs="Calibri"/>
                <w:color w:val="auto"/>
                <w:szCs w:val="22"/>
              </w:rPr>
            </w:pPr>
            <w:r w:rsidRPr="00160867">
              <w:rPr>
                <w:rFonts w:cs="Calibri"/>
                <w:bCs/>
                <w:color w:val="auto"/>
                <w:szCs w:val="22"/>
              </w:rPr>
              <w:t>5</w:t>
            </w:r>
          </w:p>
        </w:tc>
      </w:tr>
      <w:tr w:rsidR="00437901" w:rsidRPr="00160867" w14:paraId="6E5E2532" w14:textId="77777777" w:rsidTr="00267B84">
        <w:trPr>
          <w:trHeight w:val="354"/>
        </w:trPr>
        <w:tc>
          <w:tcPr>
            <w:tcW w:w="5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FF5860" w14:textId="77777777" w:rsidR="00437901" w:rsidRPr="00160867" w:rsidRDefault="00437901" w:rsidP="00520A91">
            <w:pPr>
              <w:pStyle w:val="TijeloA"/>
              <w:rPr>
                <w:rFonts w:cs="Calibri"/>
                <w:szCs w:val="22"/>
              </w:rPr>
            </w:pPr>
            <w:r w:rsidRPr="00160867">
              <w:rPr>
                <w:rFonts w:cs="Calibri"/>
                <w:b/>
                <w:bCs/>
                <w:szCs w:val="22"/>
                <w:lang w:val="it-IT"/>
              </w:rPr>
              <w:t>C.</w:t>
            </w:r>
            <w:r w:rsidRPr="00160867">
              <w:rPr>
                <w:rFonts w:cs="Calibri"/>
                <w:szCs w:val="22"/>
              </w:rPr>
              <w:t xml:space="preserve"> </w:t>
            </w:r>
            <w:r w:rsidRPr="00160867">
              <w:rPr>
                <w:rFonts w:cs="Calibri"/>
                <w:b/>
                <w:bCs/>
                <w:szCs w:val="22"/>
                <w:lang w:val="de-DE"/>
              </w:rPr>
              <w:t>PRERA</w:t>
            </w:r>
            <w:r w:rsidRPr="00160867">
              <w:rPr>
                <w:rFonts w:cs="Calibri"/>
                <w:b/>
                <w:bCs/>
                <w:szCs w:val="22"/>
              </w:rPr>
              <w:t>Đ</w:t>
            </w:r>
            <w:r w:rsidRPr="00160867">
              <w:rPr>
                <w:rFonts w:cs="Calibri"/>
                <w:b/>
                <w:bCs/>
                <w:szCs w:val="22"/>
                <w:lang w:val="pt-PT"/>
              </w:rPr>
              <w:t>IVA</w:t>
            </w:r>
            <w:r w:rsidRPr="00160867">
              <w:rPr>
                <w:rFonts w:cs="Calibri"/>
                <w:b/>
                <w:bCs/>
                <w:szCs w:val="22"/>
              </w:rPr>
              <w:t>ČKA INDUSTRIJA</w:t>
            </w:r>
          </w:p>
        </w:tc>
        <w:tc>
          <w:tcPr>
            <w:tcW w:w="2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EE2068" w14:textId="77777777" w:rsidR="00437901" w:rsidRPr="00160867" w:rsidRDefault="00437901" w:rsidP="00520A91">
            <w:pPr>
              <w:pStyle w:val="TijeloA"/>
              <w:jc w:val="center"/>
              <w:rPr>
                <w:rFonts w:cs="Calibri"/>
                <w:color w:val="auto"/>
                <w:szCs w:val="22"/>
              </w:rPr>
            </w:pPr>
            <w:r w:rsidRPr="00160867">
              <w:rPr>
                <w:rFonts w:cs="Calibri"/>
                <w:bCs/>
                <w:color w:val="auto"/>
                <w:szCs w:val="22"/>
              </w:rPr>
              <w:t>3</w:t>
            </w:r>
          </w:p>
        </w:tc>
      </w:tr>
      <w:tr w:rsidR="00437901" w:rsidRPr="00160867" w14:paraId="726845DC" w14:textId="77777777" w:rsidTr="00160867">
        <w:trPr>
          <w:trHeight w:val="752"/>
        </w:trPr>
        <w:tc>
          <w:tcPr>
            <w:tcW w:w="5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C5F344" w14:textId="77777777" w:rsidR="00437901" w:rsidRPr="00160867" w:rsidRDefault="00437901" w:rsidP="00520A91">
            <w:pPr>
              <w:pStyle w:val="TijeloA"/>
              <w:rPr>
                <w:rFonts w:cs="Calibri"/>
                <w:szCs w:val="22"/>
              </w:rPr>
            </w:pPr>
            <w:r w:rsidRPr="00160867">
              <w:rPr>
                <w:rFonts w:cs="Calibri"/>
                <w:b/>
                <w:bCs/>
                <w:szCs w:val="22"/>
              </w:rPr>
              <w:t>D.</w:t>
            </w:r>
            <w:r w:rsidRPr="00160867">
              <w:rPr>
                <w:rFonts w:cs="Calibri"/>
                <w:szCs w:val="22"/>
              </w:rPr>
              <w:t xml:space="preserve"> </w:t>
            </w:r>
            <w:r w:rsidRPr="00160867">
              <w:rPr>
                <w:rFonts w:cs="Calibri"/>
                <w:b/>
                <w:bCs/>
                <w:szCs w:val="22"/>
              </w:rPr>
              <w:t>OPSKRBA ELEKTRIČ</w:t>
            </w:r>
            <w:r w:rsidRPr="00160867">
              <w:rPr>
                <w:rFonts w:cs="Calibri"/>
                <w:b/>
                <w:bCs/>
                <w:szCs w:val="22"/>
                <w:lang w:val="de-DE"/>
              </w:rPr>
              <w:t>NOM ENERGIJOM, PLINOM, PAROM I KLIMATIZACIJA</w:t>
            </w:r>
          </w:p>
        </w:tc>
        <w:tc>
          <w:tcPr>
            <w:tcW w:w="2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12342C" w14:textId="77777777" w:rsidR="00437901" w:rsidRPr="00160867" w:rsidRDefault="00437901" w:rsidP="00520A91">
            <w:pPr>
              <w:pStyle w:val="Tijelo"/>
              <w:jc w:val="center"/>
              <w:rPr>
                <w:rFonts w:ascii="Calibri" w:hAnsi="Calibri" w:cs="Calibri"/>
                <w:color w:val="auto"/>
                <w:sz w:val="20"/>
                <w:szCs w:val="22"/>
              </w:rPr>
            </w:pPr>
            <w:r w:rsidRPr="00160867">
              <w:rPr>
                <w:rFonts w:ascii="Calibri" w:hAnsi="Calibri" w:cs="Calibri"/>
                <w:bCs/>
                <w:color w:val="auto"/>
                <w:sz w:val="20"/>
                <w:szCs w:val="22"/>
                <w14:textOutline w14:w="12700" w14:cap="flat" w14:cmpd="sng" w14:algn="ctr">
                  <w14:noFill/>
                  <w14:prstDash w14:val="solid"/>
                  <w14:miter w14:lim="400000"/>
                </w14:textOutline>
              </w:rPr>
              <w:t>8</w:t>
            </w:r>
          </w:p>
        </w:tc>
      </w:tr>
      <w:tr w:rsidR="00437901" w:rsidRPr="00160867" w14:paraId="77B0E566" w14:textId="77777777" w:rsidTr="00267B84">
        <w:trPr>
          <w:trHeight w:val="563"/>
        </w:trPr>
        <w:tc>
          <w:tcPr>
            <w:tcW w:w="5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4D0CDF" w14:textId="77777777" w:rsidR="00437901" w:rsidRPr="00160867" w:rsidRDefault="00437901" w:rsidP="00520A91">
            <w:pPr>
              <w:pStyle w:val="TijeloA"/>
              <w:rPr>
                <w:rFonts w:cs="Calibri"/>
                <w:szCs w:val="22"/>
              </w:rPr>
            </w:pPr>
            <w:r w:rsidRPr="00160867">
              <w:rPr>
                <w:rFonts w:cs="Calibri"/>
                <w:b/>
                <w:bCs/>
                <w:szCs w:val="22"/>
              </w:rPr>
              <w:t>E.</w:t>
            </w:r>
            <w:r w:rsidRPr="00160867">
              <w:rPr>
                <w:rFonts w:cs="Calibri"/>
                <w:szCs w:val="22"/>
              </w:rPr>
              <w:t xml:space="preserve"> </w:t>
            </w:r>
            <w:r w:rsidRPr="00160867">
              <w:rPr>
                <w:rFonts w:cs="Calibri"/>
                <w:b/>
                <w:bCs/>
                <w:szCs w:val="22"/>
              </w:rPr>
              <w:t>OPSKRBA VODOM; UKLANJANJE OTPADNIH VODA, GOSPODARENJE OTPADOM TE DJELATNOSTI SANACIJE OKOLIŠA</w:t>
            </w:r>
          </w:p>
        </w:tc>
        <w:tc>
          <w:tcPr>
            <w:tcW w:w="2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F39BE9" w14:textId="77777777" w:rsidR="00437901" w:rsidRPr="00160867" w:rsidRDefault="00437901" w:rsidP="00520A91">
            <w:pPr>
              <w:pStyle w:val="TijeloA"/>
              <w:jc w:val="center"/>
              <w:rPr>
                <w:rFonts w:cs="Calibri"/>
                <w:color w:val="auto"/>
                <w:szCs w:val="22"/>
              </w:rPr>
            </w:pPr>
            <w:r w:rsidRPr="00160867">
              <w:rPr>
                <w:rFonts w:cs="Calibri"/>
                <w:bCs/>
                <w:color w:val="auto"/>
                <w:szCs w:val="22"/>
              </w:rPr>
              <w:t>6</w:t>
            </w:r>
          </w:p>
        </w:tc>
      </w:tr>
      <w:tr w:rsidR="00437901" w:rsidRPr="00160867" w14:paraId="76BDB030" w14:textId="77777777" w:rsidTr="00160867">
        <w:trPr>
          <w:trHeight w:val="492"/>
        </w:trPr>
        <w:tc>
          <w:tcPr>
            <w:tcW w:w="5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5D7D41" w14:textId="77777777" w:rsidR="00437901" w:rsidRPr="00160867" w:rsidRDefault="00437901" w:rsidP="00520A91">
            <w:pPr>
              <w:pStyle w:val="TijeloA"/>
              <w:rPr>
                <w:rFonts w:cs="Calibri"/>
                <w:szCs w:val="22"/>
              </w:rPr>
            </w:pPr>
            <w:r w:rsidRPr="00160867">
              <w:rPr>
                <w:rFonts w:cs="Calibri"/>
                <w:szCs w:val="22"/>
              </w:rPr>
              <w:t>E38.12 - Sakupljanje opasnog otpada</w:t>
            </w:r>
          </w:p>
        </w:tc>
        <w:tc>
          <w:tcPr>
            <w:tcW w:w="2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9B028E" w14:textId="77777777" w:rsidR="00437901" w:rsidRPr="00160867" w:rsidRDefault="00437901" w:rsidP="00520A91">
            <w:pPr>
              <w:pStyle w:val="TijeloA"/>
              <w:jc w:val="center"/>
              <w:rPr>
                <w:rFonts w:cs="Calibri"/>
                <w:color w:val="auto"/>
                <w:szCs w:val="22"/>
              </w:rPr>
            </w:pPr>
            <w:r w:rsidRPr="00160867">
              <w:rPr>
                <w:rFonts w:cs="Calibri"/>
                <w:bCs/>
                <w:color w:val="auto"/>
                <w:szCs w:val="22"/>
              </w:rPr>
              <w:t>10</w:t>
            </w:r>
          </w:p>
        </w:tc>
      </w:tr>
      <w:tr w:rsidR="00437901" w:rsidRPr="00160867" w14:paraId="0328C79C" w14:textId="77777777" w:rsidTr="00160867">
        <w:trPr>
          <w:trHeight w:val="594"/>
        </w:trPr>
        <w:tc>
          <w:tcPr>
            <w:tcW w:w="5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1D20E3" w14:textId="77777777" w:rsidR="00437901" w:rsidRPr="00160867" w:rsidRDefault="00437901" w:rsidP="00520A91">
            <w:pPr>
              <w:pStyle w:val="TijeloA"/>
              <w:rPr>
                <w:rFonts w:cs="Calibri"/>
                <w:szCs w:val="22"/>
              </w:rPr>
            </w:pPr>
            <w:r w:rsidRPr="00160867">
              <w:rPr>
                <w:rFonts w:cs="Calibri"/>
                <w:b/>
                <w:bCs/>
                <w:szCs w:val="22"/>
              </w:rPr>
              <w:t>F.</w:t>
            </w:r>
            <w:r w:rsidRPr="00160867">
              <w:rPr>
                <w:rFonts w:cs="Calibri"/>
                <w:szCs w:val="22"/>
              </w:rPr>
              <w:t xml:space="preserve"> </w:t>
            </w:r>
            <w:r w:rsidRPr="00160867">
              <w:rPr>
                <w:rFonts w:cs="Calibri"/>
                <w:b/>
                <w:bCs/>
                <w:szCs w:val="22"/>
              </w:rPr>
              <w:t>GRAĐ</w:t>
            </w:r>
            <w:r w:rsidRPr="00160867">
              <w:rPr>
                <w:rFonts w:cs="Calibri"/>
                <w:b/>
                <w:bCs/>
                <w:szCs w:val="22"/>
                <w:lang w:val="de-DE"/>
              </w:rPr>
              <w:t>EVINARSTVO</w:t>
            </w:r>
          </w:p>
        </w:tc>
        <w:tc>
          <w:tcPr>
            <w:tcW w:w="2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83A39F" w14:textId="32C230C0" w:rsidR="00437901" w:rsidRPr="00160867" w:rsidRDefault="00C5198D" w:rsidP="00520A91">
            <w:pPr>
              <w:pStyle w:val="TijeloA"/>
              <w:jc w:val="center"/>
              <w:rPr>
                <w:rFonts w:cs="Calibri"/>
                <w:color w:val="auto"/>
                <w:szCs w:val="22"/>
              </w:rPr>
            </w:pPr>
            <w:r>
              <w:rPr>
                <w:rFonts w:cs="Calibri"/>
                <w:bCs/>
                <w:color w:val="auto"/>
                <w:szCs w:val="22"/>
              </w:rPr>
              <w:t>10</w:t>
            </w:r>
          </w:p>
        </w:tc>
      </w:tr>
      <w:tr w:rsidR="00437901" w:rsidRPr="00160867" w14:paraId="7F22DB23" w14:textId="77777777" w:rsidTr="00160867">
        <w:trPr>
          <w:trHeight w:val="711"/>
        </w:trPr>
        <w:tc>
          <w:tcPr>
            <w:tcW w:w="5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7E4BAA" w14:textId="53554DB9" w:rsidR="00437901" w:rsidRPr="00160867" w:rsidRDefault="00437901" w:rsidP="00160867">
            <w:pPr>
              <w:pStyle w:val="TijeloA"/>
              <w:rPr>
                <w:rFonts w:cs="Calibri"/>
                <w:szCs w:val="22"/>
              </w:rPr>
            </w:pPr>
            <w:r w:rsidRPr="00160867">
              <w:rPr>
                <w:rFonts w:cs="Calibri"/>
                <w:b/>
                <w:bCs/>
                <w:szCs w:val="22"/>
              </w:rPr>
              <w:t>G. TRGOVINA NA VELIKO I NA MALO</w:t>
            </w:r>
          </w:p>
        </w:tc>
        <w:tc>
          <w:tcPr>
            <w:tcW w:w="2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29A81A" w14:textId="4DE5B96D" w:rsidR="00437901" w:rsidRPr="00160867" w:rsidRDefault="00465F9E" w:rsidP="00520A91">
            <w:pPr>
              <w:pStyle w:val="Tijelo"/>
              <w:jc w:val="center"/>
              <w:rPr>
                <w:rFonts w:ascii="Calibri" w:hAnsi="Calibri" w:cs="Calibri"/>
                <w:color w:val="auto"/>
                <w:sz w:val="20"/>
                <w:szCs w:val="22"/>
              </w:rPr>
            </w:pPr>
            <w:r>
              <w:rPr>
                <w:rFonts w:ascii="Calibri" w:hAnsi="Calibri" w:cs="Calibri"/>
                <w:bCs/>
                <w:color w:val="auto"/>
                <w:sz w:val="20"/>
                <w:szCs w:val="22"/>
                <w14:textOutline w14:w="12700" w14:cap="flat" w14:cmpd="sng" w14:algn="ctr">
                  <w14:noFill/>
                  <w14:prstDash w14:val="solid"/>
                  <w14:miter w14:lim="400000"/>
                </w14:textOutline>
              </w:rPr>
              <w:t>10</w:t>
            </w:r>
          </w:p>
        </w:tc>
      </w:tr>
      <w:tr w:rsidR="00437901" w:rsidRPr="00160867" w14:paraId="7F78DEE0" w14:textId="77777777" w:rsidTr="00160867">
        <w:trPr>
          <w:trHeight w:val="563"/>
        </w:trPr>
        <w:tc>
          <w:tcPr>
            <w:tcW w:w="5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4F9AD8" w14:textId="77777777" w:rsidR="00437901" w:rsidRPr="00160867" w:rsidRDefault="00437901" w:rsidP="00520A91">
            <w:pPr>
              <w:pStyle w:val="TijeloA"/>
              <w:rPr>
                <w:rFonts w:cs="Calibri"/>
                <w:szCs w:val="22"/>
              </w:rPr>
            </w:pPr>
            <w:r w:rsidRPr="00160867">
              <w:rPr>
                <w:rFonts w:cs="Calibri"/>
                <w:b/>
                <w:bCs/>
                <w:szCs w:val="22"/>
              </w:rPr>
              <w:t>H.</w:t>
            </w:r>
            <w:r w:rsidRPr="00160867">
              <w:rPr>
                <w:rFonts w:cs="Calibri"/>
                <w:szCs w:val="22"/>
              </w:rPr>
              <w:t xml:space="preserve"> </w:t>
            </w:r>
            <w:r w:rsidRPr="00160867">
              <w:rPr>
                <w:rFonts w:cs="Calibri"/>
                <w:b/>
                <w:bCs/>
                <w:szCs w:val="22"/>
              </w:rPr>
              <w:t>PRIJEVOZ I SKLADIŠTENJE</w:t>
            </w:r>
          </w:p>
        </w:tc>
        <w:tc>
          <w:tcPr>
            <w:tcW w:w="2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F40BE2" w14:textId="77777777" w:rsidR="00437901" w:rsidRPr="00160867" w:rsidRDefault="00437901" w:rsidP="00520A91">
            <w:pPr>
              <w:pStyle w:val="TijeloA"/>
              <w:jc w:val="center"/>
              <w:rPr>
                <w:rFonts w:cs="Calibri"/>
                <w:color w:val="auto"/>
                <w:szCs w:val="22"/>
              </w:rPr>
            </w:pPr>
            <w:r w:rsidRPr="00160867">
              <w:rPr>
                <w:rFonts w:cs="Calibri"/>
                <w:bCs/>
                <w:color w:val="auto"/>
                <w:szCs w:val="22"/>
              </w:rPr>
              <w:t>8</w:t>
            </w:r>
          </w:p>
        </w:tc>
      </w:tr>
      <w:tr w:rsidR="00437901" w:rsidRPr="00160867" w14:paraId="14FDF241" w14:textId="77777777" w:rsidTr="00160867">
        <w:trPr>
          <w:trHeight w:val="672"/>
        </w:trPr>
        <w:tc>
          <w:tcPr>
            <w:tcW w:w="5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0B284A" w14:textId="77777777" w:rsidR="00437901" w:rsidRPr="00160867" w:rsidRDefault="00437901" w:rsidP="00520A91">
            <w:pPr>
              <w:pStyle w:val="TijeloA"/>
              <w:rPr>
                <w:rFonts w:cs="Calibri"/>
                <w:szCs w:val="22"/>
              </w:rPr>
            </w:pPr>
            <w:r w:rsidRPr="00160867">
              <w:rPr>
                <w:rFonts w:cs="Calibri"/>
                <w:b/>
                <w:bCs/>
                <w:szCs w:val="22"/>
              </w:rPr>
              <w:t>I. SMJEŠTAJ TE PRIPREMA I USLUŽIVANJE HRANE</w:t>
            </w:r>
          </w:p>
        </w:tc>
        <w:tc>
          <w:tcPr>
            <w:tcW w:w="2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1594E5" w14:textId="0C73252F" w:rsidR="00437901" w:rsidRPr="00160867" w:rsidRDefault="00EE4748" w:rsidP="00520A91">
            <w:pPr>
              <w:pStyle w:val="TijeloA"/>
              <w:jc w:val="center"/>
              <w:rPr>
                <w:rFonts w:cs="Calibri"/>
                <w:color w:val="auto"/>
                <w:szCs w:val="22"/>
              </w:rPr>
            </w:pPr>
            <w:r>
              <w:rPr>
                <w:rFonts w:cs="Calibri"/>
                <w:bCs/>
                <w:color w:val="auto"/>
                <w:szCs w:val="22"/>
              </w:rPr>
              <w:t>5</w:t>
            </w:r>
          </w:p>
        </w:tc>
      </w:tr>
      <w:tr w:rsidR="00437901" w:rsidRPr="00160867" w14:paraId="467A26AB" w14:textId="77777777" w:rsidTr="00160867">
        <w:trPr>
          <w:trHeight w:val="896"/>
        </w:trPr>
        <w:tc>
          <w:tcPr>
            <w:tcW w:w="5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D4D919" w14:textId="77777777" w:rsidR="00437901" w:rsidRPr="00160867" w:rsidRDefault="00437901" w:rsidP="00520A91">
            <w:pPr>
              <w:pStyle w:val="TijeloA"/>
              <w:rPr>
                <w:rFonts w:cs="Calibri"/>
                <w:szCs w:val="22"/>
              </w:rPr>
            </w:pPr>
            <w:r w:rsidRPr="00160867">
              <w:rPr>
                <w:rFonts w:cs="Calibri"/>
                <w:b/>
                <w:bCs/>
                <w:szCs w:val="22"/>
              </w:rPr>
              <w:t>J.</w:t>
            </w:r>
            <w:r w:rsidRPr="00160867">
              <w:rPr>
                <w:rFonts w:cs="Calibri"/>
                <w:szCs w:val="22"/>
              </w:rPr>
              <w:t xml:space="preserve"> </w:t>
            </w:r>
            <w:r w:rsidRPr="00160867">
              <w:rPr>
                <w:rFonts w:cs="Calibri"/>
                <w:b/>
                <w:bCs/>
                <w:szCs w:val="22"/>
                <w:lang w:val="de-DE"/>
              </w:rPr>
              <w:t>IZDAVA</w:t>
            </w:r>
            <w:r w:rsidRPr="00160867">
              <w:rPr>
                <w:rFonts w:cs="Calibri"/>
                <w:b/>
                <w:bCs/>
                <w:szCs w:val="22"/>
              </w:rPr>
              <w:t>ČKE DJELATNOSTI, DJELATNOSTI EMITIRANJA TE PROIZVODNJE I DISTRIBUCIJE SADRŽAJA</w:t>
            </w:r>
          </w:p>
        </w:tc>
        <w:tc>
          <w:tcPr>
            <w:tcW w:w="2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995C63" w14:textId="77777777" w:rsidR="00437901" w:rsidRPr="00160867" w:rsidRDefault="00437901" w:rsidP="00520A91">
            <w:pPr>
              <w:pStyle w:val="TijeloA"/>
              <w:jc w:val="center"/>
              <w:rPr>
                <w:rFonts w:cs="Calibri"/>
                <w:color w:val="auto"/>
                <w:szCs w:val="22"/>
              </w:rPr>
            </w:pPr>
            <w:r w:rsidRPr="00160867">
              <w:rPr>
                <w:rFonts w:cs="Calibri"/>
                <w:bCs/>
                <w:color w:val="auto"/>
                <w:szCs w:val="22"/>
              </w:rPr>
              <w:t>3</w:t>
            </w:r>
          </w:p>
        </w:tc>
      </w:tr>
      <w:tr w:rsidR="00437901" w:rsidRPr="00160867" w14:paraId="0D4C2407" w14:textId="77777777" w:rsidTr="00160867">
        <w:trPr>
          <w:trHeight w:val="968"/>
        </w:trPr>
        <w:tc>
          <w:tcPr>
            <w:tcW w:w="5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2A4CC1" w14:textId="77777777" w:rsidR="00437901" w:rsidRPr="00160867" w:rsidRDefault="00437901" w:rsidP="00520A91">
            <w:pPr>
              <w:pStyle w:val="TijeloA"/>
              <w:rPr>
                <w:rFonts w:cs="Calibri"/>
                <w:szCs w:val="22"/>
              </w:rPr>
            </w:pPr>
            <w:r w:rsidRPr="00160867">
              <w:rPr>
                <w:rFonts w:cs="Calibri"/>
                <w:b/>
                <w:bCs/>
                <w:szCs w:val="22"/>
                <w:lang w:val="de-DE"/>
              </w:rPr>
              <w:t>K. TELEKOMUNIKACIJE, RA</w:t>
            </w:r>
            <w:r w:rsidRPr="00160867">
              <w:rPr>
                <w:rFonts w:cs="Calibri"/>
                <w:b/>
                <w:bCs/>
                <w:szCs w:val="22"/>
              </w:rPr>
              <w:t>ČUNALNO PROGRAMIRANJE, SAVJETOVANJE, RAČ</w:t>
            </w:r>
            <w:r w:rsidRPr="00160867">
              <w:rPr>
                <w:rFonts w:cs="Calibri"/>
                <w:b/>
                <w:bCs/>
                <w:szCs w:val="22"/>
                <w:lang w:val="de-DE"/>
              </w:rPr>
              <w:t>UNALNA INFRASTRUKTURA I OSTALE INFORMACIJSKE USLU</w:t>
            </w:r>
            <w:r w:rsidRPr="00160867">
              <w:rPr>
                <w:rFonts w:cs="Calibri"/>
                <w:b/>
                <w:bCs/>
                <w:szCs w:val="22"/>
              </w:rPr>
              <w:t>ŽNE DJELATNOSTI</w:t>
            </w:r>
          </w:p>
        </w:tc>
        <w:tc>
          <w:tcPr>
            <w:tcW w:w="2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CF71C4" w14:textId="77777777" w:rsidR="00437901" w:rsidRPr="00160867" w:rsidRDefault="00437901" w:rsidP="00520A91">
            <w:pPr>
              <w:pStyle w:val="TijeloA"/>
              <w:jc w:val="center"/>
              <w:rPr>
                <w:rFonts w:cs="Calibri"/>
                <w:color w:val="auto"/>
                <w:szCs w:val="22"/>
              </w:rPr>
            </w:pPr>
            <w:r w:rsidRPr="00160867">
              <w:rPr>
                <w:rFonts w:cs="Calibri"/>
                <w:bCs/>
                <w:color w:val="auto"/>
                <w:szCs w:val="22"/>
              </w:rPr>
              <w:t>10</w:t>
            </w:r>
          </w:p>
        </w:tc>
      </w:tr>
      <w:tr w:rsidR="00437901" w:rsidRPr="00160867" w14:paraId="151DF5C3" w14:textId="77777777" w:rsidTr="00160867">
        <w:trPr>
          <w:trHeight w:val="752"/>
        </w:trPr>
        <w:tc>
          <w:tcPr>
            <w:tcW w:w="5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0EE062" w14:textId="77777777" w:rsidR="00437901" w:rsidRPr="00160867" w:rsidRDefault="00437901" w:rsidP="00520A91">
            <w:pPr>
              <w:pStyle w:val="TijeloA"/>
              <w:rPr>
                <w:rFonts w:cs="Calibri"/>
                <w:szCs w:val="22"/>
              </w:rPr>
            </w:pPr>
            <w:r w:rsidRPr="00160867">
              <w:rPr>
                <w:rFonts w:cs="Calibri"/>
                <w:szCs w:val="22"/>
              </w:rPr>
              <w:lastRenderedPageBreak/>
              <w:t>K62 - Računalno programiranje, savjetovanje i djelatnosti povezane s njima</w:t>
            </w:r>
          </w:p>
        </w:tc>
        <w:tc>
          <w:tcPr>
            <w:tcW w:w="2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C2E025" w14:textId="77777777" w:rsidR="00437901" w:rsidRPr="00160867" w:rsidRDefault="00437901" w:rsidP="00520A91">
            <w:pPr>
              <w:pStyle w:val="TijeloA"/>
              <w:jc w:val="center"/>
              <w:rPr>
                <w:rFonts w:cs="Calibri"/>
                <w:color w:val="auto"/>
                <w:szCs w:val="22"/>
              </w:rPr>
            </w:pPr>
            <w:r w:rsidRPr="00160867">
              <w:rPr>
                <w:rFonts w:cs="Calibri"/>
                <w:bCs/>
                <w:color w:val="auto"/>
                <w:szCs w:val="22"/>
              </w:rPr>
              <w:t>3</w:t>
            </w:r>
          </w:p>
        </w:tc>
      </w:tr>
      <w:tr w:rsidR="00437901" w:rsidRPr="00160867" w14:paraId="7420DBE3" w14:textId="77777777" w:rsidTr="00160867">
        <w:trPr>
          <w:trHeight w:val="682"/>
        </w:trPr>
        <w:tc>
          <w:tcPr>
            <w:tcW w:w="5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0A1DDF" w14:textId="77777777" w:rsidR="00437901" w:rsidRPr="00160867" w:rsidRDefault="00437901" w:rsidP="00520A91">
            <w:pPr>
              <w:pStyle w:val="TijeloA"/>
              <w:rPr>
                <w:rFonts w:cs="Calibri"/>
                <w:szCs w:val="22"/>
              </w:rPr>
            </w:pPr>
            <w:r w:rsidRPr="00160867">
              <w:rPr>
                <w:rFonts w:cs="Calibri"/>
                <w:b/>
                <w:bCs/>
                <w:szCs w:val="22"/>
              </w:rPr>
              <w:t>M. POSLOVANJE NEKRETNINAMA</w:t>
            </w:r>
          </w:p>
        </w:tc>
        <w:tc>
          <w:tcPr>
            <w:tcW w:w="2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28B7D2" w14:textId="77777777" w:rsidR="00437901" w:rsidRPr="00160867" w:rsidRDefault="00437901" w:rsidP="00520A91">
            <w:pPr>
              <w:pStyle w:val="TijeloA"/>
              <w:jc w:val="center"/>
              <w:rPr>
                <w:rFonts w:cs="Calibri"/>
                <w:color w:val="auto"/>
                <w:szCs w:val="22"/>
              </w:rPr>
            </w:pPr>
            <w:r w:rsidRPr="00160867">
              <w:rPr>
                <w:rFonts w:cs="Calibri"/>
                <w:bCs/>
                <w:color w:val="auto"/>
                <w:szCs w:val="22"/>
              </w:rPr>
              <w:t>10</w:t>
            </w:r>
          </w:p>
        </w:tc>
      </w:tr>
      <w:tr w:rsidR="00437901" w:rsidRPr="00160867" w14:paraId="63029D0F" w14:textId="77777777" w:rsidTr="00160867">
        <w:trPr>
          <w:trHeight w:val="694"/>
        </w:trPr>
        <w:tc>
          <w:tcPr>
            <w:tcW w:w="5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A0832F" w14:textId="77777777" w:rsidR="00437901" w:rsidRPr="00160867" w:rsidRDefault="00437901" w:rsidP="00520A91">
            <w:pPr>
              <w:pStyle w:val="TijeloA"/>
              <w:rPr>
                <w:rFonts w:cs="Calibri"/>
                <w:szCs w:val="22"/>
              </w:rPr>
            </w:pPr>
            <w:r w:rsidRPr="00160867">
              <w:rPr>
                <w:rFonts w:cs="Calibri"/>
                <w:b/>
                <w:bCs/>
                <w:szCs w:val="22"/>
                <w:lang w:val="de-DE"/>
              </w:rPr>
              <w:t>N. STRU</w:t>
            </w:r>
            <w:r w:rsidRPr="00160867">
              <w:rPr>
                <w:rFonts w:cs="Calibri"/>
                <w:b/>
                <w:bCs/>
                <w:szCs w:val="22"/>
              </w:rPr>
              <w:t>Č</w:t>
            </w:r>
            <w:r w:rsidRPr="00160867">
              <w:rPr>
                <w:rFonts w:cs="Calibri"/>
                <w:b/>
                <w:bCs/>
                <w:szCs w:val="22"/>
                <w:lang w:val="de-DE"/>
              </w:rPr>
              <w:t>NE, ZNANSTVENE I TEHNI</w:t>
            </w:r>
            <w:r w:rsidRPr="00160867">
              <w:rPr>
                <w:rFonts w:cs="Calibri"/>
                <w:b/>
                <w:bCs/>
                <w:szCs w:val="22"/>
              </w:rPr>
              <w:t>ČKE DJELATNOSTI</w:t>
            </w:r>
          </w:p>
        </w:tc>
        <w:tc>
          <w:tcPr>
            <w:tcW w:w="2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D57552" w14:textId="77777777" w:rsidR="00437901" w:rsidRPr="00160867" w:rsidRDefault="00437901" w:rsidP="00520A91">
            <w:pPr>
              <w:pStyle w:val="TijeloA"/>
              <w:jc w:val="center"/>
              <w:rPr>
                <w:rFonts w:cs="Calibri"/>
                <w:color w:val="auto"/>
                <w:szCs w:val="22"/>
              </w:rPr>
            </w:pPr>
            <w:r w:rsidRPr="00160867">
              <w:rPr>
                <w:rFonts w:cs="Calibri"/>
                <w:bCs/>
                <w:color w:val="auto"/>
                <w:szCs w:val="22"/>
              </w:rPr>
              <w:t>5</w:t>
            </w:r>
          </w:p>
        </w:tc>
      </w:tr>
      <w:tr w:rsidR="00437901" w:rsidRPr="00160867" w14:paraId="1F81E62E" w14:textId="77777777" w:rsidTr="00160867">
        <w:trPr>
          <w:trHeight w:val="674"/>
        </w:trPr>
        <w:tc>
          <w:tcPr>
            <w:tcW w:w="5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927495" w14:textId="77777777" w:rsidR="00437901" w:rsidRPr="00160867" w:rsidRDefault="00437901" w:rsidP="00520A91">
            <w:pPr>
              <w:pStyle w:val="TijeloA"/>
              <w:rPr>
                <w:rFonts w:cs="Calibri"/>
                <w:szCs w:val="22"/>
              </w:rPr>
            </w:pPr>
            <w:r w:rsidRPr="00465F9E">
              <w:rPr>
                <w:rFonts w:cs="Calibri"/>
                <w:b/>
                <w:bCs/>
                <w:szCs w:val="22"/>
                <w:lang w:val="pl-PL"/>
              </w:rPr>
              <w:t>O. ADMINISTRATIVNE I POMO</w:t>
            </w:r>
            <w:r w:rsidRPr="00160867">
              <w:rPr>
                <w:rFonts w:cs="Calibri"/>
                <w:b/>
                <w:bCs/>
                <w:szCs w:val="22"/>
              </w:rPr>
              <w:t>ĆNE USLUŽNE DJELATNOSTI</w:t>
            </w:r>
          </w:p>
        </w:tc>
        <w:tc>
          <w:tcPr>
            <w:tcW w:w="2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F5378" w14:textId="77777777" w:rsidR="00437901" w:rsidRPr="00160867" w:rsidRDefault="00437901" w:rsidP="00520A91">
            <w:pPr>
              <w:pStyle w:val="TijeloA"/>
              <w:jc w:val="center"/>
              <w:rPr>
                <w:rFonts w:cs="Calibri"/>
                <w:color w:val="auto"/>
                <w:szCs w:val="22"/>
              </w:rPr>
            </w:pPr>
            <w:r w:rsidRPr="00160867">
              <w:rPr>
                <w:rFonts w:cs="Calibri"/>
                <w:bCs/>
                <w:color w:val="auto"/>
                <w:szCs w:val="22"/>
              </w:rPr>
              <w:t>8</w:t>
            </w:r>
          </w:p>
        </w:tc>
      </w:tr>
      <w:tr w:rsidR="00437901" w:rsidRPr="00160867" w14:paraId="14BEF46B" w14:textId="77777777" w:rsidTr="00160867">
        <w:trPr>
          <w:trHeight w:val="771"/>
        </w:trPr>
        <w:tc>
          <w:tcPr>
            <w:tcW w:w="5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5D5921" w14:textId="77777777" w:rsidR="00437901" w:rsidRPr="00160867" w:rsidRDefault="00437901" w:rsidP="00520A91">
            <w:pPr>
              <w:pStyle w:val="TijeloA"/>
              <w:rPr>
                <w:rFonts w:cs="Calibri"/>
                <w:szCs w:val="22"/>
              </w:rPr>
            </w:pPr>
            <w:r w:rsidRPr="00160867">
              <w:rPr>
                <w:rFonts w:cs="Calibri"/>
                <w:b/>
                <w:bCs/>
                <w:szCs w:val="22"/>
              </w:rPr>
              <w:t>P. JAVNA UPRAVA I OBRANA; OBVEZNO SOCIJALNO OSIGURANJE</w:t>
            </w:r>
          </w:p>
        </w:tc>
        <w:tc>
          <w:tcPr>
            <w:tcW w:w="2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3134AE" w14:textId="77777777" w:rsidR="00437901" w:rsidRPr="00160867" w:rsidRDefault="00437901" w:rsidP="00520A91">
            <w:pPr>
              <w:pStyle w:val="TijeloA"/>
              <w:jc w:val="center"/>
              <w:rPr>
                <w:rFonts w:cs="Calibri"/>
                <w:color w:val="auto"/>
                <w:szCs w:val="22"/>
              </w:rPr>
            </w:pPr>
            <w:r w:rsidRPr="00160867">
              <w:rPr>
                <w:rFonts w:cs="Calibri"/>
                <w:bCs/>
                <w:color w:val="auto"/>
                <w:szCs w:val="22"/>
              </w:rPr>
              <w:t>5</w:t>
            </w:r>
          </w:p>
        </w:tc>
      </w:tr>
      <w:tr w:rsidR="00437901" w:rsidRPr="00160867" w14:paraId="4FA458A2" w14:textId="77777777" w:rsidTr="00160867">
        <w:trPr>
          <w:trHeight w:val="672"/>
        </w:trPr>
        <w:tc>
          <w:tcPr>
            <w:tcW w:w="5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B37459" w14:textId="77777777" w:rsidR="00437901" w:rsidRPr="00160867" w:rsidRDefault="00437901" w:rsidP="00520A91">
            <w:pPr>
              <w:pStyle w:val="TijeloA"/>
              <w:rPr>
                <w:rFonts w:cs="Calibri"/>
                <w:szCs w:val="22"/>
              </w:rPr>
            </w:pPr>
            <w:r w:rsidRPr="00160867">
              <w:rPr>
                <w:rFonts w:cs="Calibri"/>
                <w:b/>
                <w:bCs/>
                <w:szCs w:val="22"/>
              </w:rPr>
              <w:t>Q. OBRAZOVANJE</w:t>
            </w:r>
          </w:p>
        </w:tc>
        <w:tc>
          <w:tcPr>
            <w:tcW w:w="2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83857A" w14:textId="77777777" w:rsidR="00437901" w:rsidRPr="00160867" w:rsidRDefault="00D40D69" w:rsidP="00520A91">
            <w:pPr>
              <w:pStyle w:val="TijeloA"/>
              <w:jc w:val="center"/>
              <w:rPr>
                <w:rFonts w:cs="Calibri"/>
                <w:color w:val="auto"/>
                <w:szCs w:val="22"/>
              </w:rPr>
            </w:pPr>
            <w:r w:rsidRPr="00160867">
              <w:rPr>
                <w:rFonts w:cs="Calibri"/>
                <w:bCs/>
                <w:color w:val="auto"/>
                <w:szCs w:val="22"/>
              </w:rPr>
              <w:t>3</w:t>
            </w:r>
          </w:p>
        </w:tc>
      </w:tr>
      <w:tr w:rsidR="00437901" w:rsidRPr="00160867" w14:paraId="259F9BB3" w14:textId="77777777" w:rsidTr="00160867">
        <w:trPr>
          <w:trHeight w:val="682"/>
        </w:trPr>
        <w:tc>
          <w:tcPr>
            <w:tcW w:w="5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E92B58" w14:textId="77777777" w:rsidR="00437901" w:rsidRPr="00160867" w:rsidRDefault="00437901" w:rsidP="00520A91">
            <w:pPr>
              <w:pStyle w:val="TijeloA"/>
              <w:rPr>
                <w:rFonts w:cs="Calibri"/>
                <w:szCs w:val="22"/>
              </w:rPr>
            </w:pPr>
            <w:r w:rsidRPr="00160867">
              <w:rPr>
                <w:rFonts w:cs="Calibri"/>
                <w:b/>
                <w:bCs/>
                <w:szCs w:val="22"/>
              </w:rPr>
              <w:t>R. DJELATNOSTI ZDRAVSTVENE ZAŠTITE I SOCIJALNE SKRBI</w:t>
            </w:r>
          </w:p>
        </w:tc>
        <w:tc>
          <w:tcPr>
            <w:tcW w:w="2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30CFC6" w14:textId="77777777" w:rsidR="00437901" w:rsidRPr="00160867" w:rsidRDefault="00437901" w:rsidP="00520A91">
            <w:pPr>
              <w:pStyle w:val="TijeloA"/>
              <w:jc w:val="center"/>
              <w:rPr>
                <w:rFonts w:cs="Calibri"/>
                <w:color w:val="auto"/>
                <w:szCs w:val="22"/>
              </w:rPr>
            </w:pPr>
            <w:r w:rsidRPr="00160867">
              <w:rPr>
                <w:rFonts w:cs="Calibri"/>
                <w:bCs/>
                <w:color w:val="auto"/>
                <w:szCs w:val="22"/>
              </w:rPr>
              <w:t>2</w:t>
            </w:r>
          </w:p>
        </w:tc>
      </w:tr>
      <w:tr w:rsidR="00437901" w:rsidRPr="00160867" w14:paraId="00542DD7" w14:textId="77777777" w:rsidTr="00160867">
        <w:trPr>
          <w:trHeight w:val="680"/>
        </w:trPr>
        <w:tc>
          <w:tcPr>
            <w:tcW w:w="5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DBFBCB" w14:textId="77777777" w:rsidR="00437901" w:rsidRPr="00160867" w:rsidRDefault="00437901" w:rsidP="00520A91">
            <w:pPr>
              <w:pStyle w:val="TijeloA"/>
              <w:rPr>
                <w:rFonts w:cs="Calibri"/>
                <w:szCs w:val="22"/>
              </w:rPr>
            </w:pPr>
            <w:r w:rsidRPr="00160867">
              <w:rPr>
                <w:rFonts w:cs="Calibri"/>
                <w:b/>
                <w:bCs/>
                <w:szCs w:val="22"/>
              </w:rPr>
              <w:t>S. UMJETNOST, SPORT I REKREACIJA</w:t>
            </w:r>
          </w:p>
        </w:tc>
        <w:tc>
          <w:tcPr>
            <w:tcW w:w="2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5775EF" w14:textId="77777777" w:rsidR="00437901" w:rsidRPr="00160867" w:rsidRDefault="00437901" w:rsidP="00520A91">
            <w:pPr>
              <w:pStyle w:val="TijeloA"/>
              <w:jc w:val="center"/>
              <w:rPr>
                <w:rFonts w:cs="Calibri"/>
                <w:color w:val="auto"/>
                <w:szCs w:val="22"/>
              </w:rPr>
            </w:pPr>
            <w:r w:rsidRPr="00160867">
              <w:rPr>
                <w:rFonts w:cs="Calibri"/>
                <w:bCs/>
                <w:color w:val="auto"/>
                <w:szCs w:val="22"/>
              </w:rPr>
              <w:t>2</w:t>
            </w:r>
          </w:p>
        </w:tc>
      </w:tr>
      <w:tr w:rsidR="00437901" w:rsidRPr="00160867" w14:paraId="6EB20A2F" w14:textId="77777777" w:rsidTr="00160867">
        <w:trPr>
          <w:trHeight w:val="719"/>
        </w:trPr>
        <w:tc>
          <w:tcPr>
            <w:tcW w:w="5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6F46AE" w14:textId="77777777" w:rsidR="00437901" w:rsidRPr="00160867" w:rsidRDefault="00437901" w:rsidP="00520A91">
            <w:pPr>
              <w:pStyle w:val="TijeloA"/>
              <w:rPr>
                <w:rFonts w:cs="Calibri"/>
                <w:szCs w:val="22"/>
              </w:rPr>
            </w:pPr>
            <w:r w:rsidRPr="00160867">
              <w:rPr>
                <w:rFonts w:cs="Calibri"/>
                <w:szCs w:val="22"/>
              </w:rPr>
              <w:t>S92 - Djelatnosti kockanja i klađenja</w:t>
            </w:r>
          </w:p>
        </w:tc>
        <w:tc>
          <w:tcPr>
            <w:tcW w:w="2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F7562F" w14:textId="77777777" w:rsidR="00437901" w:rsidRPr="00160867" w:rsidRDefault="00437901" w:rsidP="00520A91">
            <w:pPr>
              <w:pStyle w:val="TijeloA"/>
              <w:jc w:val="center"/>
              <w:rPr>
                <w:rFonts w:cs="Calibri"/>
                <w:color w:val="auto"/>
                <w:szCs w:val="22"/>
              </w:rPr>
            </w:pPr>
            <w:r w:rsidRPr="00160867">
              <w:rPr>
                <w:rFonts w:cs="Calibri"/>
                <w:bCs/>
                <w:color w:val="auto"/>
                <w:szCs w:val="22"/>
              </w:rPr>
              <w:t>10</w:t>
            </w:r>
          </w:p>
        </w:tc>
      </w:tr>
      <w:tr w:rsidR="00437901" w:rsidRPr="00160867" w14:paraId="296D5742" w14:textId="77777777" w:rsidTr="00160867">
        <w:trPr>
          <w:trHeight w:val="648"/>
        </w:trPr>
        <w:tc>
          <w:tcPr>
            <w:tcW w:w="5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3DA75C" w14:textId="77777777" w:rsidR="00437901" w:rsidRPr="00160867" w:rsidRDefault="00437901" w:rsidP="00520A91">
            <w:pPr>
              <w:pStyle w:val="TijeloA"/>
              <w:rPr>
                <w:rFonts w:cs="Calibri"/>
                <w:szCs w:val="22"/>
              </w:rPr>
            </w:pPr>
            <w:r w:rsidRPr="00160867">
              <w:rPr>
                <w:rFonts w:cs="Calibri"/>
                <w:szCs w:val="22"/>
              </w:rPr>
              <w:t>S93.2 - Zabavne i rekreacijske djelatnosti</w:t>
            </w:r>
          </w:p>
        </w:tc>
        <w:tc>
          <w:tcPr>
            <w:tcW w:w="2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4A38AF" w14:textId="77777777" w:rsidR="00437901" w:rsidRPr="00160867" w:rsidRDefault="00437901" w:rsidP="00520A91">
            <w:pPr>
              <w:pStyle w:val="TijeloA"/>
              <w:jc w:val="center"/>
              <w:rPr>
                <w:rFonts w:cs="Calibri"/>
                <w:color w:val="auto"/>
                <w:szCs w:val="22"/>
              </w:rPr>
            </w:pPr>
            <w:r w:rsidRPr="00160867">
              <w:rPr>
                <w:rFonts w:cs="Calibri"/>
                <w:bCs/>
                <w:color w:val="auto"/>
                <w:szCs w:val="22"/>
              </w:rPr>
              <w:t>5</w:t>
            </w:r>
          </w:p>
        </w:tc>
      </w:tr>
      <w:tr w:rsidR="00437901" w:rsidRPr="00160867" w14:paraId="2A68DE21" w14:textId="77777777" w:rsidTr="00160867">
        <w:trPr>
          <w:trHeight w:val="674"/>
        </w:trPr>
        <w:tc>
          <w:tcPr>
            <w:tcW w:w="5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B955F7" w14:textId="77777777" w:rsidR="00437901" w:rsidRPr="00160867" w:rsidRDefault="00437901" w:rsidP="00520A91">
            <w:pPr>
              <w:pStyle w:val="TijeloA"/>
              <w:rPr>
                <w:rFonts w:cs="Calibri"/>
                <w:szCs w:val="22"/>
              </w:rPr>
            </w:pPr>
            <w:r w:rsidRPr="00160867">
              <w:rPr>
                <w:rFonts w:cs="Calibri"/>
                <w:b/>
                <w:bCs/>
                <w:szCs w:val="22"/>
              </w:rPr>
              <w:t>T. OSTALE USLUŽNE DJELATNOSTI</w:t>
            </w:r>
          </w:p>
        </w:tc>
        <w:tc>
          <w:tcPr>
            <w:tcW w:w="2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23E082" w14:textId="77777777" w:rsidR="00437901" w:rsidRPr="00160867" w:rsidRDefault="00437901" w:rsidP="00520A91">
            <w:pPr>
              <w:pStyle w:val="TijeloA"/>
              <w:jc w:val="center"/>
              <w:rPr>
                <w:rFonts w:cs="Calibri"/>
                <w:color w:val="auto"/>
                <w:szCs w:val="22"/>
              </w:rPr>
            </w:pPr>
            <w:r w:rsidRPr="00160867">
              <w:rPr>
                <w:rFonts w:cs="Calibri"/>
                <w:bCs/>
                <w:color w:val="auto"/>
                <w:szCs w:val="22"/>
              </w:rPr>
              <w:t>5</w:t>
            </w:r>
          </w:p>
        </w:tc>
      </w:tr>
      <w:tr w:rsidR="00437901" w:rsidRPr="00160867" w14:paraId="1D65E579" w14:textId="77777777" w:rsidTr="00160867">
        <w:trPr>
          <w:trHeight w:val="977"/>
        </w:trPr>
        <w:tc>
          <w:tcPr>
            <w:tcW w:w="5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CE172D" w14:textId="77777777" w:rsidR="00437901" w:rsidRPr="00160867" w:rsidRDefault="00437901" w:rsidP="00520A91">
            <w:pPr>
              <w:pStyle w:val="TijeloA"/>
              <w:rPr>
                <w:rFonts w:cs="Calibri"/>
                <w:szCs w:val="22"/>
              </w:rPr>
            </w:pPr>
            <w:r w:rsidRPr="00160867">
              <w:rPr>
                <w:rFonts w:cs="Calibri"/>
                <w:b/>
                <w:bCs/>
                <w:szCs w:val="22"/>
              </w:rPr>
              <w:t>U. DJELATNOSTI KUĆANSTAVA KAO POSLODAVACA I DJELATNOSTI KUĆ</w:t>
            </w:r>
            <w:r w:rsidRPr="00160867">
              <w:rPr>
                <w:rFonts w:cs="Calibri"/>
                <w:b/>
                <w:bCs/>
                <w:szCs w:val="22"/>
                <w:lang w:val="de-DE"/>
              </w:rPr>
              <w:t>ANSTAVA KOJA PROIZVODE RAZLI</w:t>
            </w:r>
            <w:r w:rsidRPr="00160867">
              <w:rPr>
                <w:rFonts w:cs="Calibri"/>
                <w:b/>
                <w:bCs/>
                <w:szCs w:val="22"/>
              </w:rPr>
              <w:t>ČITU ROBU I OBAVLJAJU RAZLIČITE USLUGE ZA VLASTITE POTREBE</w:t>
            </w:r>
          </w:p>
        </w:tc>
        <w:tc>
          <w:tcPr>
            <w:tcW w:w="2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5BD0CB" w14:textId="77777777" w:rsidR="00437901" w:rsidRPr="00160867" w:rsidRDefault="00437901" w:rsidP="00520A91">
            <w:pPr>
              <w:pStyle w:val="TijeloA"/>
              <w:jc w:val="center"/>
              <w:rPr>
                <w:rFonts w:cs="Calibri"/>
                <w:color w:val="auto"/>
                <w:szCs w:val="22"/>
              </w:rPr>
            </w:pPr>
            <w:r w:rsidRPr="00160867">
              <w:rPr>
                <w:rFonts w:cs="Calibri"/>
                <w:bCs/>
                <w:color w:val="auto"/>
                <w:szCs w:val="22"/>
              </w:rPr>
              <w:t>4</w:t>
            </w:r>
          </w:p>
        </w:tc>
      </w:tr>
      <w:tr w:rsidR="00437901" w:rsidRPr="00160867" w14:paraId="45DC0284" w14:textId="77777777" w:rsidTr="00160867">
        <w:trPr>
          <w:trHeight w:val="752"/>
        </w:trPr>
        <w:tc>
          <w:tcPr>
            <w:tcW w:w="5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2111BF" w14:textId="77777777" w:rsidR="00437901" w:rsidRPr="00160867" w:rsidRDefault="00437901" w:rsidP="00520A91">
            <w:pPr>
              <w:pStyle w:val="TijeloA"/>
              <w:rPr>
                <w:rFonts w:cs="Calibri"/>
                <w:szCs w:val="22"/>
              </w:rPr>
            </w:pPr>
            <w:r w:rsidRPr="00160867">
              <w:rPr>
                <w:rFonts w:cs="Calibri"/>
                <w:b/>
                <w:bCs/>
                <w:szCs w:val="22"/>
              </w:rPr>
              <w:t>V. DJELATNOSTI IZVANTERITORIJALNIH ORGANIZACIJA I TIJELA</w:t>
            </w:r>
          </w:p>
        </w:tc>
        <w:tc>
          <w:tcPr>
            <w:tcW w:w="2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B2AE78" w14:textId="77777777" w:rsidR="00437901" w:rsidRPr="00160867" w:rsidRDefault="00437901" w:rsidP="00520A91">
            <w:pPr>
              <w:pStyle w:val="TijeloA"/>
              <w:jc w:val="center"/>
              <w:rPr>
                <w:rFonts w:cs="Calibri"/>
                <w:color w:val="auto"/>
                <w:szCs w:val="22"/>
              </w:rPr>
            </w:pPr>
            <w:r w:rsidRPr="00160867">
              <w:rPr>
                <w:rFonts w:cs="Calibri"/>
                <w:bCs/>
                <w:color w:val="auto"/>
                <w:szCs w:val="22"/>
              </w:rPr>
              <w:t>4</w:t>
            </w:r>
          </w:p>
        </w:tc>
      </w:tr>
    </w:tbl>
    <w:p w14:paraId="24596263" w14:textId="77777777" w:rsidR="003C2792" w:rsidRPr="00520A91" w:rsidRDefault="003C2792" w:rsidP="00520A91">
      <w:pPr>
        <w:pStyle w:val="TijeloA"/>
        <w:widowControl w:val="0"/>
        <w:spacing w:after="0" w:line="240" w:lineRule="auto"/>
        <w:rPr>
          <w:rFonts w:cs="Calibri"/>
        </w:rPr>
      </w:pPr>
    </w:p>
    <w:p w14:paraId="4142C4FD" w14:textId="77777777" w:rsidR="00EE4748" w:rsidRDefault="003C2792" w:rsidP="00520A91">
      <w:pPr>
        <w:pStyle w:val="TijeloA"/>
        <w:widowControl w:val="0"/>
        <w:spacing w:after="0" w:line="240" w:lineRule="auto"/>
        <w:rPr>
          <w:rFonts w:cs="Calibri"/>
        </w:rPr>
      </w:pPr>
      <w:r w:rsidRPr="00520A91">
        <w:rPr>
          <w:rFonts w:cs="Calibri"/>
        </w:rPr>
        <w:t xml:space="preserve">Ako je za pojedinu djelatnost </w:t>
      </w:r>
      <w:r w:rsidR="00D559A6" w:rsidRPr="00520A91">
        <w:rPr>
          <w:rFonts w:cs="Calibri"/>
        </w:rPr>
        <w:t xml:space="preserve">iz tablice </w:t>
      </w:r>
      <w:r w:rsidRPr="00520A91">
        <w:rPr>
          <w:rFonts w:cs="Calibri"/>
        </w:rPr>
        <w:t>propisan poseban Kn, primjenjuje se taj posebni Kn umjesto općeg</w:t>
      </w:r>
      <w:r w:rsidR="006A137B" w:rsidRPr="00520A91">
        <w:rPr>
          <w:rFonts w:cs="Calibri"/>
        </w:rPr>
        <w:t>.</w:t>
      </w:r>
    </w:p>
    <w:p w14:paraId="4B0542E7" w14:textId="77777777" w:rsidR="00EE4748" w:rsidRDefault="00EE4748" w:rsidP="00520A91">
      <w:pPr>
        <w:pStyle w:val="TijeloA"/>
        <w:widowControl w:val="0"/>
        <w:spacing w:after="0" w:line="240" w:lineRule="auto"/>
        <w:rPr>
          <w:rFonts w:cs="Calibri"/>
        </w:rPr>
      </w:pPr>
    </w:p>
    <w:p w14:paraId="0E7CAAAF" w14:textId="77777777" w:rsidR="00EE4748" w:rsidRDefault="00EE4748" w:rsidP="00520A91">
      <w:pPr>
        <w:pStyle w:val="TijeloA"/>
        <w:widowControl w:val="0"/>
        <w:spacing w:after="0" w:line="240" w:lineRule="auto"/>
        <w:rPr>
          <w:rFonts w:cs="Calibri"/>
        </w:rPr>
      </w:pPr>
    </w:p>
    <w:p w14:paraId="0250AE88" w14:textId="77777777" w:rsidR="00EE4748" w:rsidRDefault="00EE4748" w:rsidP="00520A91">
      <w:pPr>
        <w:pStyle w:val="TijeloA"/>
        <w:widowControl w:val="0"/>
        <w:spacing w:after="0" w:line="240" w:lineRule="auto"/>
        <w:rPr>
          <w:rFonts w:cs="Calibri"/>
        </w:rPr>
      </w:pPr>
    </w:p>
    <w:p w14:paraId="1420410A" w14:textId="5FACC6BA" w:rsidR="001A36B2" w:rsidRPr="00520A91" w:rsidRDefault="001A36B2" w:rsidP="00520A91">
      <w:pPr>
        <w:pStyle w:val="TijeloA"/>
        <w:widowControl w:val="0"/>
        <w:spacing w:after="0" w:line="240" w:lineRule="auto"/>
        <w:rPr>
          <w:rFonts w:cs="Calibri"/>
        </w:rPr>
      </w:pPr>
      <w:r w:rsidRPr="00520A91">
        <w:rPr>
          <w:rFonts w:cs="Calibri"/>
        </w:rPr>
        <w:br/>
      </w:r>
    </w:p>
    <w:p w14:paraId="346BE4A4" w14:textId="77777777" w:rsidR="001A36B2" w:rsidRDefault="001A36B2" w:rsidP="00520A91">
      <w:pPr>
        <w:pStyle w:val="TijeloA"/>
        <w:widowControl w:val="0"/>
        <w:spacing w:after="0" w:line="240" w:lineRule="auto"/>
        <w:rPr>
          <w:rFonts w:cs="Calibri"/>
          <w:b/>
        </w:rPr>
      </w:pPr>
      <w:r w:rsidRPr="00520A91">
        <w:rPr>
          <w:rFonts w:cs="Calibri"/>
          <w:b/>
        </w:rPr>
        <w:lastRenderedPageBreak/>
        <w:t>VIII. OBRAČUN KOMUNALNE NAKNADE</w:t>
      </w:r>
    </w:p>
    <w:p w14:paraId="073017E4" w14:textId="77777777" w:rsidR="00134899" w:rsidRPr="00520A91" w:rsidRDefault="00134899" w:rsidP="00520A91">
      <w:pPr>
        <w:pStyle w:val="TijeloA"/>
        <w:widowControl w:val="0"/>
        <w:spacing w:after="0" w:line="240" w:lineRule="auto"/>
        <w:rPr>
          <w:rFonts w:cs="Calibri"/>
          <w:b/>
        </w:rPr>
      </w:pPr>
    </w:p>
    <w:p w14:paraId="2A2F3069" w14:textId="77777777" w:rsidR="00621011" w:rsidRPr="00520A91" w:rsidRDefault="00621011" w:rsidP="00520A91">
      <w:pPr>
        <w:spacing w:after="0" w:line="240" w:lineRule="auto"/>
        <w:jc w:val="center"/>
        <w:outlineLvl w:val="1"/>
        <w:rPr>
          <w:rFonts w:ascii="Calibri" w:eastAsia="Times New Roman" w:hAnsi="Calibri" w:cs="Calibri"/>
          <w:b/>
          <w:bCs/>
          <w:lang w:eastAsia="hr-HR"/>
        </w:rPr>
      </w:pPr>
      <w:r w:rsidRPr="00520A91">
        <w:rPr>
          <w:rFonts w:ascii="Calibri" w:eastAsia="Times New Roman" w:hAnsi="Calibri" w:cs="Calibri"/>
          <w:b/>
          <w:bCs/>
          <w:lang w:eastAsia="hr-HR"/>
        </w:rPr>
        <w:t xml:space="preserve">Članak </w:t>
      </w:r>
      <w:r w:rsidR="001B4E66" w:rsidRPr="00520A91">
        <w:rPr>
          <w:rFonts w:ascii="Calibri" w:eastAsia="Times New Roman" w:hAnsi="Calibri" w:cs="Calibri"/>
          <w:b/>
          <w:bCs/>
          <w:lang w:eastAsia="hr-HR"/>
        </w:rPr>
        <w:t>8</w:t>
      </w:r>
      <w:r w:rsidRPr="00520A91">
        <w:rPr>
          <w:rFonts w:ascii="Calibri" w:eastAsia="Times New Roman" w:hAnsi="Calibri" w:cs="Calibri"/>
          <w:b/>
          <w:bCs/>
          <w:lang w:eastAsia="hr-HR"/>
        </w:rPr>
        <w:t>.</w:t>
      </w:r>
    </w:p>
    <w:p w14:paraId="6F60F4E6" w14:textId="77777777" w:rsidR="003C2792" w:rsidRPr="00520A91" w:rsidRDefault="00B24CCE" w:rsidP="00520A91">
      <w:p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 xml:space="preserve">(1) </w:t>
      </w:r>
      <w:r w:rsidR="003C2792" w:rsidRPr="00520A91">
        <w:rPr>
          <w:rFonts w:ascii="Calibri" w:eastAsia="Times New Roman" w:hAnsi="Calibri" w:cs="Calibri"/>
          <w:lang w:eastAsia="hr-HR"/>
        </w:rPr>
        <w:t>Komunalna naknada obračunava se po m² površine nekretnine: za stambeni, poslovni i garažni prostor po jedinici korisne površine (prema posebnom propisu o korisnoj površini), a za građevinsko zemljište (poslovna namjena) i neizgrađeno građevinsko zemljište po jedinici stvarne površine (prema aktima nadležnog tijela ili prema utvrđenom stvarnom korištenju).</w:t>
      </w:r>
    </w:p>
    <w:p w14:paraId="75A003B4" w14:textId="056762FF" w:rsidR="00B24CCE" w:rsidRPr="00520A91" w:rsidRDefault="0075667A" w:rsidP="00520A91">
      <w:p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 xml:space="preserve">(2) </w:t>
      </w:r>
      <w:r w:rsidR="00B24CCE" w:rsidRPr="00520A91">
        <w:rPr>
          <w:rFonts w:ascii="Calibri" w:eastAsia="Times New Roman" w:hAnsi="Calibri" w:cs="Calibri"/>
          <w:lang w:eastAsia="hr-HR"/>
        </w:rPr>
        <w:t>Iznos komunalne naknade po četvornome metru (m</w:t>
      </w:r>
      <w:r w:rsidR="00EE4748" w:rsidRPr="00520A91">
        <w:rPr>
          <w:rFonts w:ascii="Calibri" w:eastAsia="Times New Roman" w:hAnsi="Calibri" w:cs="Calibri"/>
          <w:lang w:eastAsia="hr-HR"/>
        </w:rPr>
        <w:t>²</w:t>
      </w:r>
      <w:r w:rsidR="00B24CCE" w:rsidRPr="00520A91">
        <w:rPr>
          <w:rFonts w:ascii="Calibri" w:eastAsia="Times New Roman" w:hAnsi="Calibri" w:cs="Calibri"/>
          <w:lang w:eastAsia="hr-HR"/>
        </w:rPr>
        <w:t>) površine nekretnine utvrđuje se množenjem:</w:t>
      </w:r>
    </w:p>
    <w:p w14:paraId="16BAFCD1" w14:textId="77777777" w:rsidR="00437A24" w:rsidRPr="00520A91" w:rsidRDefault="00B24CCE" w:rsidP="00520A91">
      <w:pPr>
        <w:pStyle w:val="Odlomakpopisa"/>
        <w:numPr>
          <w:ilvl w:val="0"/>
          <w:numId w:val="20"/>
        </w:numPr>
        <w:spacing w:after="0" w:line="240" w:lineRule="auto"/>
        <w:rPr>
          <w:rFonts w:ascii="Calibri" w:eastAsia="Times New Roman" w:hAnsi="Calibri" w:cs="Calibri"/>
          <w:lang w:eastAsia="hr-HR"/>
        </w:rPr>
      </w:pPr>
      <w:r w:rsidRPr="00520A91">
        <w:rPr>
          <w:rFonts w:ascii="Calibri" w:eastAsia="Times New Roman" w:hAnsi="Calibri" w:cs="Calibri"/>
          <w:lang w:eastAsia="hr-HR"/>
        </w:rPr>
        <w:t>koeficijenta zone (Kz),</w:t>
      </w:r>
    </w:p>
    <w:p w14:paraId="1E818B1C" w14:textId="77777777" w:rsidR="00437A24" w:rsidRPr="00520A91" w:rsidRDefault="00B24CCE" w:rsidP="00520A91">
      <w:pPr>
        <w:pStyle w:val="Odlomakpopisa"/>
        <w:numPr>
          <w:ilvl w:val="0"/>
          <w:numId w:val="20"/>
        </w:numPr>
        <w:spacing w:after="0" w:line="240" w:lineRule="auto"/>
        <w:rPr>
          <w:rFonts w:ascii="Calibri" w:eastAsia="Times New Roman" w:hAnsi="Calibri" w:cs="Calibri"/>
          <w:lang w:eastAsia="hr-HR"/>
        </w:rPr>
      </w:pPr>
      <w:r w:rsidRPr="00520A91">
        <w:rPr>
          <w:rFonts w:ascii="Calibri" w:eastAsia="Times New Roman" w:hAnsi="Calibri" w:cs="Calibri"/>
          <w:lang w:eastAsia="hr-HR"/>
        </w:rPr>
        <w:t>koeficijenta namjene (Kn) i</w:t>
      </w:r>
    </w:p>
    <w:p w14:paraId="6AC278F3" w14:textId="77777777" w:rsidR="00B24CCE" w:rsidRDefault="00B24CCE" w:rsidP="00520A91">
      <w:pPr>
        <w:pStyle w:val="Odlomakpopisa"/>
        <w:numPr>
          <w:ilvl w:val="0"/>
          <w:numId w:val="20"/>
        </w:numPr>
        <w:spacing w:after="0" w:line="240" w:lineRule="auto"/>
        <w:rPr>
          <w:rFonts w:ascii="Calibri" w:eastAsia="Times New Roman" w:hAnsi="Calibri" w:cs="Calibri"/>
          <w:lang w:eastAsia="hr-HR"/>
        </w:rPr>
      </w:pPr>
      <w:r w:rsidRPr="00520A91">
        <w:rPr>
          <w:rFonts w:ascii="Calibri" w:eastAsia="Times New Roman" w:hAnsi="Calibri" w:cs="Calibri"/>
          <w:lang w:eastAsia="hr-HR"/>
        </w:rPr>
        <w:t>vrijednosti boda komunalne naknade (B).</w:t>
      </w:r>
    </w:p>
    <w:p w14:paraId="3ED5F6C0" w14:textId="77777777" w:rsidR="00134899" w:rsidRPr="00520A91" w:rsidRDefault="00134899" w:rsidP="00134899">
      <w:pPr>
        <w:pStyle w:val="Odlomakpopisa"/>
        <w:spacing w:after="0" w:line="240" w:lineRule="auto"/>
        <w:rPr>
          <w:rFonts w:ascii="Calibri" w:eastAsia="Times New Roman" w:hAnsi="Calibri" w:cs="Calibri"/>
          <w:lang w:eastAsia="hr-HR"/>
        </w:rPr>
      </w:pPr>
    </w:p>
    <w:p w14:paraId="41A702EE" w14:textId="77777777" w:rsidR="00621011" w:rsidRPr="00520A91" w:rsidRDefault="001B4E66" w:rsidP="00520A91">
      <w:pPr>
        <w:spacing w:after="0" w:line="240" w:lineRule="auto"/>
        <w:jc w:val="center"/>
        <w:outlineLvl w:val="1"/>
        <w:rPr>
          <w:rFonts w:ascii="Calibri" w:eastAsia="Times New Roman" w:hAnsi="Calibri" w:cs="Calibri"/>
          <w:b/>
          <w:bCs/>
          <w:lang w:eastAsia="hr-HR"/>
        </w:rPr>
      </w:pPr>
      <w:r w:rsidRPr="00520A91">
        <w:rPr>
          <w:rFonts w:ascii="Calibri" w:eastAsia="Times New Roman" w:hAnsi="Calibri" w:cs="Calibri"/>
          <w:b/>
          <w:bCs/>
          <w:lang w:eastAsia="hr-HR"/>
        </w:rPr>
        <w:t>Članak 9.</w:t>
      </w:r>
    </w:p>
    <w:p w14:paraId="3F283994" w14:textId="77777777" w:rsidR="00063F8B" w:rsidRPr="00520A91" w:rsidRDefault="00621011" w:rsidP="00520A91">
      <w:p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 xml:space="preserve">(1) Za poslovni prostor i građevinsko zemljište koje služi obavljanju poslovne djelatnosti, </w:t>
      </w:r>
      <w:r w:rsidRPr="00520A91">
        <w:rPr>
          <w:rFonts w:ascii="Calibri" w:eastAsia="Times New Roman" w:hAnsi="Calibri" w:cs="Calibri"/>
          <w:bCs/>
          <w:lang w:eastAsia="hr-HR"/>
        </w:rPr>
        <w:t>a</w:t>
      </w:r>
      <w:r w:rsidR="001B0A57" w:rsidRPr="00520A91">
        <w:rPr>
          <w:rFonts w:ascii="Calibri" w:eastAsia="Times New Roman" w:hAnsi="Calibri" w:cs="Calibri"/>
          <w:bCs/>
          <w:lang w:eastAsia="hr-HR"/>
        </w:rPr>
        <w:t>ko se djelatnost ne obavlja dulje</w:t>
      </w:r>
      <w:r w:rsidRPr="00520A91">
        <w:rPr>
          <w:rFonts w:ascii="Calibri" w:eastAsia="Times New Roman" w:hAnsi="Calibri" w:cs="Calibri"/>
          <w:bCs/>
          <w:lang w:eastAsia="hr-HR"/>
        </w:rPr>
        <w:t xml:space="preserve"> od 6 mjeseci u kalendarskoj godini</w:t>
      </w:r>
      <w:r w:rsidRPr="00520A91">
        <w:rPr>
          <w:rFonts w:ascii="Calibri" w:eastAsia="Times New Roman" w:hAnsi="Calibri" w:cs="Calibri"/>
          <w:lang w:eastAsia="hr-HR"/>
        </w:rPr>
        <w:t>,</w:t>
      </w:r>
      <w:r w:rsidR="00605964" w:rsidRPr="00520A91">
        <w:rPr>
          <w:rFonts w:ascii="Calibri" w:eastAsia="Times New Roman" w:hAnsi="Calibri" w:cs="Calibri"/>
          <w:lang w:eastAsia="hr-HR"/>
        </w:rPr>
        <w:t xml:space="preserve"> koeficijent namjene</w:t>
      </w:r>
      <w:r w:rsidRPr="00520A91">
        <w:rPr>
          <w:rFonts w:ascii="Calibri" w:eastAsia="Times New Roman" w:hAnsi="Calibri" w:cs="Calibri"/>
          <w:lang w:eastAsia="hr-HR"/>
        </w:rPr>
        <w:t xml:space="preserve"> </w:t>
      </w:r>
      <w:r w:rsidR="00605964" w:rsidRPr="00520A91">
        <w:rPr>
          <w:rFonts w:ascii="Calibri" w:eastAsia="Times New Roman" w:hAnsi="Calibri" w:cs="Calibri"/>
          <w:lang w:eastAsia="hr-HR"/>
        </w:rPr>
        <w:t>(</w:t>
      </w:r>
      <w:r w:rsidRPr="00520A91">
        <w:rPr>
          <w:rFonts w:ascii="Calibri" w:eastAsia="Times New Roman" w:hAnsi="Calibri" w:cs="Calibri"/>
          <w:lang w:eastAsia="hr-HR"/>
        </w:rPr>
        <w:t>Kn</w:t>
      </w:r>
      <w:r w:rsidR="00605964" w:rsidRPr="00520A91">
        <w:rPr>
          <w:rFonts w:ascii="Calibri" w:eastAsia="Times New Roman" w:hAnsi="Calibri" w:cs="Calibri"/>
          <w:lang w:eastAsia="hr-HR"/>
        </w:rPr>
        <w:t>)</w:t>
      </w:r>
      <w:r w:rsidRPr="00520A91">
        <w:rPr>
          <w:rFonts w:ascii="Calibri" w:eastAsia="Times New Roman" w:hAnsi="Calibri" w:cs="Calibri"/>
          <w:lang w:eastAsia="hr-HR"/>
        </w:rPr>
        <w:t xml:space="preserve"> se </w:t>
      </w:r>
      <w:r w:rsidRPr="00520A91">
        <w:rPr>
          <w:rFonts w:ascii="Calibri" w:eastAsia="Times New Roman" w:hAnsi="Calibri" w:cs="Calibri"/>
          <w:bCs/>
          <w:lang w:eastAsia="hr-HR"/>
        </w:rPr>
        <w:t>umanjuje 50%</w:t>
      </w:r>
      <w:r w:rsidRPr="00520A91">
        <w:rPr>
          <w:rFonts w:ascii="Calibri" w:eastAsia="Times New Roman" w:hAnsi="Calibri" w:cs="Calibri"/>
          <w:lang w:eastAsia="hr-HR"/>
        </w:rPr>
        <w:t>, ali ne može biti manji od</w:t>
      </w:r>
      <w:r w:rsidR="00605964" w:rsidRPr="00520A91">
        <w:rPr>
          <w:rFonts w:ascii="Calibri" w:eastAsia="Times New Roman" w:hAnsi="Calibri" w:cs="Calibri"/>
          <w:lang w:eastAsia="hr-HR"/>
        </w:rPr>
        <w:t xml:space="preserve"> koeficijenta namjene</w:t>
      </w:r>
      <w:r w:rsidRPr="00520A91">
        <w:rPr>
          <w:rFonts w:ascii="Calibri" w:eastAsia="Times New Roman" w:hAnsi="Calibri" w:cs="Calibri"/>
          <w:lang w:eastAsia="hr-HR"/>
        </w:rPr>
        <w:t xml:space="preserve"> </w:t>
      </w:r>
      <w:r w:rsidR="00605964" w:rsidRPr="00520A91">
        <w:rPr>
          <w:rFonts w:ascii="Calibri" w:eastAsia="Times New Roman" w:hAnsi="Calibri" w:cs="Calibri"/>
          <w:lang w:eastAsia="hr-HR"/>
        </w:rPr>
        <w:t>(</w:t>
      </w:r>
      <w:r w:rsidRPr="00520A91">
        <w:rPr>
          <w:rFonts w:ascii="Calibri" w:eastAsia="Times New Roman" w:hAnsi="Calibri" w:cs="Calibri"/>
          <w:lang w:eastAsia="hr-HR"/>
        </w:rPr>
        <w:t>Kn</w:t>
      </w:r>
      <w:r w:rsidR="00605964" w:rsidRPr="00520A91">
        <w:rPr>
          <w:rFonts w:ascii="Calibri" w:eastAsia="Times New Roman" w:hAnsi="Calibri" w:cs="Calibri"/>
          <w:lang w:eastAsia="hr-HR"/>
        </w:rPr>
        <w:t>)</w:t>
      </w:r>
      <w:r w:rsidRPr="00520A91">
        <w:rPr>
          <w:rFonts w:ascii="Calibri" w:eastAsia="Times New Roman" w:hAnsi="Calibri" w:cs="Calibri"/>
          <w:lang w:eastAsia="hr-HR"/>
        </w:rPr>
        <w:t xml:space="preserve"> za stambeni prostor, odnosno za neizgrađeno građevinsko zemljište.</w:t>
      </w:r>
    </w:p>
    <w:p w14:paraId="0535C9CC" w14:textId="77777777" w:rsidR="00063F8B" w:rsidRPr="00520A91" w:rsidRDefault="00621011" w:rsidP="00520A91">
      <w:p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 xml:space="preserve">(2) Obveznik dostavlja </w:t>
      </w:r>
      <w:r w:rsidRPr="00520A91">
        <w:rPr>
          <w:rFonts w:ascii="Calibri" w:eastAsia="Times New Roman" w:hAnsi="Calibri" w:cs="Calibri"/>
          <w:bCs/>
          <w:lang w:eastAsia="hr-HR"/>
        </w:rPr>
        <w:t>odgovarajuće dokaze</w:t>
      </w:r>
      <w:r w:rsidRPr="00520A91">
        <w:rPr>
          <w:rFonts w:ascii="Calibri" w:eastAsia="Times New Roman" w:hAnsi="Calibri" w:cs="Calibri"/>
          <w:lang w:eastAsia="hr-HR"/>
        </w:rPr>
        <w:t xml:space="preserve"> o sezonalnosti (npr. rješenje o mirovanju, fiskalni izvodi, izjave, zapisnici).</w:t>
      </w:r>
    </w:p>
    <w:p w14:paraId="7B8B4137" w14:textId="77777777" w:rsidR="00621011" w:rsidRDefault="00621011" w:rsidP="00520A91">
      <w:p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 xml:space="preserve">(3) Zahtjev se podnosi do </w:t>
      </w:r>
      <w:r w:rsidRPr="00520A91">
        <w:rPr>
          <w:rFonts w:ascii="Calibri" w:eastAsia="Times New Roman" w:hAnsi="Calibri" w:cs="Calibri"/>
          <w:bCs/>
          <w:lang w:eastAsia="hr-HR"/>
        </w:rPr>
        <w:t>15. siječnja</w:t>
      </w:r>
      <w:r w:rsidRPr="00520A91">
        <w:rPr>
          <w:rFonts w:ascii="Calibri" w:eastAsia="Times New Roman" w:hAnsi="Calibri" w:cs="Calibri"/>
          <w:lang w:eastAsia="hr-HR"/>
        </w:rPr>
        <w:t xml:space="preserve"> tekuće godine, a može i nakon ako razlozi nastanu kasnije (obračun razmjerno). </w:t>
      </w:r>
    </w:p>
    <w:p w14:paraId="7C2AEA87" w14:textId="77777777" w:rsidR="00134899" w:rsidRPr="00520A91" w:rsidRDefault="00134899" w:rsidP="00520A91">
      <w:pPr>
        <w:spacing w:after="0" w:line="240" w:lineRule="auto"/>
        <w:jc w:val="both"/>
        <w:rPr>
          <w:rFonts w:ascii="Calibri" w:eastAsia="Times New Roman" w:hAnsi="Calibri" w:cs="Calibri"/>
          <w:lang w:eastAsia="hr-HR"/>
        </w:rPr>
      </w:pPr>
    </w:p>
    <w:p w14:paraId="2851DE55" w14:textId="77777777" w:rsidR="00621011" w:rsidRPr="00520A91" w:rsidRDefault="00621011" w:rsidP="00520A91">
      <w:pPr>
        <w:spacing w:after="0" w:line="240" w:lineRule="auto"/>
        <w:jc w:val="center"/>
        <w:outlineLvl w:val="1"/>
        <w:rPr>
          <w:rFonts w:ascii="Calibri" w:eastAsia="Times New Roman" w:hAnsi="Calibri" w:cs="Calibri"/>
          <w:b/>
          <w:bCs/>
          <w:lang w:eastAsia="hr-HR"/>
        </w:rPr>
      </w:pPr>
      <w:r w:rsidRPr="00520A91">
        <w:rPr>
          <w:rFonts w:ascii="Calibri" w:eastAsia="Times New Roman" w:hAnsi="Calibri" w:cs="Calibri"/>
          <w:b/>
          <w:bCs/>
          <w:lang w:eastAsia="hr-HR"/>
        </w:rPr>
        <w:t>Članak 1</w:t>
      </w:r>
      <w:r w:rsidR="00446285" w:rsidRPr="00520A91">
        <w:rPr>
          <w:rFonts w:ascii="Calibri" w:eastAsia="Times New Roman" w:hAnsi="Calibri" w:cs="Calibri"/>
          <w:b/>
          <w:bCs/>
          <w:lang w:eastAsia="hr-HR"/>
        </w:rPr>
        <w:t>0.</w:t>
      </w:r>
    </w:p>
    <w:p w14:paraId="32C51AF7" w14:textId="0845ADE0" w:rsidR="00134899" w:rsidRPr="00134899" w:rsidRDefault="00134899" w:rsidP="00134899">
      <w:pPr>
        <w:spacing w:after="0" w:line="240" w:lineRule="auto"/>
        <w:jc w:val="both"/>
        <w:rPr>
          <w:rFonts w:ascii="Calibri" w:eastAsia="Times New Roman" w:hAnsi="Calibri" w:cs="Calibri"/>
          <w:lang w:eastAsia="hr-HR"/>
        </w:rPr>
      </w:pPr>
      <w:r w:rsidRPr="00134899">
        <w:rPr>
          <w:rFonts w:ascii="Calibri" w:eastAsia="Times New Roman" w:hAnsi="Calibri" w:cs="Calibri"/>
          <w:lang w:eastAsia="hr-HR"/>
        </w:rPr>
        <w:t>(1</w:t>
      </w:r>
      <w:r>
        <w:rPr>
          <w:rFonts w:ascii="Calibri" w:eastAsia="Times New Roman" w:hAnsi="Calibri" w:cs="Calibri"/>
          <w:lang w:eastAsia="hr-HR"/>
        </w:rPr>
        <w:t xml:space="preserve">) </w:t>
      </w:r>
      <w:r w:rsidR="0011159E" w:rsidRPr="00134899">
        <w:rPr>
          <w:rFonts w:ascii="Calibri" w:eastAsia="Times New Roman" w:hAnsi="Calibri" w:cs="Calibri"/>
          <w:lang w:eastAsia="hr-HR"/>
        </w:rPr>
        <w:t>Za hotele, turistička na</w:t>
      </w:r>
      <w:r w:rsidR="00A2100A" w:rsidRPr="00134899">
        <w:rPr>
          <w:rFonts w:ascii="Calibri" w:eastAsia="Times New Roman" w:hAnsi="Calibri" w:cs="Calibri"/>
          <w:lang w:eastAsia="hr-HR"/>
        </w:rPr>
        <w:t xml:space="preserve">selja i kampove </w:t>
      </w:r>
      <w:r w:rsidR="0011159E" w:rsidRPr="00134899">
        <w:rPr>
          <w:rFonts w:ascii="Calibri" w:eastAsia="Times New Roman" w:hAnsi="Calibri" w:cs="Calibri"/>
          <w:lang w:eastAsia="hr-HR"/>
        </w:rPr>
        <w:t>visina godišnje komunalne naknade ne može biti veća od 1,5 % ukupnoga godišnjeg prihoda obveznika komunalne naknade iz prethodne godine</w:t>
      </w:r>
      <w:r w:rsidR="00400DC2" w:rsidRPr="00134899">
        <w:rPr>
          <w:rFonts w:ascii="Calibri" w:eastAsia="Times New Roman" w:hAnsi="Calibri" w:cs="Calibri"/>
          <w:lang w:eastAsia="hr-HR"/>
        </w:rPr>
        <w:t xml:space="preserve"> ostvarenog u pojedinom hotelu,</w:t>
      </w:r>
      <w:r w:rsidR="003A28E6" w:rsidRPr="00134899">
        <w:rPr>
          <w:rFonts w:ascii="Calibri" w:eastAsia="Times New Roman" w:hAnsi="Calibri" w:cs="Calibri"/>
          <w:lang w:eastAsia="hr-HR"/>
        </w:rPr>
        <w:t xml:space="preserve"> turističkom naselju i</w:t>
      </w:r>
      <w:r w:rsidR="0011159E" w:rsidRPr="00134899">
        <w:rPr>
          <w:rFonts w:ascii="Calibri" w:eastAsia="Times New Roman" w:hAnsi="Calibri" w:cs="Calibri"/>
          <w:lang w:eastAsia="hr-HR"/>
        </w:rPr>
        <w:t xml:space="preserve"> </w:t>
      </w:r>
      <w:r w:rsidR="003A28E6" w:rsidRPr="00134899">
        <w:rPr>
          <w:rFonts w:ascii="Calibri" w:eastAsia="Times New Roman" w:hAnsi="Calibri" w:cs="Calibri"/>
          <w:lang w:eastAsia="hr-HR"/>
        </w:rPr>
        <w:t xml:space="preserve">kampu </w:t>
      </w:r>
      <w:r w:rsidR="0011159E" w:rsidRPr="00134899">
        <w:rPr>
          <w:rFonts w:ascii="Calibri" w:eastAsia="Times New Roman" w:hAnsi="Calibri" w:cs="Calibri"/>
          <w:lang w:eastAsia="hr-HR"/>
        </w:rPr>
        <w:t>za koj</w:t>
      </w:r>
      <w:r w:rsidR="001D423A" w:rsidRPr="00134899">
        <w:rPr>
          <w:rFonts w:ascii="Calibri" w:eastAsia="Times New Roman" w:hAnsi="Calibri" w:cs="Calibri"/>
          <w:lang w:eastAsia="hr-HR"/>
        </w:rPr>
        <w:t>i</w:t>
      </w:r>
      <w:r w:rsidR="0011159E" w:rsidRPr="00134899">
        <w:rPr>
          <w:rFonts w:ascii="Calibri" w:eastAsia="Times New Roman" w:hAnsi="Calibri" w:cs="Calibri"/>
          <w:lang w:eastAsia="hr-HR"/>
        </w:rPr>
        <w:t xml:space="preserve"> se plaća komunalna naknada.</w:t>
      </w:r>
    </w:p>
    <w:p w14:paraId="5D25B2FC" w14:textId="77777777" w:rsidR="00134899" w:rsidRDefault="00134899" w:rsidP="00520A91">
      <w:pPr>
        <w:spacing w:after="0" w:line="240" w:lineRule="auto"/>
        <w:rPr>
          <w:rFonts w:ascii="Calibri" w:eastAsia="Times New Roman" w:hAnsi="Calibri" w:cs="Calibri"/>
          <w:b/>
          <w:lang w:eastAsia="hr-HR"/>
        </w:rPr>
      </w:pPr>
    </w:p>
    <w:p w14:paraId="778C970D" w14:textId="742C28CA" w:rsidR="00594873" w:rsidRDefault="00594873" w:rsidP="00520A91">
      <w:pPr>
        <w:spacing w:after="0" w:line="240" w:lineRule="auto"/>
        <w:rPr>
          <w:rFonts w:ascii="Calibri" w:eastAsia="Times New Roman" w:hAnsi="Calibri" w:cs="Calibri"/>
          <w:b/>
          <w:lang w:eastAsia="hr-HR"/>
        </w:rPr>
      </w:pPr>
      <w:r w:rsidRPr="00520A91">
        <w:rPr>
          <w:rFonts w:ascii="Calibri" w:eastAsia="Times New Roman" w:hAnsi="Calibri" w:cs="Calibri"/>
          <w:b/>
          <w:lang w:eastAsia="hr-HR"/>
        </w:rPr>
        <w:t>IX. RJEŠENJE O KOMUNALNOJ NAKNADI</w:t>
      </w:r>
    </w:p>
    <w:p w14:paraId="1E633D9F" w14:textId="77777777" w:rsidR="00134899" w:rsidRPr="00520A91" w:rsidRDefault="00134899" w:rsidP="00520A91">
      <w:pPr>
        <w:spacing w:after="0" w:line="240" w:lineRule="auto"/>
        <w:rPr>
          <w:rFonts w:ascii="Calibri" w:eastAsia="Times New Roman" w:hAnsi="Calibri" w:cs="Calibri"/>
          <w:b/>
          <w:lang w:eastAsia="hr-HR"/>
        </w:rPr>
      </w:pPr>
    </w:p>
    <w:p w14:paraId="678BCDEC" w14:textId="77777777" w:rsidR="00621011" w:rsidRPr="00520A91" w:rsidRDefault="005863B2" w:rsidP="00520A91">
      <w:pPr>
        <w:spacing w:after="0" w:line="240" w:lineRule="auto"/>
        <w:jc w:val="center"/>
        <w:outlineLvl w:val="1"/>
        <w:rPr>
          <w:rFonts w:ascii="Calibri" w:eastAsia="Times New Roman" w:hAnsi="Calibri" w:cs="Calibri"/>
          <w:b/>
          <w:bCs/>
          <w:lang w:eastAsia="hr-HR"/>
        </w:rPr>
      </w:pPr>
      <w:r w:rsidRPr="00520A91">
        <w:rPr>
          <w:rFonts w:ascii="Calibri" w:eastAsia="Times New Roman" w:hAnsi="Calibri" w:cs="Calibri"/>
          <w:b/>
          <w:bCs/>
          <w:lang w:eastAsia="hr-HR"/>
        </w:rPr>
        <w:t>Članak 11</w:t>
      </w:r>
      <w:r w:rsidR="00621011" w:rsidRPr="00520A91">
        <w:rPr>
          <w:rFonts w:ascii="Calibri" w:eastAsia="Times New Roman" w:hAnsi="Calibri" w:cs="Calibri"/>
          <w:b/>
          <w:bCs/>
          <w:lang w:eastAsia="hr-HR"/>
        </w:rPr>
        <w:t>.</w:t>
      </w:r>
    </w:p>
    <w:p w14:paraId="7967CED7" w14:textId="77777777" w:rsidR="000A2046" w:rsidRPr="00520A91" w:rsidRDefault="00621011" w:rsidP="00520A91">
      <w:pPr>
        <w:spacing w:after="0" w:line="240" w:lineRule="auto"/>
        <w:jc w:val="both"/>
        <w:rPr>
          <w:rFonts w:ascii="Calibri" w:hAnsi="Calibri" w:cs="Calibri"/>
        </w:rPr>
      </w:pPr>
      <w:r w:rsidRPr="00520A91">
        <w:rPr>
          <w:rFonts w:ascii="Calibri" w:eastAsia="Times New Roman" w:hAnsi="Calibri" w:cs="Calibri"/>
          <w:lang w:eastAsia="hr-HR"/>
        </w:rPr>
        <w:t xml:space="preserve">(1) </w:t>
      </w:r>
      <w:r w:rsidR="00BE582A" w:rsidRPr="00520A91">
        <w:rPr>
          <w:rFonts w:ascii="Calibri" w:hAnsi="Calibri" w:cs="Calibri"/>
        </w:rPr>
        <w:t>Rješenje o komunalnoj naknadi donosi nadležno upravno tijelo po službenoj dužnosti, u skladu s ovom Odlukom i Odlukom o vrijednosti boda (B).</w:t>
      </w:r>
    </w:p>
    <w:p w14:paraId="1E7714D4" w14:textId="77777777" w:rsidR="00621011" w:rsidRPr="00520A91" w:rsidRDefault="00621011" w:rsidP="00520A91">
      <w:p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 xml:space="preserve">(2) Ako se tijekom godine promijeni </w:t>
      </w:r>
      <w:r w:rsidR="004C7561" w:rsidRPr="00520A91">
        <w:rPr>
          <w:rFonts w:ascii="Calibri" w:eastAsia="Times New Roman" w:hAnsi="Calibri" w:cs="Calibri"/>
          <w:lang w:eastAsia="hr-HR"/>
        </w:rPr>
        <w:t>vrijednost boda (</w:t>
      </w:r>
      <w:r w:rsidRPr="00520A91">
        <w:rPr>
          <w:rFonts w:ascii="Calibri" w:eastAsia="Times New Roman" w:hAnsi="Calibri" w:cs="Calibri"/>
          <w:lang w:eastAsia="hr-HR"/>
        </w:rPr>
        <w:t>B</w:t>
      </w:r>
      <w:r w:rsidR="004C7561" w:rsidRPr="00520A91">
        <w:rPr>
          <w:rFonts w:ascii="Calibri" w:eastAsia="Times New Roman" w:hAnsi="Calibri" w:cs="Calibri"/>
          <w:lang w:eastAsia="hr-HR"/>
        </w:rPr>
        <w:t>)</w:t>
      </w:r>
      <w:r w:rsidRPr="00520A91">
        <w:rPr>
          <w:rFonts w:ascii="Calibri" w:eastAsia="Times New Roman" w:hAnsi="Calibri" w:cs="Calibri"/>
          <w:lang w:eastAsia="hr-HR"/>
        </w:rPr>
        <w:t xml:space="preserve"> ili drugi bitan podatak, rješenje se </w:t>
      </w:r>
      <w:r w:rsidRPr="00520A91">
        <w:rPr>
          <w:rFonts w:ascii="Calibri" w:eastAsia="Times New Roman" w:hAnsi="Calibri" w:cs="Calibri"/>
          <w:bCs/>
          <w:lang w:eastAsia="hr-HR"/>
        </w:rPr>
        <w:t>donosi i dostavlja do 31. ožujka</w:t>
      </w:r>
      <w:r w:rsidRPr="00520A91">
        <w:rPr>
          <w:rFonts w:ascii="Calibri" w:eastAsia="Times New Roman" w:hAnsi="Calibri" w:cs="Calibri"/>
          <w:lang w:eastAsia="hr-HR"/>
        </w:rPr>
        <w:t xml:space="preserve"> tekuće godine; za promjene nakon tog datuma rješenje se donosi bez odgode za razdoblje od nastupa promjene.</w:t>
      </w:r>
    </w:p>
    <w:p w14:paraId="5966D345" w14:textId="77777777" w:rsidR="00621011" w:rsidRDefault="00621011" w:rsidP="00520A91">
      <w:p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 xml:space="preserve">(3) Na dostavu, naplatu i ovrhu primjenjuju se odredbe propisa kojim se uređuje </w:t>
      </w:r>
      <w:r w:rsidRPr="00520A91">
        <w:rPr>
          <w:rFonts w:ascii="Calibri" w:eastAsia="Times New Roman" w:hAnsi="Calibri" w:cs="Calibri"/>
          <w:bCs/>
          <w:lang w:eastAsia="hr-HR"/>
        </w:rPr>
        <w:t>opći porezni postupak</w:t>
      </w:r>
      <w:r w:rsidRPr="00520A91">
        <w:rPr>
          <w:rFonts w:ascii="Calibri" w:eastAsia="Times New Roman" w:hAnsi="Calibri" w:cs="Calibri"/>
          <w:lang w:eastAsia="hr-HR"/>
        </w:rPr>
        <w:t>.</w:t>
      </w:r>
    </w:p>
    <w:p w14:paraId="468FDE76" w14:textId="77777777" w:rsidR="00134899" w:rsidRPr="00520A91" w:rsidRDefault="00134899" w:rsidP="00520A91">
      <w:pPr>
        <w:spacing w:after="0" w:line="240" w:lineRule="auto"/>
        <w:jc w:val="both"/>
        <w:rPr>
          <w:rFonts w:ascii="Calibri" w:eastAsia="Times New Roman" w:hAnsi="Calibri" w:cs="Calibri"/>
          <w:lang w:eastAsia="hr-HR"/>
        </w:rPr>
      </w:pPr>
    </w:p>
    <w:p w14:paraId="58C3D821" w14:textId="77777777" w:rsidR="00621011" w:rsidRPr="00520A91" w:rsidRDefault="00621011" w:rsidP="00520A91">
      <w:pPr>
        <w:spacing w:after="0" w:line="240" w:lineRule="auto"/>
        <w:jc w:val="center"/>
        <w:outlineLvl w:val="1"/>
        <w:rPr>
          <w:rFonts w:ascii="Calibri" w:eastAsia="Times New Roman" w:hAnsi="Calibri" w:cs="Calibri"/>
          <w:b/>
          <w:bCs/>
          <w:lang w:eastAsia="hr-HR"/>
        </w:rPr>
      </w:pPr>
      <w:r w:rsidRPr="00520A91">
        <w:rPr>
          <w:rFonts w:ascii="Calibri" w:eastAsia="Times New Roman" w:hAnsi="Calibri" w:cs="Calibri"/>
          <w:b/>
          <w:bCs/>
          <w:lang w:eastAsia="hr-HR"/>
        </w:rPr>
        <w:t>Članak 1</w:t>
      </w:r>
      <w:r w:rsidR="00AC6626" w:rsidRPr="00520A91">
        <w:rPr>
          <w:rFonts w:ascii="Calibri" w:eastAsia="Times New Roman" w:hAnsi="Calibri" w:cs="Calibri"/>
          <w:b/>
          <w:bCs/>
          <w:lang w:eastAsia="hr-HR"/>
        </w:rPr>
        <w:t>2.</w:t>
      </w:r>
    </w:p>
    <w:p w14:paraId="6C475090" w14:textId="77777777" w:rsidR="00522DE7" w:rsidRPr="00520A91" w:rsidRDefault="00EF4F84" w:rsidP="00520A91">
      <w:pPr>
        <w:spacing w:after="0" w:line="240" w:lineRule="auto"/>
        <w:rPr>
          <w:rFonts w:ascii="Calibri" w:eastAsia="Times New Roman" w:hAnsi="Calibri" w:cs="Calibri"/>
          <w:lang w:eastAsia="hr-HR"/>
        </w:rPr>
      </w:pPr>
      <w:r w:rsidRPr="00520A91">
        <w:rPr>
          <w:rFonts w:ascii="Calibri" w:eastAsia="Times New Roman" w:hAnsi="Calibri" w:cs="Calibri"/>
          <w:lang w:eastAsia="hr-HR"/>
        </w:rPr>
        <w:t xml:space="preserve">(1) </w:t>
      </w:r>
      <w:r w:rsidR="00621011" w:rsidRPr="00520A91">
        <w:rPr>
          <w:rFonts w:ascii="Calibri" w:eastAsia="Times New Roman" w:hAnsi="Calibri" w:cs="Calibri"/>
          <w:lang w:eastAsia="hr-HR"/>
        </w:rPr>
        <w:t xml:space="preserve">Rješenje o komunalnoj naknadi osobito sadrži: </w:t>
      </w:r>
    </w:p>
    <w:p w14:paraId="06EA97B5" w14:textId="77777777" w:rsidR="00522DE7" w:rsidRPr="00520A91" w:rsidRDefault="00621011" w:rsidP="00520A91">
      <w:pPr>
        <w:pStyle w:val="Odlomakpopisa"/>
        <w:numPr>
          <w:ilvl w:val="0"/>
          <w:numId w:val="22"/>
        </w:numPr>
        <w:spacing w:after="0" w:line="240" w:lineRule="auto"/>
        <w:rPr>
          <w:rFonts w:ascii="Calibri" w:eastAsia="Times New Roman" w:hAnsi="Calibri" w:cs="Calibri"/>
          <w:lang w:eastAsia="hr-HR"/>
        </w:rPr>
      </w:pPr>
      <w:r w:rsidRPr="00520A91">
        <w:rPr>
          <w:rFonts w:ascii="Calibri" w:eastAsia="Times New Roman" w:hAnsi="Calibri" w:cs="Calibri"/>
          <w:lang w:eastAsia="hr-HR"/>
        </w:rPr>
        <w:t xml:space="preserve">podatke o obvezniku i nekretnini; </w:t>
      </w:r>
    </w:p>
    <w:p w14:paraId="70CAA3BD" w14:textId="77777777" w:rsidR="00522DE7" w:rsidRPr="00520A91" w:rsidRDefault="00621011" w:rsidP="00520A91">
      <w:pPr>
        <w:pStyle w:val="Odlomakpopisa"/>
        <w:numPr>
          <w:ilvl w:val="0"/>
          <w:numId w:val="22"/>
        </w:numPr>
        <w:spacing w:after="0" w:line="240" w:lineRule="auto"/>
        <w:rPr>
          <w:rFonts w:ascii="Calibri" w:eastAsia="Times New Roman" w:hAnsi="Calibri" w:cs="Calibri"/>
          <w:lang w:eastAsia="hr-HR"/>
        </w:rPr>
      </w:pPr>
      <w:r w:rsidRPr="00520A91">
        <w:rPr>
          <w:rFonts w:ascii="Calibri" w:eastAsia="Times New Roman" w:hAnsi="Calibri" w:cs="Calibri"/>
          <w:lang w:eastAsia="hr-HR"/>
        </w:rPr>
        <w:t xml:space="preserve">vrstu nekretnine i </w:t>
      </w:r>
      <w:r w:rsidRPr="00520A91">
        <w:rPr>
          <w:rFonts w:ascii="Calibri" w:eastAsia="Times New Roman" w:hAnsi="Calibri" w:cs="Calibri"/>
          <w:bCs/>
          <w:lang w:eastAsia="hr-HR"/>
        </w:rPr>
        <w:t>obračunsku površinu</w:t>
      </w:r>
      <w:r w:rsidRPr="00520A91">
        <w:rPr>
          <w:rFonts w:ascii="Calibri" w:eastAsia="Times New Roman" w:hAnsi="Calibri" w:cs="Calibri"/>
          <w:lang w:eastAsia="hr-HR"/>
        </w:rPr>
        <w:t xml:space="preserve">; </w:t>
      </w:r>
    </w:p>
    <w:p w14:paraId="28F87136" w14:textId="77777777" w:rsidR="00522DE7" w:rsidRPr="00520A91" w:rsidRDefault="00621011" w:rsidP="00520A91">
      <w:pPr>
        <w:pStyle w:val="Odlomakpopisa"/>
        <w:numPr>
          <w:ilvl w:val="0"/>
          <w:numId w:val="22"/>
        </w:numPr>
        <w:spacing w:after="0" w:line="240" w:lineRule="auto"/>
        <w:rPr>
          <w:rFonts w:ascii="Calibri" w:eastAsia="Times New Roman" w:hAnsi="Calibri" w:cs="Calibri"/>
          <w:lang w:eastAsia="hr-HR"/>
        </w:rPr>
      </w:pPr>
      <w:r w:rsidRPr="00520A91">
        <w:rPr>
          <w:rFonts w:ascii="Calibri" w:eastAsia="Times New Roman" w:hAnsi="Calibri" w:cs="Calibri"/>
          <w:lang w:eastAsia="hr-HR"/>
        </w:rPr>
        <w:t>zonu</w:t>
      </w:r>
      <w:r w:rsidR="00522DE7" w:rsidRPr="00520A91">
        <w:rPr>
          <w:rFonts w:ascii="Calibri" w:eastAsia="Times New Roman" w:hAnsi="Calibri" w:cs="Calibri"/>
          <w:lang w:eastAsia="hr-HR"/>
        </w:rPr>
        <w:t xml:space="preserve"> i koeficijent zone (</w:t>
      </w:r>
      <w:r w:rsidRPr="00520A91">
        <w:rPr>
          <w:rFonts w:ascii="Calibri" w:eastAsia="Times New Roman" w:hAnsi="Calibri" w:cs="Calibri"/>
          <w:lang w:eastAsia="hr-HR"/>
        </w:rPr>
        <w:t>Kz</w:t>
      </w:r>
      <w:r w:rsidR="00522DE7" w:rsidRPr="00520A91">
        <w:rPr>
          <w:rFonts w:ascii="Calibri" w:eastAsia="Times New Roman" w:hAnsi="Calibri" w:cs="Calibri"/>
          <w:lang w:eastAsia="hr-HR"/>
        </w:rPr>
        <w:t>)</w:t>
      </w:r>
      <w:r w:rsidR="003F0511" w:rsidRPr="00520A91">
        <w:rPr>
          <w:rFonts w:ascii="Calibri" w:eastAsia="Times New Roman" w:hAnsi="Calibri" w:cs="Calibri"/>
          <w:lang w:eastAsia="hr-HR"/>
        </w:rPr>
        <w:t>;</w:t>
      </w:r>
    </w:p>
    <w:p w14:paraId="5E1BFFA7" w14:textId="77777777" w:rsidR="00522DE7" w:rsidRPr="00520A91" w:rsidRDefault="00522DE7" w:rsidP="00520A91">
      <w:pPr>
        <w:pStyle w:val="Odlomakpopisa"/>
        <w:numPr>
          <w:ilvl w:val="0"/>
          <w:numId w:val="22"/>
        </w:numPr>
        <w:spacing w:after="0" w:line="240" w:lineRule="auto"/>
        <w:rPr>
          <w:rFonts w:ascii="Calibri" w:eastAsia="Times New Roman" w:hAnsi="Calibri" w:cs="Calibri"/>
          <w:lang w:eastAsia="hr-HR"/>
        </w:rPr>
      </w:pPr>
      <w:r w:rsidRPr="00520A91">
        <w:rPr>
          <w:rFonts w:ascii="Calibri" w:eastAsia="Times New Roman" w:hAnsi="Calibri" w:cs="Calibri"/>
          <w:lang w:eastAsia="hr-HR"/>
        </w:rPr>
        <w:t>koeficijent namjene (</w:t>
      </w:r>
      <w:r w:rsidR="00621011" w:rsidRPr="00520A91">
        <w:rPr>
          <w:rFonts w:ascii="Calibri" w:eastAsia="Times New Roman" w:hAnsi="Calibri" w:cs="Calibri"/>
          <w:lang w:eastAsia="hr-HR"/>
        </w:rPr>
        <w:t>Kn</w:t>
      </w:r>
      <w:r w:rsidRPr="00520A91">
        <w:rPr>
          <w:rFonts w:ascii="Calibri" w:eastAsia="Times New Roman" w:hAnsi="Calibri" w:cs="Calibri"/>
          <w:lang w:eastAsia="hr-HR"/>
        </w:rPr>
        <w:t>)</w:t>
      </w:r>
      <w:r w:rsidR="00621011" w:rsidRPr="00520A91">
        <w:rPr>
          <w:rFonts w:ascii="Calibri" w:eastAsia="Times New Roman" w:hAnsi="Calibri" w:cs="Calibri"/>
          <w:lang w:eastAsia="hr-HR"/>
        </w:rPr>
        <w:t xml:space="preserve">; </w:t>
      </w:r>
    </w:p>
    <w:p w14:paraId="732B9E1B" w14:textId="77777777" w:rsidR="00647AA4" w:rsidRPr="00520A91" w:rsidRDefault="00621011" w:rsidP="00520A91">
      <w:pPr>
        <w:pStyle w:val="Odlomakpopisa"/>
        <w:numPr>
          <w:ilvl w:val="0"/>
          <w:numId w:val="22"/>
        </w:numPr>
        <w:spacing w:after="0" w:line="240" w:lineRule="auto"/>
        <w:rPr>
          <w:rFonts w:ascii="Calibri" w:eastAsia="Times New Roman" w:hAnsi="Calibri" w:cs="Calibri"/>
          <w:lang w:eastAsia="hr-HR"/>
        </w:rPr>
      </w:pPr>
      <w:r w:rsidRPr="00520A91">
        <w:rPr>
          <w:rFonts w:ascii="Calibri" w:eastAsia="Times New Roman" w:hAnsi="Calibri" w:cs="Calibri"/>
          <w:lang w:eastAsia="hr-HR"/>
        </w:rPr>
        <w:t>vrijednost boda</w:t>
      </w:r>
      <w:r w:rsidR="00522DE7" w:rsidRPr="00520A91">
        <w:rPr>
          <w:rFonts w:ascii="Calibri" w:eastAsia="Times New Roman" w:hAnsi="Calibri" w:cs="Calibri"/>
          <w:lang w:eastAsia="hr-HR"/>
        </w:rPr>
        <w:t xml:space="preserve"> (</w:t>
      </w:r>
      <w:r w:rsidR="00522DE7" w:rsidRPr="00520A91">
        <w:rPr>
          <w:rFonts w:ascii="Calibri" w:eastAsia="Times New Roman" w:hAnsi="Calibri" w:cs="Calibri"/>
          <w:bCs/>
          <w:lang w:eastAsia="hr-HR"/>
        </w:rPr>
        <w:t>B)</w:t>
      </w:r>
      <w:r w:rsidRPr="00520A91">
        <w:rPr>
          <w:rFonts w:ascii="Calibri" w:eastAsia="Times New Roman" w:hAnsi="Calibri" w:cs="Calibri"/>
          <w:lang w:eastAsia="hr-HR"/>
        </w:rPr>
        <w:t>;</w:t>
      </w:r>
    </w:p>
    <w:p w14:paraId="6B5D55FC" w14:textId="77777777" w:rsidR="00522DE7" w:rsidRPr="00520A91" w:rsidRDefault="00647AA4" w:rsidP="00520A91">
      <w:pPr>
        <w:pStyle w:val="Odlomakpopisa"/>
        <w:numPr>
          <w:ilvl w:val="0"/>
          <w:numId w:val="22"/>
        </w:numPr>
        <w:spacing w:after="0" w:line="240" w:lineRule="auto"/>
        <w:rPr>
          <w:rFonts w:ascii="Calibri" w:eastAsia="Times New Roman" w:hAnsi="Calibri" w:cs="Calibri"/>
          <w:lang w:eastAsia="hr-HR"/>
        </w:rPr>
      </w:pPr>
      <w:r w:rsidRPr="00520A91">
        <w:rPr>
          <w:rFonts w:ascii="Calibri" w:eastAsia="Times New Roman" w:hAnsi="Calibri" w:cs="Calibri"/>
          <w:lang w:eastAsia="hr-HR"/>
        </w:rPr>
        <w:t>iznos komunalne naknade po četvornom metru (m2)</w:t>
      </w:r>
      <w:r w:rsidR="003F0511" w:rsidRPr="00520A91">
        <w:rPr>
          <w:rFonts w:ascii="Calibri" w:eastAsia="Times New Roman" w:hAnsi="Calibri" w:cs="Calibri"/>
          <w:lang w:eastAsia="hr-HR"/>
        </w:rPr>
        <w:t>;</w:t>
      </w:r>
      <w:r w:rsidR="00621011" w:rsidRPr="00520A91">
        <w:rPr>
          <w:rFonts w:ascii="Calibri" w:eastAsia="Times New Roman" w:hAnsi="Calibri" w:cs="Calibri"/>
          <w:lang w:eastAsia="hr-HR"/>
        </w:rPr>
        <w:t xml:space="preserve"> </w:t>
      </w:r>
    </w:p>
    <w:p w14:paraId="76B89F34" w14:textId="77777777" w:rsidR="00522DE7" w:rsidRPr="00520A91" w:rsidRDefault="00621011" w:rsidP="00520A91">
      <w:pPr>
        <w:pStyle w:val="Odlomakpopisa"/>
        <w:numPr>
          <w:ilvl w:val="0"/>
          <w:numId w:val="22"/>
        </w:numPr>
        <w:spacing w:after="0" w:line="240" w:lineRule="auto"/>
        <w:rPr>
          <w:rFonts w:ascii="Calibri" w:eastAsia="Times New Roman" w:hAnsi="Calibri" w:cs="Calibri"/>
          <w:lang w:eastAsia="hr-HR"/>
        </w:rPr>
      </w:pPr>
      <w:r w:rsidRPr="00520A91">
        <w:rPr>
          <w:rFonts w:ascii="Calibri" w:eastAsia="Times New Roman" w:hAnsi="Calibri" w:cs="Calibri"/>
          <w:bCs/>
          <w:lang w:eastAsia="hr-HR"/>
        </w:rPr>
        <w:t>godišnji</w:t>
      </w:r>
      <w:r w:rsidRPr="00520A91">
        <w:rPr>
          <w:rFonts w:ascii="Calibri" w:eastAsia="Times New Roman" w:hAnsi="Calibri" w:cs="Calibri"/>
          <w:lang w:eastAsia="hr-HR"/>
        </w:rPr>
        <w:t xml:space="preserve"> iznos te </w:t>
      </w:r>
      <w:r w:rsidRPr="00520A91">
        <w:rPr>
          <w:rFonts w:ascii="Calibri" w:eastAsia="Times New Roman" w:hAnsi="Calibri" w:cs="Calibri"/>
          <w:bCs/>
          <w:lang w:eastAsia="hr-HR"/>
        </w:rPr>
        <w:t>iznos po obroku</w:t>
      </w:r>
      <w:r w:rsidR="00522DE7" w:rsidRPr="00520A91">
        <w:rPr>
          <w:rFonts w:ascii="Calibri" w:eastAsia="Times New Roman" w:hAnsi="Calibri" w:cs="Calibri"/>
          <w:bCs/>
          <w:lang w:eastAsia="hr-HR"/>
        </w:rPr>
        <w:t>;</w:t>
      </w:r>
    </w:p>
    <w:p w14:paraId="23C07512" w14:textId="77777777" w:rsidR="00522DE7" w:rsidRPr="00520A91" w:rsidRDefault="00621011" w:rsidP="00520A91">
      <w:pPr>
        <w:pStyle w:val="Odlomakpopisa"/>
        <w:numPr>
          <w:ilvl w:val="0"/>
          <w:numId w:val="22"/>
        </w:numPr>
        <w:spacing w:after="0" w:line="240" w:lineRule="auto"/>
        <w:rPr>
          <w:rFonts w:ascii="Calibri" w:eastAsia="Times New Roman" w:hAnsi="Calibri" w:cs="Calibri"/>
          <w:lang w:eastAsia="hr-HR"/>
        </w:rPr>
      </w:pPr>
      <w:r w:rsidRPr="00520A91">
        <w:rPr>
          <w:rFonts w:ascii="Calibri" w:eastAsia="Times New Roman" w:hAnsi="Calibri" w:cs="Calibri"/>
          <w:lang w:eastAsia="hr-HR"/>
        </w:rPr>
        <w:t>rokov</w:t>
      </w:r>
      <w:r w:rsidR="00522DE7" w:rsidRPr="00520A91">
        <w:rPr>
          <w:rFonts w:ascii="Calibri" w:eastAsia="Times New Roman" w:hAnsi="Calibri" w:cs="Calibri"/>
          <w:lang w:eastAsia="hr-HR"/>
        </w:rPr>
        <w:t>e plaćanja;</w:t>
      </w:r>
    </w:p>
    <w:p w14:paraId="2957EBA9" w14:textId="77777777" w:rsidR="00621011" w:rsidRDefault="00621011" w:rsidP="00520A91">
      <w:pPr>
        <w:pStyle w:val="Odlomakpopisa"/>
        <w:numPr>
          <w:ilvl w:val="0"/>
          <w:numId w:val="22"/>
        </w:numPr>
        <w:spacing w:after="0" w:line="240" w:lineRule="auto"/>
        <w:rPr>
          <w:rFonts w:ascii="Calibri" w:eastAsia="Times New Roman" w:hAnsi="Calibri" w:cs="Calibri"/>
          <w:lang w:eastAsia="hr-HR"/>
        </w:rPr>
      </w:pPr>
      <w:r w:rsidRPr="00520A91">
        <w:rPr>
          <w:rFonts w:ascii="Calibri" w:eastAsia="Times New Roman" w:hAnsi="Calibri" w:cs="Calibri"/>
          <w:lang w:eastAsia="hr-HR"/>
        </w:rPr>
        <w:t>pouku o pravnom lijeku te napomenu o obvezi prijave promjena iz čl</w:t>
      </w:r>
      <w:r w:rsidR="00EF4F84" w:rsidRPr="00520A91">
        <w:rPr>
          <w:rFonts w:ascii="Calibri" w:eastAsia="Times New Roman" w:hAnsi="Calibri" w:cs="Calibri"/>
          <w:lang w:eastAsia="hr-HR"/>
        </w:rPr>
        <w:t>anka</w:t>
      </w:r>
      <w:r w:rsidRPr="00520A91">
        <w:rPr>
          <w:rFonts w:ascii="Calibri" w:eastAsia="Times New Roman" w:hAnsi="Calibri" w:cs="Calibri"/>
          <w:lang w:eastAsia="hr-HR"/>
        </w:rPr>
        <w:t xml:space="preserve"> 4. </w:t>
      </w:r>
    </w:p>
    <w:p w14:paraId="3E9DD82A" w14:textId="77777777" w:rsidR="00134899" w:rsidRPr="00520A91" w:rsidRDefault="00134899" w:rsidP="00134899">
      <w:pPr>
        <w:pStyle w:val="Odlomakpopisa"/>
        <w:spacing w:after="0" w:line="240" w:lineRule="auto"/>
        <w:rPr>
          <w:rFonts w:ascii="Calibri" w:eastAsia="Times New Roman" w:hAnsi="Calibri" w:cs="Calibri"/>
          <w:lang w:eastAsia="hr-HR"/>
        </w:rPr>
      </w:pPr>
    </w:p>
    <w:p w14:paraId="2CF88E1C" w14:textId="77777777" w:rsidR="004730BD" w:rsidRDefault="004730BD" w:rsidP="00520A91">
      <w:pPr>
        <w:spacing w:after="0" w:line="240" w:lineRule="auto"/>
        <w:rPr>
          <w:rFonts w:ascii="Calibri" w:eastAsia="Times New Roman" w:hAnsi="Calibri" w:cs="Calibri"/>
          <w:b/>
          <w:lang w:eastAsia="hr-HR"/>
        </w:rPr>
      </w:pPr>
      <w:r w:rsidRPr="00520A91">
        <w:rPr>
          <w:rFonts w:ascii="Calibri" w:eastAsia="Times New Roman" w:hAnsi="Calibri" w:cs="Calibri"/>
          <w:b/>
          <w:lang w:eastAsia="hr-HR"/>
        </w:rPr>
        <w:t>X. ROKOVI PLAĆANJA</w:t>
      </w:r>
    </w:p>
    <w:p w14:paraId="24B58510" w14:textId="77777777" w:rsidR="00134899" w:rsidRPr="00520A91" w:rsidRDefault="00134899" w:rsidP="00520A91">
      <w:pPr>
        <w:spacing w:after="0" w:line="240" w:lineRule="auto"/>
        <w:rPr>
          <w:rFonts w:ascii="Calibri" w:eastAsia="Times New Roman" w:hAnsi="Calibri" w:cs="Calibri"/>
          <w:b/>
          <w:lang w:eastAsia="hr-HR"/>
        </w:rPr>
      </w:pPr>
    </w:p>
    <w:p w14:paraId="5670883C" w14:textId="77777777" w:rsidR="00621011" w:rsidRPr="00520A91" w:rsidRDefault="00621011" w:rsidP="00520A91">
      <w:pPr>
        <w:spacing w:after="0" w:line="240" w:lineRule="auto"/>
        <w:jc w:val="center"/>
        <w:outlineLvl w:val="1"/>
        <w:rPr>
          <w:rFonts w:ascii="Calibri" w:eastAsia="Times New Roman" w:hAnsi="Calibri" w:cs="Calibri"/>
          <w:b/>
          <w:bCs/>
          <w:lang w:eastAsia="hr-HR"/>
        </w:rPr>
      </w:pPr>
      <w:r w:rsidRPr="00520A91">
        <w:rPr>
          <w:rFonts w:ascii="Calibri" w:eastAsia="Times New Roman" w:hAnsi="Calibri" w:cs="Calibri"/>
          <w:b/>
          <w:bCs/>
          <w:lang w:eastAsia="hr-HR"/>
        </w:rPr>
        <w:t>Članak 1</w:t>
      </w:r>
      <w:r w:rsidR="00247486" w:rsidRPr="00520A91">
        <w:rPr>
          <w:rFonts w:ascii="Calibri" w:eastAsia="Times New Roman" w:hAnsi="Calibri" w:cs="Calibri"/>
          <w:b/>
          <w:bCs/>
          <w:lang w:eastAsia="hr-HR"/>
        </w:rPr>
        <w:t>3.</w:t>
      </w:r>
    </w:p>
    <w:p w14:paraId="36274B40" w14:textId="77777777" w:rsidR="002E60EF" w:rsidRPr="00520A91" w:rsidRDefault="00621011" w:rsidP="00520A91">
      <w:p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lastRenderedPageBreak/>
        <w:t xml:space="preserve">(1) Komunalna naknada za stambeni prostor, stambeno-poslovni prostor kojim se koriste neprofitne udruge građana, garažni prostor i neizgrađeno građevinsko zemljište plaća se </w:t>
      </w:r>
      <w:r w:rsidRPr="00520A91">
        <w:rPr>
          <w:rFonts w:ascii="Calibri" w:eastAsia="Times New Roman" w:hAnsi="Calibri" w:cs="Calibri"/>
          <w:bCs/>
          <w:lang w:eastAsia="hr-HR"/>
        </w:rPr>
        <w:t>četveromjesečno</w:t>
      </w:r>
      <w:r w:rsidRPr="00520A91">
        <w:rPr>
          <w:rFonts w:ascii="Calibri" w:eastAsia="Times New Roman" w:hAnsi="Calibri" w:cs="Calibri"/>
          <w:lang w:eastAsia="hr-HR"/>
        </w:rPr>
        <w:t>, s dospijećem zadnjeg dana četvrtog mjeseca svakog četveromjesečja.</w:t>
      </w:r>
    </w:p>
    <w:p w14:paraId="1C7EADD8" w14:textId="77777777" w:rsidR="002E60EF" w:rsidRPr="00520A91" w:rsidRDefault="00621011" w:rsidP="00520A91">
      <w:p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 xml:space="preserve">(2) Komunalna naknada za poslovni prostor i građevinsko zemljište koje služi obavljanju poslovne djelatnosti plaća se </w:t>
      </w:r>
      <w:r w:rsidRPr="00520A91">
        <w:rPr>
          <w:rFonts w:ascii="Calibri" w:eastAsia="Times New Roman" w:hAnsi="Calibri" w:cs="Calibri"/>
          <w:bCs/>
          <w:lang w:eastAsia="hr-HR"/>
        </w:rPr>
        <w:t>mjesečno</w:t>
      </w:r>
      <w:r w:rsidRPr="00520A91">
        <w:rPr>
          <w:rFonts w:ascii="Calibri" w:eastAsia="Times New Roman" w:hAnsi="Calibri" w:cs="Calibri"/>
          <w:lang w:eastAsia="hr-HR"/>
        </w:rPr>
        <w:t xml:space="preserve">, s dospijećem </w:t>
      </w:r>
      <w:r w:rsidRPr="00520A91">
        <w:rPr>
          <w:rFonts w:ascii="Calibri" w:eastAsia="Times New Roman" w:hAnsi="Calibri" w:cs="Calibri"/>
          <w:bCs/>
          <w:lang w:eastAsia="hr-HR"/>
        </w:rPr>
        <w:t>15. u mjesecu</w:t>
      </w:r>
      <w:r w:rsidRPr="00520A91">
        <w:rPr>
          <w:rFonts w:ascii="Calibri" w:eastAsia="Times New Roman" w:hAnsi="Calibri" w:cs="Calibri"/>
          <w:lang w:eastAsia="hr-HR"/>
        </w:rPr>
        <w:t xml:space="preserve"> za prethodni mjesec.</w:t>
      </w:r>
    </w:p>
    <w:p w14:paraId="19C5DB28" w14:textId="75195FD3" w:rsidR="00134899" w:rsidRDefault="00621011" w:rsidP="00520A91">
      <w:pPr>
        <w:spacing w:after="0" w:line="240" w:lineRule="auto"/>
        <w:jc w:val="both"/>
        <w:rPr>
          <w:rFonts w:ascii="Calibri" w:eastAsia="Times New Roman" w:hAnsi="Calibri" w:cs="Calibri"/>
          <w:b/>
          <w:lang w:eastAsia="hr-HR"/>
        </w:rPr>
      </w:pPr>
      <w:r w:rsidRPr="00520A91">
        <w:rPr>
          <w:rFonts w:ascii="Calibri" w:eastAsia="Times New Roman" w:hAnsi="Calibri" w:cs="Calibri"/>
          <w:lang w:eastAsia="hr-HR"/>
        </w:rPr>
        <w:t>(3) Na zakašnjele uplate pl</w:t>
      </w:r>
      <w:r w:rsidR="002E60EF" w:rsidRPr="00520A91">
        <w:rPr>
          <w:rFonts w:ascii="Calibri" w:eastAsia="Times New Roman" w:hAnsi="Calibri" w:cs="Calibri"/>
          <w:lang w:eastAsia="hr-HR"/>
        </w:rPr>
        <w:t>aća se zakonska zatezna kamata.</w:t>
      </w:r>
      <w:r w:rsidR="0080277E" w:rsidRPr="00520A91">
        <w:rPr>
          <w:rFonts w:ascii="Calibri" w:eastAsia="Times New Roman" w:hAnsi="Calibri" w:cs="Calibri"/>
          <w:lang w:eastAsia="hr-HR"/>
        </w:rPr>
        <w:br/>
      </w:r>
      <w:r w:rsidR="004070CC" w:rsidRPr="00520A91">
        <w:rPr>
          <w:rFonts w:ascii="Calibri" w:eastAsia="Times New Roman" w:hAnsi="Calibri" w:cs="Calibri"/>
          <w:lang w:eastAsia="hr-HR"/>
        </w:rPr>
        <w:br/>
      </w:r>
      <w:r w:rsidR="0080397A" w:rsidRPr="00520A91">
        <w:rPr>
          <w:rFonts w:ascii="Calibri" w:eastAsia="Times New Roman" w:hAnsi="Calibri" w:cs="Calibri"/>
          <w:b/>
          <w:lang w:eastAsia="hr-HR"/>
        </w:rPr>
        <w:t xml:space="preserve">XI. NEKRETNINE VAŽNE ZA </w:t>
      </w:r>
      <w:r w:rsidR="00BC1648">
        <w:rPr>
          <w:rFonts w:ascii="Calibri" w:eastAsia="Times New Roman" w:hAnsi="Calibri" w:cs="Calibri"/>
          <w:b/>
          <w:lang w:eastAsia="hr-HR"/>
        </w:rPr>
        <w:t>OPĆINU RAŽANAC</w:t>
      </w:r>
      <w:r w:rsidR="0080397A" w:rsidRPr="00520A91">
        <w:rPr>
          <w:rFonts w:ascii="Calibri" w:eastAsia="Times New Roman" w:hAnsi="Calibri" w:cs="Calibri"/>
          <w:b/>
          <w:lang w:eastAsia="hr-HR"/>
        </w:rPr>
        <w:t xml:space="preserve"> KOJE SE OSLOBAĐAJU OD PLAĆANJA KOMUNALNE NAKNADE</w:t>
      </w:r>
    </w:p>
    <w:p w14:paraId="12824FCC" w14:textId="77777777" w:rsidR="00160867" w:rsidRPr="00160867" w:rsidRDefault="00160867" w:rsidP="00520A91">
      <w:pPr>
        <w:spacing w:after="0" w:line="240" w:lineRule="auto"/>
        <w:jc w:val="both"/>
        <w:rPr>
          <w:rFonts w:ascii="Calibri" w:eastAsia="Times New Roman" w:hAnsi="Calibri" w:cs="Calibri"/>
          <w:b/>
          <w:lang w:eastAsia="hr-HR"/>
        </w:rPr>
      </w:pPr>
    </w:p>
    <w:p w14:paraId="08B2A4B4" w14:textId="77777777" w:rsidR="00D81E45" w:rsidRDefault="00D81E45" w:rsidP="00520A91">
      <w:pPr>
        <w:spacing w:after="0" w:line="240" w:lineRule="auto"/>
        <w:jc w:val="center"/>
        <w:outlineLvl w:val="1"/>
        <w:rPr>
          <w:rFonts w:ascii="Calibri" w:eastAsia="Times New Roman" w:hAnsi="Calibri" w:cs="Calibri"/>
          <w:b/>
          <w:bCs/>
          <w:lang w:eastAsia="hr-HR"/>
        </w:rPr>
      </w:pPr>
    </w:p>
    <w:p w14:paraId="25366137" w14:textId="1E10E1C9" w:rsidR="00621011" w:rsidRPr="00520A91" w:rsidRDefault="00621011" w:rsidP="00520A91">
      <w:pPr>
        <w:spacing w:after="0" w:line="240" w:lineRule="auto"/>
        <w:jc w:val="center"/>
        <w:outlineLvl w:val="1"/>
        <w:rPr>
          <w:rFonts w:ascii="Calibri" w:eastAsia="Times New Roman" w:hAnsi="Calibri" w:cs="Calibri"/>
          <w:b/>
          <w:bCs/>
          <w:lang w:eastAsia="hr-HR"/>
        </w:rPr>
      </w:pPr>
      <w:r w:rsidRPr="00520A91">
        <w:rPr>
          <w:rFonts w:ascii="Calibri" w:eastAsia="Times New Roman" w:hAnsi="Calibri" w:cs="Calibri"/>
          <w:b/>
          <w:bCs/>
          <w:lang w:eastAsia="hr-HR"/>
        </w:rPr>
        <w:t>Članak 1</w:t>
      </w:r>
      <w:r w:rsidR="00E30AA2" w:rsidRPr="00520A91">
        <w:rPr>
          <w:rFonts w:ascii="Calibri" w:eastAsia="Times New Roman" w:hAnsi="Calibri" w:cs="Calibri"/>
          <w:b/>
          <w:bCs/>
          <w:lang w:eastAsia="hr-HR"/>
        </w:rPr>
        <w:t>4.</w:t>
      </w:r>
    </w:p>
    <w:p w14:paraId="323C3DF8" w14:textId="4F4C6C30" w:rsidR="00A13F8D" w:rsidRPr="00520A91" w:rsidRDefault="00621011" w:rsidP="00134899">
      <w:p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(1) Od obveze plaćanja potpuno se oslobađaju</w:t>
      </w:r>
      <w:r w:rsidR="00BC6DA6" w:rsidRPr="00520A91">
        <w:rPr>
          <w:rFonts w:ascii="Calibri" w:eastAsia="Times New Roman" w:hAnsi="Calibri" w:cs="Calibri"/>
          <w:lang w:eastAsia="hr-HR"/>
        </w:rPr>
        <w:t xml:space="preserve"> nekretnine važne za </w:t>
      </w:r>
      <w:r w:rsidR="00BC1648">
        <w:rPr>
          <w:rFonts w:ascii="Calibri" w:eastAsia="Times New Roman" w:hAnsi="Calibri" w:cs="Calibri"/>
          <w:lang w:eastAsia="hr-HR"/>
        </w:rPr>
        <w:t>Općinu Ražanac</w:t>
      </w:r>
      <w:r w:rsidR="00A13F8D" w:rsidRPr="00520A91">
        <w:rPr>
          <w:rFonts w:ascii="Calibri" w:eastAsia="Times New Roman" w:hAnsi="Calibri" w:cs="Calibri"/>
          <w:lang w:eastAsia="hr-HR"/>
        </w:rPr>
        <w:t>:</w:t>
      </w:r>
    </w:p>
    <w:p w14:paraId="4C221568" w14:textId="7127A60A" w:rsidR="00A13F8D" w:rsidRPr="00520A91" w:rsidRDefault="00621011" w:rsidP="00134899">
      <w:pPr>
        <w:pStyle w:val="Odlomakpopisa"/>
        <w:numPr>
          <w:ilvl w:val="0"/>
          <w:numId w:val="12"/>
        </w:num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 xml:space="preserve">nekretnine </w:t>
      </w:r>
      <w:r w:rsidR="00E862D3" w:rsidRPr="00520A91">
        <w:rPr>
          <w:rFonts w:ascii="Calibri" w:eastAsia="Times New Roman" w:hAnsi="Calibri" w:cs="Calibri"/>
          <w:lang w:eastAsia="hr-HR"/>
        </w:rPr>
        <w:t xml:space="preserve">za koje bi kao vlasnik ili korisnik </w:t>
      </w:r>
      <w:r w:rsidR="00BC1648">
        <w:rPr>
          <w:rFonts w:ascii="Calibri" w:eastAsia="Times New Roman" w:hAnsi="Calibri" w:cs="Calibri"/>
          <w:lang w:eastAsia="hr-HR"/>
        </w:rPr>
        <w:t>Općina Ražanac</w:t>
      </w:r>
      <w:r w:rsidR="00E862D3" w:rsidRPr="00520A91">
        <w:rPr>
          <w:rFonts w:ascii="Calibri" w:eastAsia="Times New Roman" w:hAnsi="Calibri" w:cs="Calibri"/>
          <w:lang w:eastAsia="hr-HR"/>
        </w:rPr>
        <w:t xml:space="preserve"> bi</w:t>
      </w:r>
      <w:r w:rsidR="00BC1648">
        <w:rPr>
          <w:rFonts w:ascii="Calibri" w:eastAsia="Times New Roman" w:hAnsi="Calibri" w:cs="Calibri"/>
          <w:lang w:eastAsia="hr-HR"/>
        </w:rPr>
        <w:t>la</w:t>
      </w:r>
      <w:r w:rsidR="00E862D3" w:rsidRPr="00520A91">
        <w:rPr>
          <w:rFonts w:ascii="Calibri" w:eastAsia="Times New Roman" w:hAnsi="Calibri" w:cs="Calibri"/>
          <w:lang w:eastAsia="hr-HR"/>
        </w:rPr>
        <w:t xml:space="preserve"> neposredan obveznik plaćanja komunalne naknade</w:t>
      </w:r>
      <w:r w:rsidRPr="00520A91">
        <w:rPr>
          <w:rFonts w:ascii="Calibri" w:eastAsia="Times New Roman" w:hAnsi="Calibri" w:cs="Calibri"/>
          <w:lang w:eastAsia="hr-HR"/>
        </w:rPr>
        <w:t>;</w:t>
      </w:r>
    </w:p>
    <w:p w14:paraId="529C071B" w14:textId="1088F6A8" w:rsidR="00A13F8D" w:rsidRPr="00520A91" w:rsidRDefault="00621011" w:rsidP="00134899">
      <w:pPr>
        <w:pStyle w:val="Odlomakpopisa"/>
        <w:numPr>
          <w:ilvl w:val="0"/>
          <w:numId w:val="12"/>
        </w:num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 xml:space="preserve">nekretnine u kojima pravne osobe iz oblasti javnih potreba obavljaju djelatnost koja se pretežito financira iz Proračuna </w:t>
      </w:r>
      <w:r w:rsidR="00A54457">
        <w:rPr>
          <w:rFonts w:ascii="Calibri" w:eastAsia="Times New Roman" w:hAnsi="Calibri" w:cs="Calibri"/>
          <w:lang w:eastAsia="hr-HR"/>
        </w:rPr>
        <w:t>Općine</w:t>
      </w:r>
      <w:r w:rsidRPr="00520A91">
        <w:rPr>
          <w:rFonts w:ascii="Calibri" w:eastAsia="Times New Roman" w:hAnsi="Calibri" w:cs="Calibri"/>
          <w:lang w:eastAsia="hr-HR"/>
        </w:rPr>
        <w:t>;</w:t>
      </w:r>
    </w:p>
    <w:p w14:paraId="46C965DC" w14:textId="77777777" w:rsidR="00A13F8D" w:rsidRPr="00520A91" w:rsidRDefault="00621011" w:rsidP="00134899">
      <w:pPr>
        <w:pStyle w:val="Odlomakpopisa"/>
        <w:numPr>
          <w:ilvl w:val="0"/>
          <w:numId w:val="12"/>
        </w:num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nekretnine za obavljanje vatrogasne djelatnosti, civilne zaštite i zaštite stanovništva;</w:t>
      </w:r>
    </w:p>
    <w:p w14:paraId="3755749A" w14:textId="77777777" w:rsidR="00A13F8D" w:rsidRPr="00520A91" w:rsidRDefault="00621011" w:rsidP="00134899">
      <w:pPr>
        <w:pStyle w:val="Odlomakpopisa"/>
        <w:numPr>
          <w:ilvl w:val="0"/>
          <w:numId w:val="12"/>
        </w:num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nekretnine koje se koriste za obavljanje vjerske djelatnosti;</w:t>
      </w:r>
    </w:p>
    <w:p w14:paraId="6466FCF4" w14:textId="77777777" w:rsidR="00AB187D" w:rsidRPr="00520A91" w:rsidRDefault="00A13F8D" w:rsidP="00134899">
      <w:pPr>
        <w:pStyle w:val="Odlomakpopisa"/>
        <w:numPr>
          <w:ilvl w:val="0"/>
          <w:numId w:val="12"/>
        </w:numPr>
        <w:spacing w:after="0" w:line="240" w:lineRule="auto"/>
        <w:jc w:val="both"/>
        <w:rPr>
          <w:rFonts w:ascii="Calibri" w:eastAsia="Times New Roman" w:hAnsi="Calibri" w:cs="Calibri"/>
          <w:lang w:eastAsia="hr-HR"/>
        </w:rPr>
      </w:pPr>
      <w:r w:rsidRPr="00520A91">
        <w:rPr>
          <w:rFonts w:ascii="Calibri" w:hAnsi="Calibri" w:cs="Calibri"/>
        </w:rPr>
        <w:t>nekretnine koje se koriste za obavljanje djelatnosti predškolskog, osnovnoškolskog, srednjoškolskog i visokoškolskog obrazovanja</w:t>
      </w:r>
      <w:r w:rsidR="00621011" w:rsidRPr="00520A91">
        <w:rPr>
          <w:rFonts w:ascii="Calibri" w:eastAsia="Times New Roman" w:hAnsi="Calibri" w:cs="Calibri"/>
          <w:lang w:eastAsia="hr-HR"/>
        </w:rPr>
        <w:t>.</w:t>
      </w:r>
    </w:p>
    <w:p w14:paraId="72D42FE0" w14:textId="77777777" w:rsidR="00D81E45" w:rsidRDefault="00621011" w:rsidP="00134899">
      <w:p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 xml:space="preserve">(2) Oslobođenje se </w:t>
      </w:r>
      <w:r w:rsidRPr="00520A91">
        <w:rPr>
          <w:rFonts w:ascii="Calibri" w:eastAsia="Times New Roman" w:hAnsi="Calibri" w:cs="Calibri"/>
          <w:bCs/>
          <w:lang w:eastAsia="hr-HR"/>
        </w:rPr>
        <w:t>ne primjenjuje</w:t>
      </w:r>
      <w:r w:rsidRPr="00520A91">
        <w:rPr>
          <w:rFonts w:ascii="Calibri" w:eastAsia="Times New Roman" w:hAnsi="Calibri" w:cs="Calibri"/>
          <w:lang w:eastAsia="hr-HR"/>
        </w:rPr>
        <w:t xml:space="preserve"> na nekretnine ili njihove dijelove dane u najam/podnajam/zakup/podzakup ili na raspolaganje trećima – za njih se naknada plaća. </w:t>
      </w:r>
    </w:p>
    <w:p w14:paraId="5E0301A4" w14:textId="513D9AB0" w:rsidR="00653CE5" w:rsidRDefault="00042D98" w:rsidP="00134899">
      <w:pPr>
        <w:spacing w:after="0" w:line="240" w:lineRule="auto"/>
        <w:jc w:val="both"/>
        <w:rPr>
          <w:rFonts w:ascii="Calibri" w:eastAsia="Times New Roman" w:hAnsi="Calibri" w:cs="Calibri"/>
          <w:b/>
          <w:lang w:eastAsia="hr-HR"/>
        </w:rPr>
      </w:pPr>
      <w:r w:rsidRPr="00520A91">
        <w:rPr>
          <w:rFonts w:ascii="Calibri" w:eastAsia="Times New Roman" w:hAnsi="Calibri" w:cs="Calibri"/>
          <w:lang w:eastAsia="hr-HR"/>
        </w:rPr>
        <w:br/>
      </w:r>
      <w:r w:rsidRPr="00520A91">
        <w:rPr>
          <w:rFonts w:ascii="Calibri" w:eastAsia="Times New Roman" w:hAnsi="Calibri" w:cs="Calibri"/>
          <w:lang w:eastAsia="hr-HR"/>
        </w:rPr>
        <w:br/>
      </w:r>
      <w:r w:rsidRPr="00520A91">
        <w:rPr>
          <w:rFonts w:ascii="Calibri" w:eastAsia="Times New Roman" w:hAnsi="Calibri" w:cs="Calibri"/>
          <w:lang w:eastAsia="hr-HR"/>
        </w:rPr>
        <w:br/>
      </w:r>
      <w:r w:rsidR="00653CE5" w:rsidRPr="00520A91">
        <w:rPr>
          <w:rFonts w:ascii="Calibri" w:eastAsia="Times New Roman" w:hAnsi="Calibri" w:cs="Calibri"/>
          <w:b/>
          <w:lang w:eastAsia="hr-HR"/>
        </w:rPr>
        <w:t>XII. OPĆI UVJETI I RAZLOZI ZBOG KOJIH SE U POJEDINAČNIM SLUČAJEVIMA ODOBRAVA OSLOBAĐANJE OD PLAĆANJA KOMUNALNE NAKNADE</w:t>
      </w:r>
    </w:p>
    <w:p w14:paraId="6C76ADF2" w14:textId="77777777" w:rsidR="00134899" w:rsidRPr="00520A91" w:rsidRDefault="00134899" w:rsidP="00520A91">
      <w:pPr>
        <w:spacing w:after="0" w:line="240" w:lineRule="auto"/>
        <w:rPr>
          <w:rFonts w:ascii="Calibri" w:eastAsia="Times New Roman" w:hAnsi="Calibri" w:cs="Calibri"/>
          <w:b/>
          <w:lang w:eastAsia="hr-HR"/>
        </w:rPr>
      </w:pPr>
    </w:p>
    <w:p w14:paraId="3462EB16" w14:textId="77777777" w:rsidR="00621011" w:rsidRPr="00520A91" w:rsidRDefault="00621011" w:rsidP="00520A91">
      <w:pPr>
        <w:spacing w:after="0" w:line="240" w:lineRule="auto"/>
        <w:jc w:val="center"/>
        <w:outlineLvl w:val="1"/>
        <w:rPr>
          <w:rFonts w:ascii="Calibri" w:eastAsia="Times New Roman" w:hAnsi="Calibri" w:cs="Calibri"/>
          <w:b/>
          <w:bCs/>
          <w:lang w:eastAsia="hr-HR"/>
        </w:rPr>
      </w:pPr>
      <w:r w:rsidRPr="00520A91">
        <w:rPr>
          <w:rFonts w:ascii="Calibri" w:eastAsia="Times New Roman" w:hAnsi="Calibri" w:cs="Calibri"/>
          <w:b/>
          <w:bCs/>
          <w:lang w:eastAsia="hr-HR"/>
        </w:rPr>
        <w:t>Članak 1</w:t>
      </w:r>
      <w:r w:rsidR="00267B25" w:rsidRPr="00520A91">
        <w:rPr>
          <w:rFonts w:ascii="Calibri" w:eastAsia="Times New Roman" w:hAnsi="Calibri" w:cs="Calibri"/>
          <w:b/>
          <w:bCs/>
          <w:lang w:eastAsia="hr-HR"/>
        </w:rPr>
        <w:t>5.</w:t>
      </w:r>
    </w:p>
    <w:p w14:paraId="6541D427" w14:textId="17441561" w:rsidR="00117C6D" w:rsidRPr="009C06C7" w:rsidRDefault="00621011" w:rsidP="00A31B26">
      <w:pPr>
        <w:spacing w:after="0" w:line="240" w:lineRule="auto"/>
        <w:jc w:val="both"/>
        <w:rPr>
          <w:rFonts w:ascii="Calibri" w:eastAsia="Times New Roman" w:hAnsi="Calibri" w:cs="Calibri"/>
          <w:lang w:eastAsia="hr-HR"/>
        </w:rPr>
      </w:pPr>
      <w:r w:rsidRPr="009C06C7">
        <w:rPr>
          <w:rFonts w:ascii="Calibri" w:eastAsia="Times New Roman" w:hAnsi="Calibri" w:cs="Calibri"/>
          <w:lang w:eastAsia="hr-HR"/>
        </w:rPr>
        <w:t xml:space="preserve">(1) </w:t>
      </w:r>
      <w:r w:rsidR="00117C6D" w:rsidRPr="009C06C7">
        <w:rPr>
          <w:rFonts w:cstheme="minorHAnsi"/>
        </w:rPr>
        <w:t>Na pisani i obrazloženi zahtjev obveznika plaćanja komunalne naknade privremeno se mogu oslobodit od plaćanja komunalne naknade  :</w:t>
      </w:r>
    </w:p>
    <w:p w14:paraId="2974C0F3" w14:textId="77777777" w:rsidR="00117C6D" w:rsidRPr="009C06C7" w:rsidRDefault="00117C6D" w:rsidP="00117C6D">
      <w:pPr>
        <w:pStyle w:val="Odlomakpopisa"/>
        <w:numPr>
          <w:ilvl w:val="0"/>
          <w:numId w:val="30"/>
        </w:numPr>
        <w:spacing w:after="200" w:line="276" w:lineRule="auto"/>
        <w:jc w:val="both"/>
        <w:rPr>
          <w:rFonts w:cstheme="minorHAnsi"/>
        </w:rPr>
      </w:pPr>
      <w:r w:rsidRPr="009C06C7">
        <w:rPr>
          <w:rFonts w:cstheme="minorHAnsi"/>
        </w:rPr>
        <w:t>Osobe koje su korisnici prava u sustavu socijalne skrbi , dok koriste navedeno pravo.</w:t>
      </w:r>
    </w:p>
    <w:p w14:paraId="467D527B" w14:textId="5569FCE4" w:rsidR="00117C6D" w:rsidRPr="009C06C7" w:rsidRDefault="00117C6D" w:rsidP="00117C6D">
      <w:pPr>
        <w:pStyle w:val="Odlomakpopisa"/>
        <w:numPr>
          <w:ilvl w:val="0"/>
          <w:numId w:val="30"/>
        </w:numPr>
        <w:spacing w:after="200" w:line="276" w:lineRule="auto"/>
        <w:jc w:val="both"/>
        <w:rPr>
          <w:rFonts w:cstheme="minorHAnsi"/>
        </w:rPr>
      </w:pPr>
      <w:r w:rsidRPr="009C06C7">
        <w:rPr>
          <w:rFonts w:cstheme="minorHAnsi"/>
        </w:rPr>
        <w:t xml:space="preserve">Osobe  kojima je privremeno, dulje od mjesec dana,  onemogućeno korištenje usluga iz članka </w:t>
      </w:r>
      <w:r w:rsidR="00A31B26" w:rsidRPr="009C06C7">
        <w:rPr>
          <w:rFonts w:cstheme="minorHAnsi"/>
        </w:rPr>
        <w:t xml:space="preserve">1. </w:t>
      </w:r>
      <w:r w:rsidRPr="009C06C7">
        <w:rPr>
          <w:rFonts w:cstheme="minorHAnsi"/>
        </w:rPr>
        <w:t>ove Odluke, dok im se ne omogući korištenje navedenih usluga.</w:t>
      </w:r>
    </w:p>
    <w:p w14:paraId="50D21751" w14:textId="77777777" w:rsidR="00117C6D" w:rsidRPr="00117C6D" w:rsidRDefault="00117C6D" w:rsidP="00117C6D">
      <w:pPr>
        <w:jc w:val="both"/>
        <w:rPr>
          <w:rFonts w:cstheme="minorHAnsi"/>
        </w:rPr>
      </w:pPr>
      <w:r w:rsidRPr="00A31B26">
        <w:rPr>
          <w:rFonts w:cstheme="minorHAnsi"/>
        </w:rPr>
        <w:t>O privremenom oslobođenju plaćanja komunalne naknade odlučuje Socijalno vijeće koje će imenovati Općinski načelnik u roku od mjesec dana od stupanja na snagu ove Odluke.</w:t>
      </w:r>
      <w:r w:rsidRPr="00117C6D">
        <w:rPr>
          <w:rFonts w:cstheme="minorHAnsi"/>
        </w:rPr>
        <w:t xml:space="preserve"> </w:t>
      </w:r>
    </w:p>
    <w:p w14:paraId="1ADE171E" w14:textId="0AC6686B" w:rsidR="00031E91" w:rsidRDefault="00031E91" w:rsidP="00520A91">
      <w:pPr>
        <w:spacing w:after="0" w:line="240" w:lineRule="auto"/>
        <w:jc w:val="both"/>
        <w:rPr>
          <w:rFonts w:ascii="Calibri" w:hAnsi="Calibri" w:cs="Calibri"/>
        </w:rPr>
      </w:pPr>
      <w:r w:rsidRPr="00520A91">
        <w:rPr>
          <w:rFonts w:ascii="Calibri" w:hAnsi="Calibri" w:cs="Calibri"/>
        </w:rPr>
        <w:t>(</w:t>
      </w:r>
      <w:r w:rsidR="009C06C7">
        <w:rPr>
          <w:rFonts w:ascii="Calibri" w:hAnsi="Calibri" w:cs="Calibri"/>
        </w:rPr>
        <w:t>2</w:t>
      </w:r>
      <w:r w:rsidRPr="00520A91">
        <w:rPr>
          <w:rFonts w:ascii="Calibri" w:hAnsi="Calibri" w:cs="Calibri"/>
        </w:rPr>
        <w:t>) Rješenje o oslobađanju od plaćanja komunalne naknade iz stavka 1. ovog članka donosi s</w:t>
      </w:r>
      <w:r w:rsidR="00A31B26">
        <w:rPr>
          <w:rFonts w:ascii="Calibri" w:hAnsi="Calibri" w:cs="Calibri"/>
        </w:rPr>
        <w:t>e na temelju odluke Socijalnog vijeća</w:t>
      </w:r>
      <w:r w:rsidRPr="00520A91">
        <w:rPr>
          <w:rFonts w:ascii="Calibri" w:hAnsi="Calibri" w:cs="Calibri"/>
        </w:rPr>
        <w:t>, a zahtjev za oslobađanje od obveze plaćanja komunalne naknade podnosi se nakon izvršnosti rješenja kojim</w:t>
      </w:r>
      <w:r w:rsidR="005179C4" w:rsidRPr="00520A91">
        <w:rPr>
          <w:rFonts w:ascii="Calibri" w:hAnsi="Calibri" w:cs="Calibri"/>
        </w:rPr>
        <w:t xml:space="preserve"> je utvrđen stupanj tjelesnog oštećenja ili rješenja/uvjerenja Centra za socijalnu skrb</w:t>
      </w:r>
      <w:r w:rsidR="00A31B26">
        <w:rPr>
          <w:rFonts w:ascii="Calibri" w:hAnsi="Calibri" w:cs="Calibri"/>
        </w:rPr>
        <w:t xml:space="preserve"> u slučajevima iz st 1. točka 1. i na temelju službene zabilješke</w:t>
      </w:r>
      <w:r w:rsidR="009C06C7">
        <w:rPr>
          <w:rFonts w:ascii="Calibri" w:hAnsi="Calibri" w:cs="Calibri"/>
        </w:rPr>
        <w:t xml:space="preserve"> ili zapisnika</w:t>
      </w:r>
      <w:r w:rsidR="00A31B26">
        <w:rPr>
          <w:rFonts w:ascii="Calibri" w:hAnsi="Calibri" w:cs="Calibri"/>
        </w:rPr>
        <w:t xml:space="preserve"> od strane Općine Ražanac u slučajevima iz st. 1 točka 2.</w:t>
      </w:r>
      <w:r w:rsidRPr="00520A91">
        <w:rPr>
          <w:rFonts w:ascii="Calibri" w:hAnsi="Calibri" w:cs="Calibri"/>
        </w:rPr>
        <w:t xml:space="preserve"> </w:t>
      </w:r>
    </w:p>
    <w:p w14:paraId="6ED7882F" w14:textId="4D8FF83B" w:rsidR="00907C1C" w:rsidRPr="00907C1C" w:rsidRDefault="00907C1C" w:rsidP="00907C1C">
      <w:pPr>
        <w:pStyle w:val="StandardWeb"/>
        <w:spacing w:before="0" w:beforeAutospacing="0" w:after="0" w:afterAutospacing="0"/>
        <w:jc w:val="both"/>
        <w:rPr>
          <w:rFonts w:ascii="Calibri" w:hAnsi="Calibri" w:cs="Calibri"/>
          <w:sz w:val="22"/>
        </w:rPr>
      </w:pPr>
      <w:r w:rsidRPr="00907C1C">
        <w:rPr>
          <w:rFonts w:ascii="Calibri" w:hAnsi="Calibri" w:cs="Calibri"/>
          <w:sz w:val="22"/>
        </w:rPr>
        <w:t>(</w:t>
      </w:r>
      <w:r w:rsidR="009C06C7">
        <w:rPr>
          <w:rFonts w:ascii="Calibri" w:hAnsi="Calibri" w:cs="Calibri"/>
          <w:sz w:val="22"/>
        </w:rPr>
        <w:t>3</w:t>
      </w:r>
      <w:r w:rsidRPr="00907C1C">
        <w:rPr>
          <w:rFonts w:ascii="Calibri" w:hAnsi="Calibri" w:cs="Calibri"/>
          <w:sz w:val="22"/>
        </w:rPr>
        <w:t>) Nadležno upravno tijelo provodi godišnju reviziju rješenja o oslobođenju iz stavka 1. ovog članka, po službenoj dužnosti, na temelju dostupnih službenih evidencija i/ili poziva stranci radi provjere ispunjenosti uvjeta.</w:t>
      </w:r>
    </w:p>
    <w:p w14:paraId="21E1CF39" w14:textId="360B5468" w:rsidR="00907C1C" w:rsidRDefault="00907C1C" w:rsidP="00907C1C">
      <w:pPr>
        <w:pStyle w:val="StandardWeb"/>
        <w:spacing w:before="0" w:beforeAutospacing="0" w:after="0" w:afterAutospacing="0"/>
        <w:jc w:val="both"/>
        <w:rPr>
          <w:rFonts w:ascii="Calibri" w:hAnsi="Calibri" w:cs="Calibri"/>
          <w:sz w:val="22"/>
        </w:rPr>
      </w:pPr>
      <w:r w:rsidRPr="00907C1C">
        <w:rPr>
          <w:rFonts w:ascii="Calibri" w:hAnsi="Calibri" w:cs="Calibri"/>
          <w:sz w:val="22"/>
        </w:rPr>
        <w:t>(</w:t>
      </w:r>
      <w:r w:rsidR="009C06C7">
        <w:rPr>
          <w:rFonts w:ascii="Calibri" w:hAnsi="Calibri" w:cs="Calibri"/>
          <w:sz w:val="22"/>
        </w:rPr>
        <w:t>4</w:t>
      </w:r>
      <w:r w:rsidRPr="00907C1C">
        <w:rPr>
          <w:rFonts w:ascii="Calibri" w:hAnsi="Calibri" w:cs="Calibri"/>
          <w:sz w:val="22"/>
        </w:rPr>
        <w:t xml:space="preserve">) U slučaju promjene uvjeta za ostvarenje prava iz stavka 1. ovog članka, obveznik je dužan u roku od </w:t>
      </w:r>
      <w:r w:rsidR="009C06C7">
        <w:rPr>
          <w:rFonts w:ascii="Calibri" w:hAnsi="Calibri" w:cs="Calibri"/>
          <w:sz w:val="22"/>
        </w:rPr>
        <w:t>15</w:t>
      </w:r>
      <w:r w:rsidRPr="00907C1C">
        <w:rPr>
          <w:rFonts w:ascii="Calibri" w:hAnsi="Calibri" w:cs="Calibri"/>
          <w:sz w:val="22"/>
        </w:rPr>
        <w:t xml:space="preserve"> dana od nastanka promjene prijaviti promjenu nadležnom upravnom tijelu. Ako ne prijavi nastale promjene (ukidanje ili prestanak prava na temelju kojeg je ostvario oslobođenje), dužan je platiti razliku komunalne naknade za razdoblje u kojem mu oslobođenje ne bi pripadalo, uz pripadajuće kamate sukladno propisu o općem poreznom postupku.</w:t>
      </w:r>
    </w:p>
    <w:p w14:paraId="453AE421" w14:textId="77777777" w:rsidR="00117C6D" w:rsidRDefault="00117C6D" w:rsidP="00907C1C">
      <w:pPr>
        <w:pStyle w:val="StandardWeb"/>
        <w:spacing w:before="0" w:beforeAutospacing="0" w:after="0" w:afterAutospacing="0"/>
        <w:jc w:val="both"/>
        <w:rPr>
          <w:rFonts w:ascii="Calibri" w:hAnsi="Calibri" w:cs="Calibri"/>
          <w:sz w:val="22"/>
        </w:rPr>
      </w:pPr>
    </w:p>
    <w:p w14:paraId="05CF3FC5" w14:textId="77777777" w:rsidR="00117C6D" w:rsidRPr="00907C1C" w:rsidRDefault="00117C6D" w:rsidP="00907C1C">
      <w:pPr>
        <w:pStyle w:val="StandardWeb"/>
        <w:spacing w:before="0" w:beforeAutospacing="0" w:after="0" w:afterAutospacing="0"/>
        <w:jc w:val="both"/>
        <w:rPr>
          <w:rFonts w:ascii="Calibri" w:hAnsi="Calibri" w:cs="Calibri"/>
          <w:sz w:val="22"/>
        </w:rPr>
      </w:pPr>
    </w:p>
    <w:p w14:paraId="24E7A5CE" w14:textId="77777777" w:rsidR="00134899" w:rsidRPr="00520A91" w:rsidRDefault="00134899" w:rsidP="00520A91">
      <w:pPr>
        <w:spacing w:after="0" w:line="240" w:lineRule="auto"/>
        <w:jc w:val="both"/>
        <w:rPr>
          <w:rFonts w:ascii="Calibri" w:hAnsi="Calibri" w:cs="Calibri"/>
        </w:rPr>
      </w:pPr>
    </w:p>
    <w:p w14:paraId="5529A7E6" w14:textId="77777777" w:rsidR="00621011" w:rsidRPr="00520A91" w:rsidRDefault="004A71E6" w:rsidP="00520A91">
      <w:pPr>
        <w:spacing w:after="0" w:line="240" w:lineRule="auto"/>
        <w:jc w:val="center"/>
        <w:outlineLvl w:val="1"/>
        <w:rPr>
          <w:rFonts w:ascii="Calibri" w:eastAsia="Times New Roman" w:hAnsi="Calibri" w:cs="Calibri"/>
          <w:b/>
          <w:bCs/>
          <w:lang w:eastAsia="hr-HR"/>
        </w:rPr>
      </w:pPr>
      <w:r w:rsidRPr="00520A91">
        <w:rPr>
          <w:rFonts w:ascii="Calibri" w:eastAsia="Times New Roman" w:hAnsi="Calibri" w:cs="Calibri"/>
          <w:b/>
          <w:bCs/>
          <w:lang w:eastAsia="hr-HR"/>
        </w:rPr>
        <w:t>Članak 1</w:t>
      </w:r>
      <w:r w:rsidR="003C0B7D" w:rsidRPr="00520A91">
        <w:rPr>
          <w:rFonts w:ascii="Calibri" w:eastAsia="Times New Roman" w:hAnsi="Calibri" w:cs="Calibri"/>
          <w:b/>
          <w:bCs/>
          <w:lang w:eastAsia="hr-HR"/>
        </w:rPr>
        <w:t>6</w:t>
      </w:r>
      <w:r w:rsidRPr="00520A91">
        <w:rPr>
          <w:rFonts w:ascii="Calibri" w:eastAsia="Times New Roman" w:hAnsi="Calibri" w:cs="Calibri"/>
          <w:b/>
          <w:bCs/>
          <w:lang w:eastAsia="hr-HR"/>
        </w:rPr>
        <w:t>.</w:t>
      </w:r>
    </w:p>
    <w:p w14:paraId="3A1AFFC4" w14:textId="77777777" w:rsidR="00A81C0B" w:rsidRPr="00520A91" w:rsidRDefault="00A81C0B" w:rsidP="00520A91">
      <w:pPr>
        <w:spacing w:after="0" w:line="240" w:lineRule="auto"/>
        <w:jc w:val="both"/>
        <w:outlineLvl w:val="1"/>
        <w:rPr>
          <w:rFonts w:ascii="Calibri" w:eastAsia="Times New Roman" w:hAnsi="Calibri" w:cs="Calibri"/>
          <w:lang w:eastAsia="hr-HR"/>
        </w:rPr>
      </w:pPr>
      <w:r w:rsidRPr="00520A91">
        <w:rPr>
          <w:rFonts w:ascii="Calibri" w:eastAsia="Times New Roman" w:hAnsi="Calibri" w:cs="Calibri"/>
          <w:lang w:eastAsia="hr-HR"/>
        </w:rPr>
        <w:t>(1) Od obveze plaćanja komunalne naknade na rok do jedne godine oslobodit će se obveznik na čijoj je nekretnini uslijed elementarne nepogode, nesretnog slučaja ili više sile nastala veća materijalna šteta.</w:t>
      </w:r>
    </w:p>
    <w:p w14:paraId="38D2DA8B" w14:textId="77777777" w:rsidR="00A81C0B" w:rsidRPr="00520A91" w:rsidRDefault="00A81C0B" w:rsidP="00520A91">
      <w:pPr>
        <w:spacing w:after="0" w:line="240" w:lineRule="auto"/>
        <w:jc w:val="both"/>
        <w:outlineLvl w:val="1"/>
        <w:rPr>
          <w:rFonts w:ascii="Calibri" w:eastAsia="Times New Roman" w:hAnsi="Calibri" w:cs="Calibri"/>
          <w:lang w:eastAsia="hr-HR"/>
        </w:rPr>
      </w:pPr>
      <w:r w:rsidRPr="00520A91">
        <w:rPr>
          <w:rFonts w:ascii="Calibri" w:eastAsia="Times New Roman" w:hAnsi="Calibri" w:cs="Calibri"/>
          <w:lang w:eastAsia="hr-HR"/>
        </w:rPr>
        <w:t>(2) Oslobođenje se odobrava na temelju zahtjeva obveznika i odgovarajućih dokaza o nastanku štete.</w:t>
      </w:r>
    </w:p>
    <w:p w14:paraId="0C16E642" w14:textId="77777777" w:rsidR="00A81C0B" w:rsidRDefault="00A81C0B" w:rsidP="00520A91">
      <w:pPr>
        <w:spacing w:after="0" w:line="240" w:lineRule="auto"/>
        <w:jc w:val="both"/>
        <w:outlineLvl w:val="1"/>
        <w:rPr>
          <w:rFonts w:ascii="Calibri" w:eastAsia="Times New Roman" w:hAnsi="Calibri" w:cs="Calibri"/>
          <w:lang w:eastAsia="hr-HR"/>
        </w:rPr>
      </w:pPr>
      <w:r w:rsidRPr="00520A91">
        <w:rPr>
          <w:rFonts w:ascii="Calibri" w:eastAsia="Times New Roman" w:hAnsi="Calibri" w:cs="Calibri"/>
          <w:lang w:eastAsia="hr-HR"/>
        </w:rPr>
        <w:t>(3) Oslobođenje se može odobriti samo za razdoblje u kojem se nekretnina objektivno ne može koristiti za stanovanje ili obavljanje djelatnosti.</w:t>
      </w:r>
    </w:p>
    <w:p w14:paraId="73016A1B" w14:textId="1ECA16AC" w:rsidR="00A31B26" w:rsidRDefault="00A31B26" w:rsidP="00520A91">
      <w:pPr>
        <w:spacing w:after="0" w:line="240" w:lineRule="auto"/>
        <w:jc w:val="both"/>
        <w:outlineLvl w:val="1"/>
        <w:rPr>
          <w:rFonts w:cstheme="minorHAnsi"/>
        </w:rPr>
      </w:pPr>
      <w:r>
        <w:rPr>
          <w:rFonts w:ascii="Calibri" w:eastAsia="Times New Roman" w:hAnsi="Calibri" w:cs="Calibri"/>
          <w:lang w:eastAsia="hr-HR"/>
        </w:rPr>
        <w:t xml:space="preserve">(4) Odluku </w:t>
      </w:r>
      <w:r>
        <w:rPr>
          <w:rFonts w:cstheme="minorHAnsi"/>
        </w:rPr>
        <w:t xml:space="preserve">o </w:t>
      </w:r>
      <w:r w:rsidRPr="00A31B26">
        <w:rPr>
          <w:rFonts w:cstheme="minorHAnsi"/>
        </w:rPr>
        <w:t xml:space="preserve">privremenom oslobođenju plaćanja komunalne naknade </w:t>
      </w:r>
      <w:r>
        <w:rPr>
          <w:rFonts w:cstheme="minorHAnsi"/>
        </w:rPr>
        <w:t>donosi općinski načelnik.</w:t>
      </w:r>
    </w:p>
    <w:p w14:paraId="50C925B3" w14:textId="5F15D625" w:rsidR="00A31B26" w:rsidRDefault="00A31B26" w:rsidP="00520A91">
      <w:pPr>
        <w:spacing w:after="0" w:line="240" w:lineRule="auto"/>
        <w:jc w:val="both"/>
        <w:outlineLvl w:val="1"/>
        <w:rPr>
          <w:rFonts w:ascii="Calibri" w:eastAsia="Times New Roman" w:hAnsi="Calibri" w:cs="Calibri"/>
          <w:lang w:eastAsia="hr-HR"/>
        </w:rPr>
      </w:pPr>
      <w:r>
        <w:rPr>
          <w:rFonts w:cstheme="minorHAnsi"/>
        </w:rPr>
        <w:t xml:space="preserve">(5) </w:t>
      </w:r>
      <w:r w:rsidRPr="00520A91">
        <w:rPr>
          <w:rFonts w:ascii="Calibri" w:hAnsi="Calibri" w:cs="Calibri"/>
        </w:rPr>
        <w:t>Rješenje o oslobađanju od plaćanja komunalne naknade iz stavka 1</w:t>
      </w:r>
      <w:r>
        <w:rPr>
          <w:rFonts w:ascii="Calibri" w:hAnsi="Calibri" w:cs="Calibri"/>
        </w:rPr>
        <w:t>.</w:t>
      </w:r>
      <w:r w:rsidRPr="00520A91">
        <w:rPr>
          <w:rFonts w:ascii="Calibri" w:hAnsi="Calibri" w:cs="Calibri"/>
        </w:rPr>
        <w:t xml:space="preserve"> ovog članka donosi s</w:t>
      </w:r>
      <w:r>
        <w:rPr>
          <w:rFonts w:ascii="Calibri" w:hAnsi="Calibri" w:cs="Calibri"/>
        </w:rPr>
        <w:t xml:space="preserve">e na temelju odluke </w:t>
      </w:r>
      <w:r w:rsidR="009C06C7">
        <w:rPr>
          <w:rFonts w:ascii="Calibri" w:hAnsi="Calibri" w:cs="Calibri"/>
        </w:rPr>
        <w:t>općinskog načelnika</w:t>
      </w:r>
      <w:r w:rsidRPr="00520A91">
        <w:rPr>
          <w:rFonts w:ascii="Calibri" w:hAnsi="Calibri" w:cs="Calibri"/>
        </w:rPr>
        <w:t xml:space="preserve">, a zahtjev za oslobađanje od obveze plaćanja komunalne naknade podnosi se </w:t>
      </w:r>
      <w:r w:rsidR="009C06C7">
        <w:rPr>
          <w:rFonts w:ascii="Calibri" w:hAnsi="Calibri" w:cs="Calibri"/>
        </w:rPr>
        <w:t xml:space="preserve"> 15 dana nakon nastalih okolnosti.</w:t>
      </w:r>
    </w:p>
    <w:p w14:paraId="0CD43405" w14:textId="77777777" w:rsidR="00134899" w:rsidRPr="00520A91" w:rsidRDefault="00134899" w:rsidP="00520A91">
      <w:pPr>
        <w:spacing w:after="0" w:line="240" w:lineRule="auto"/>
        <w:jc w:val="both"/>
        <w:outlineLvl w:val="1"/>
        <w:rPr>
          <w:rFonts w:ascii="Calibri" w:eastAsia="Times New Roman" w:hAnsi="Calibri" w:cs="Calibri"/>
          <w:lang w:eastAsia="hr-HR"/>
        </w:rPr>
      </w:pPr>
    </w:p>
    <w:p w14:paraId="658C2AB2" w14:textId="77777777" w:rsidR="00F426C2" w:rsidRDefault="00F426C2" w:rsidP="00520A91">
      <w:pPr>
        <w:spacing w:after="0" w:line="240" w:lineRule="auto"/>
        <w:outlineLvl w:val="1"/>
        <w:rPr>
          <w:rFonts w:ascii="Calibri" w:eastAsia="Times New Roman" w:hAnsi="Calibri" w:cs="Calibri"/>
          <w:b/>
          <w:lang w:eastAsia="hr-HR"/>
        </w:rPr>
      </w:pPr>
      <w:r w:rsidRPr="00520A91">
        <w:rPr>
          <w:rFonts w:ascii="Calibri" w:eastAsia="Times New Roman" w:hAnsi="Calibri" w:cs="Calibri"/>
          <w:b/>
          <w:lang w:eastAsia="hr-HR"/>
        </w:rPr>
        <w:t>XI</w:t>
      </w:r>
      <w:r w:rsidR="00FE6A89" w:rsidRPr="00520A91">
        <w:rPr>
          <w:rFonts w:ascii="Calibri" w:eastAsia="Times New Roman" w:hAnsi="Calibri" w:cs="Calibri"/>
          <w:b/>
          <w:lang w:eastAsia="hr-HR"/>
        </w:rPr>
        <w:t>I</w:t>
      </w:r>
      <w:r w:rsidRPr="00520A91">
        <w:rPr>
          <w:rFonts w:ascii="Calibri" w:eastAsia="Times New Roman" w:hAnsi="Calibri" w:cs="Calibri"/>
          <w:b/>
          <w:lang w:eastAsia="hr-HR"/>
        </w:rPr>
        <w:t>I. PRIJELAZNE I ZAVRŠNE ODREDBE</w:t>
      </w:r>
    </w:p>
    <w:p w14:paraId="789D37F0" w14:textId="77777777" w:rsidR="00134899" w:rsidRPr="00520A91" w:rsidRDefault="00134899" w:rsidP="00520A91">
      <w:pPr>
        <w:spacing w:after="0" w:line="240" w:lineRule="auto"/>
        <w:outlineLvl w:val="1"/>
        <w:rPr>
          <w:rFonts w:ascii="Calibri" w:eastAsia="Times New Roman" w:hAnsi="Calibri" w:cs="Calibri"/>
          <w:b/>
          <w:lang w:eastAsia="hr-HR"/>
        </w:rPr>
      </w:pPr>
    </w:p>
    <w:p w14:paraId="4D4EDBC2" w14:textId="77777777" w:rsidR="00621011" w:rsidRPr="00520A91" w:rsidRDefault="00C651A0" w:rsidP="00520A91">
      <w:pPr>
        <w:spacing w:after="0" w:line="240" w:lineRule="auto"/>
        <w:jc w:val="center"/>
        <w:outlineLvl w:val="1"/>
        <w:rPr>
          <w:rFonts w:ascii="Calibri" w:eastAsia="Times New Roman" w:hAnsi="Calibri" w:cs="Calibri"/>
          <w:b/>
          <w:bCs/>
          <w:lang w:eastAsia="hr-HR"/>
        </w:rPr>
      </w:pPr>
      <w:r w:rsidRPr="00520A91">
        <w:rPr>
          <w:rFonts w:ascii="Calibri" w:eastAsia="Times New Roman" w:hAnsi="Calibri" w:cs="Calibri"/>
          <w:b/>
          <w:bCs/>
          <w:lang w:eastAsia="hr-HR"/>
        </w:rPr>
        <w:t>Članak 17.</w:t>
      </w:r>
    </w:p>
    <w:p w14:paraId="65518D4C" w14:textId="211E5FDB" w:rsidR="00512901" w:rsidRDefault="00621011" w:rsidP="00520A91">
      <w:p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 xml:space="preserve">(1) </w:t>
      </w:r>
      <w:r w:rsidR="00B606FF" w:rsidRPr="00520A91">
        <w:rPr>
          <w:rFonts w:ascii="Calibri" w:eastAsia="Times New Roman" w:hAnsi="Calibri" w:cs="Calibri"/>
          <w:lang w:eastAsia="hr-HR"/>
        </w:rPr>
        <w:t>Danom stupanja na snagu ove odluke prestaje važiti Odluka o komunalnoj naknadi („Služben</w:t>
      </w:r>
      <w:r w:rsidR="00BC1648">
        <w:rPr>
          <w:rFonts w:ascii="Calibri" w:eastAsia="Times New Roman" w:hAnsi="Calibri" w:cs="Calibri"/>
          <w:lang w:eastAsia="hr-HR"/>
        </w:rPr>
        <w:t>i glasnik Općine Ražanac</w:t>
      </w:r>
      <w:r w:rsidR="00B606FF" w:rsidRPr="00520A91">
        <w:rPr>
          <w:rFonts w:ascii="Calibri" w:eastAsia="Times New Roman" w:hAnsi="Calibri" w:cs="Calibri"/>
          <w:lang w:eastAsia="hr-HR"/>
        </w:rPr>
        <w:t>“ broj</w:t>
      </w:r>
      <w:r w:rsidR="009C06C7">
        <w:rPr>
          <w:rFonts w:ascii="Calibri" w:eastAsia="Times New Roman" w:hAnsi="Calibri" w:cs="Calibri"/>
          <w:lang w:eastAsia="hr-HR"/>
        </w:rPr>
        <w:t xml:space="preserve"> </w:t>
      </w:r>
      <w:r w:rsidR="00FA048C">
        <w:rPr>
          <w:rFonts w:ascii="Calibri" w:eastAsia="Times New Roman" w:hAnsi="Calibri" w:cs="Calibri"/>
          <w:lang w:eastAsia="hr-HR"/>
        </w:rPr>
        <w:t>0</w:t>
      </w:r>
      <w:r w:rsidR="009C06C7">
        <w:rPr>
          <w:rFonts w:ascii="Calibri" w:eastAsia="Times New Roman" w:hAnsi="Calibri" w:cs="Calibri"/>
          <w:lang w:eastAsia="hr-HR"/>
        </w:rPr>
        <w:t>4/19,</w:t>
      </w:r>
      <w:r w:rsidR="00FA048C">
        <w:rPr>
          <w:rFonts w:ascii="Calibri" w:eastAsia="Times New Roman" w:hAnsi="Calibri" w:cs="Calibri"/>
          <w:lang w:eastAsia="hr-HR"/>
        </w:rPr>
        <w:t xml:space="preserve"> 07/19,</w:t>
      </w:r>
      <w:r w:rsidR="009C06C7">
        <w:rPr>
          <w:rFonts w:ascii="Calibri" w:eastAsia="Times New Roman" w:hAnsi="Calibri" w:cs="Calibri"/>
          <w:lang w:eastAsia="hr-HR"/>
        </w:rPr>
        <w:t xml:space="preserve"> </w:t>
      </w:r>
      <w:r w:rsidR="00817D0F">
        <w:rPr>
          <w:rFonts w:ascii="Calibri" w:eastAsia="Times New Roman" w:hAnsi="Calibri" w:cs="Calibri"/>
          <w:lang w:eastAsia="hr-HR"/>
        </w:rPr>
        <w:t>18/22</w:t>
      </w:r>
      <w:r w:rsidR="009C06C7">
        <w:rPr>
          <w:rFonts w:ascii="Calibri" w:eastAsia="Times New Roman" w:hAnsi="Calibri" w:cs="Calibri"/>
          <w:lang w:eastAsia="hr-HR"/>
        </w:rPr>
        <w:t>)</w:t>
      </w:r>
    </w:p>
    <w:p w14:paraId="68C8462B" w14:textId="77777777" w:rsidR="00BC1648" w:rsidRPr="00520A91" w:rsidRDefault="00BC1648" w:rsidP="00520A91">
      <w:pPr>
        <w:spacing w:after="0" w:line="240" w:lineRule="auto"/>
        <w:jc w:val="both"/>
        <w:rPr>
          <w:rFonts w:ascii="Calibri" w:eastAsia="Times New Roman" w:hAnsi="Calibri" w:cs="Calibri"/>
          <w:lang w:eastAsia="hr-HR"/>
        </w:rPr>
      </w:pPr>
    </w:p>
    <w:p w14:paraId="04A68510" w14:textId="062D95F9" w:rsidR="00512901" w:rsidRPr="00520A91" w:rsidRDefault="00621011" w:rsidP="00520A91">
      <w:p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 xml:space="preserve">(2) </w:t>
      </w:r>
      <w:r w:rsidR="00142B49" w:rsidRPr="00520A91">
        <w:rPr>
          <w:rFonts w:ascii="Calibri" w:eastAsia="Times New Roman" w:hAnsi="Calibri" w:cs="Calibri"/>
          <w:lang w:eastAsia="hr-HR"/>
        </w:rPr>
        <w:t>Postupci započeti do stupanja na snagu ove odluke nastavit će se i dovršiti prema odredbama Odluke o komunalnoj naknadi („Služben</w:t>
      </w:r>
      <w:r w:rsidR="00BC1648">
        <w:rPr>
          <w:rFonts w:ascii="Calibri" w:eastAsia="Times New Roman" w:hAnsi="Calibri" w:cs="Calibri"/>
          <w:lang w:eastAsia="hr-HR"/>
        </w:rPr>
        <w:t>i</w:t>
      </w:r>
      <w:r w:rsidR="00142B49" w:rsidRPr="00520A91">
        <w:rPr>
          <w:rFonts w:ascii="Calibri" w:eastAsia="Times New Roman" w:hAnsi="Calibri" w:cs="Calibri"/>
          <w:lang w:eastAsia="hr-HR"/>
        </w:rPr>
        <w:t xml:space="preserve"> </w:t>
      </w:r>
      <w:r w:rsidR="00BC1648">
        <w:rPr>
          <w:rFonts w:ascii="Calibri" w:eastAsia="Times New Roman" w:hAnsi="Calibri" w:cs="Calibri"/>
          <w:lang w:eastAsia="hr-HR"/>
        </w:rPr>
        <w:t xml:space="preserve">glasnik Općine Ražanac </w:t>
      </w:r>
      <w:r w:rsidR="00142B49" w:rsidRPr="00A31B26">
        <w:rPr>
          <w:rFonts w:ascii="Calibri" w:eastAsia="Times New Roman" w:hAnsi="Calibri" w:cs="Calibri"/>
          <w:lang w:eastAsia="hr-HR"/>
        </w:rPr>
        <w:t xml:space="preserve">“ </w:t>
      </w:r>
      <w:r w:rsidR="00817D0F" w:rsidRPr="00A31B26">
        <w:rPr>
          <w:rFonts w:ascii="Calibri" w:eastAsia="Times New Roman" w:hAnsi="Calibri" w:cs="Calibri"/>
          <w:lang w:eastAsia="hr-HR"/>
        </w:rPr>
        <w:t xml:space="preserve">broj </w:t>
      </w:r>
      <w:r w:rsidR="00FA048C">
        <w:rPr>
          <w:rFonts w:ascii="Calibri" w:eastAsia="Times New Roman" w:hAnsi="Calibri" w:cs="Calibri"/>
          <w:lang w:eastAsia="hr-HR"/>
        </w:rPr>
        <w:t>0</w:t>
      </w:r>
      <w:r w:rsidR="009C06C7">
        <w:rPr>
          <w:rFonts w:ascii="Calibri" w:eastAsia="Times New Roman" w:hAnsi="Calibri" w:cs="Calibri"/>
          <w:lang w:eastAsia="hr-HR"/>
        </w:rPr>
        <w:t>4/19,</w:t>
      </w:r>
      <w:r w:rsidR="00FA048C">
        <w:rPr>
          <w:rFonts w:ascii="Calibri" w:eastAsia="Times New Roman" w:hAnsi="Calibri" w:cs="Calibri"/>
          <w:lang w:eastAsia="hr-HR"/>
        </w:rPr>
        <w:t xml:space="preserve"> 07/19,</w:t>
      </w:r>
      <w:r w:rsidR="009C06C7">
        <w:rPr>
          <w:rFonts w:ascii="Calibri" w:eastAsia="Times New Roman" w:hAnsi="Calibri" w:cs="Calibri"/>
          <w:lang w:eastAsia="hr-HR"/>
        </w:rPr>
        <w:t xml:space="preserve"> </w:t>
      </w:r>
      <w:r w:rsidR="00817D0F" w:rsidRPr="00A31B26">
        <w:rPr>
          <w:rFonts w:ascii="Calibri" w:eastAsia="Times New Roman" w:hAnsi="Calibri" w:cs="Calibri"/>
          <w:lang w:eastAsia="hr-HR"/>
        </w:rPr>
        <w:t>18/22</w:t>
      </w:r>
      <w:r w:rsidR="00A31B26">
        <w:rPr>
          <w:rFonts w:ascii="Calibri" w:eastAsia="Times New Roman" w:hAnsi="Calibri" w:cs="Calibri"/>
          <w:lang w:eastAsia="hr-HR"/>
        </w:rPr>
        <w:t>)</w:t>
      </w:r>
    </w:p>
    <w:p w14:paraId="034B723C" w14:textId="501B7389" w:rsidR="00621011" w:rsidRPr="00520A91" w:rsidRDefault="00621011" w:rsidP="00520A91">
      <w:pPr>
        <w:spacing w:after="0" w:line="240" w:lineRule="auto"/>
        <w:jc w:val="both"/>
        <w:rPr>
          <w:rFonts w:ascii="Calibri" w:eastAsia="Times New Roman" w:hAnsi="Calibri" w:cs="Calibri"/>
          <w:lang w:eastAsia="hr-HR"/>
        </w:rPr>
      </w:pPr>
      <w:r w:rsidRPr="00520A91">
        <w:rPr>
          <w:rFonts w:ascii="Calibri" w:eastAsia="Times New Roman" w:hAnsi="Calibri" w:cs="Calibri"/>
          <w:lang w:eastAsia="hr-HR"/>
        </w:rPr>
        <w:t xml:space="preserve">(3) </w:t>
      </w:r>
      <w:r w:rsidR="00B30BAA" w:rsidRPr="00520A91">
        <w:rPr>
          <w:rFonts w:ascii="Calibri" w:eastAsia="Times New Roman" w:hAnsi="Calibri" w:cs="Calibri"/>
          <w:lang w:eastAsia="hr-HR"/>
        </w:rPr>
        <w:t xml:space="preserve">Ova Odluka objavit će se u Službenim </w:t>
      </w:r>
      <w:r w:rsidR="00BC1648">
        <w:rPr>
          <w:rFonts w:ascii="Calibri" w:eastAsia="Times New Roman" w:hAnsi="Calibri" w:cs="Calibri"/>
          <w:lang w:eastAsia="hr-HR"/>
        </w:rPr>
        <w:t>glasniku Općine Ražanac</w:t>
      </w:r>
      <w:r w:rsidR="00B30BAA" w:rsidRPr="00520A91">
        <w:rPr>
          <w:rFonts w:ascii="Calibri" w:eastAsia="Times New Roman" w:hAnsi="Calibri" w:cs="Calibri"/>
          <w:lang w:eastAsia="hr-HR"/>
        </w:rPr>
        <w:t xml:space="preserve"> i</w:t>
      </w:r>
      <w:r w:rsidRPr="00520A91">
        <w:rPr>
          <w:rFonts w:ascii="Calibri" w:eastAsia="Times New Roman" w:hAnsi="Calibri" w:cs="Calibri"/>
          <w:lang w:eastAsia="hr-HR"/>
        </w:rPr>
        <w:t xml:space="preserve"> stupa na snagu osmoga dana od dana objave</w:t>
      </w:r>
      <w:r w:rsidR="00512901" w:rsidRPr="00520A91">
        <w:rPr>
          <w:rFonts w:ascii="Calibri" w:eastAsia="Times New Roman" w:hAnsi="Calibri" w:cs="Calibri"/>
          <w:lang w:eastAsia="hr-HR"/>
        </w:rPr>
        <w:t>.</w:t>
      </w:r>
      <w:r w:rsidRPr="00520A91">
        <w:rPr>
          <w:rFonts w:ascii="Calibri" w:eastAsia="Times New Roman" w:hAnsi="Calibri" w:cs="Calibri"/>
          <w:lang w:eastAsia="hr-HR"/>
        </w:rPr>
        <w:t xml:space="preserve"> </w:t>
      </w:r>
    </w:p>
    <w:p w14:paraId="006A1CDA" w14:textId="77777777" w:rsidR="00635DDF" w:rsidRPr="00520A91" w:rsidRDefault="00635DDF" w:rsidP="00520A91">
      <w:pPr>
        <w:spacing w:after="0" w:line="240" w:lineRule="auto"/>
        <w:rPr>
          <w:rFonts w:ascii="Calibri" w:hAnsi="Calibri" w:cs="Calibri"/>
        </w:rPr>
      </w:pPr>
    </w:p>
    <w:p w14:paraId="2540057D" w14:textId="250DEAA8" w:rsidR="00134899" w:rsidRDefault="00134899" w:rsidP="00520A91">
      <w:pPr>
        <w:spacing w:after="0" w:line="240" w:lineRule="auto"/>
        <w:rPr>
          <w:rFonts w:ascii="Calibri" w:hAnsi="Calibri" w:cs="Calibri"/>
        </w:rPr>
      </w:pPr>
      <w:r w:rsidRPr="00134899">
        <w:rPr>
          <w:rFonts w:ascii="Calibri" w:hAnsi="Calibri" w:cs="Calibri"/>
        </w:rPr>
        <w:t xml:space="preserve">KLASA: </w:t>
      </w:r>
    </w:p>
    <w:p w14:paraId="62DC1FD8" w14:textId="7B6677C6" w:rsidR="00134899" w:rsidRDefault="00134899" w:rsidP="00520A91">
      <w:pPr>
        <w:spacing w:after="0" w:line="240" w:lineRule="auto"/>
        <w:rPr>
          <w:rFonts w:ascii="Calibri" w:hAnsi="Calibri" w:cs="Calibri"/>
        </w:rPr>
      </w:pPr>
      <w:r w:rsidRPr="00134899">
        <w:rPr>
          <w:rFonts w:ascii="Calibri" w:hAnsi="Calibri" w:cs="Calibri"/>
        </w:rPr>
        <w:t xml:space="preserve">URBROJ: </w:t>
      </w:r>
    </w:p>
    <w:p w14:paraId="75DA9CDB" w14:textId="2D7CB5B5" w:rsidR="00134899" w:rsidRDefault="00BC1648" w:rsidP="00520A91">
      <w:pPr>
        <w:spacing w:after="0" w:line="240" w:lineRule="auto"/>
        <w:rPr>
          <w:rFonts w:ascii="Calibri" w:hAnsi="Calibri" w:cs="Calibri"/>
        </w:rPr>
      </w:pPr>
      <w:r>
        <w:rPr>
          <w:rFonts w:ascii="Calibri" w:hAnsi="Calibri" w:cs="Calibri"/>
        </w:rPr>
        <w:t>Ražanac</w:t>
      </w:r>
      <w:r w:rsidR="00134899" w:rsidRPr="00134899">
        <w:rPr>
          <w:rFonts w:ascii="Calibri" w:hAnsi="Calibri" w:cs="Calibri"/>
        </w:rPr>
        <w:t xml:space="preserve">, </w:t>
      </w:r>
    </w:p>
    <w:p w14:paraId="197495DD" w14:textId="77777777" w:rsidR="00134899" w:rsidRDefault="00134899" w:rsidP="00520A91">
      <w:pPr>
        <w:spacing w:after="0" w:line="240" w:lineRule="auto"/>
        <w:rPr>
          <w:rFonts w:ascii="Calibri" w:hAnsi="Calibri" w:cs="Calibri"/>
        </w:rPr>
      </w:pPr>
    </w:p>
    <w:p w14:paraId="026488BF" w14:textId="5F41E002" w:rsidR="00134899" w:rsidRPr="00134899" w:rsidRDefault="00BC1648" w:rsidP="00134899">
      <w:pPr>
        <w:spacing w:after="0" w:line="240" w:lineRule="auto"/>
        <w:jc w:val="center"/>
        <w:rPr>
          <w:rFonts w:ascii="Calibri" w:hAnsi="Calibri" w:cs="Calibri"/>
          <w:b/>
          <w:bCs/>
        </w:rPr>
      </w:pPr>
      <w:r>
        <w:rPr>
          <w:rFonts w:ascii="Calibri" w:hAnsi="Calibri" w:cs="Calibri"/>
          <w:b/>
          <w:bCs/>
        </w:rPr>
        <w:t>OPĆINSKO VIJEĆE OPĆINE RAŽANAC</w:t>
      </w:r>
    </w:p>
    <w:p w14:paraId="2DECD3DD" w14:textId="77777777" w:rsidR="00134899" w:rsidRDefault="00134899" w:rsidP="00520A91">
      <w:pPr>
        <w:spacing w:after="0" w:line="240" w:lineRule="auto"/>
        <w:rPr>
          <w:rFonts w:ascii="Calibri" w:hAnsi="Calibri" w:cs="Calibri"/>
        </w:rPr>
      </w:pPr>
    </w:p>
    <w:p w14:paraId="0CB4512D" w14:textId="62DA7586" w:rsidR="00134899" w:rsidRDefault="00134899" w:rsidP="00134899">
      <w:pPr>
        <w:spacing w:after="0" w:line="240" w:lineRule="auto"/>
        <w:ind w:left="6372"/>
        <w:rPr>
          <w:rFonts w:ascii="Calibri" w:hAnsi="Calibri" w:cs="Calibri"/>
        </w:rPr>
      </w:pPr>
      <w:r>
        <w:rPr>
          <w:rFonts w:ascii="Calibri" w:hAnsi="Calibri" w:cs="Calibri"/>
        </w:rPr>
        <w:t>Predsjedni</w:t>
      </w:r>
      <w:r w:rsidR="00BC1648">
        <w:rPr>
          <w:rFonts w:ascii="Calibri" w:hAnsi="Calibri" w:cs="Calibri"/>
        </w:rPr>
        <w:t>k</w:t>
      </w:r>
      <w:r>
        <w:rPr>
          <w:rFonts w:ascii="Calibri" w:hAnsi="Calibri" w:cs="Calibri"/>
        </w:rPr>
        <w:t xml:space="preserve"> </w:t>
      </w:r>
      <w:r w:rsidR="00BC1648">
        <w:rPr>
          <w:rFonts w:ascii="Calibri" w:hAnsi="Calibri" w:cs="Calibri"/>
        </w:rPr>
        <w:t xml:space="preserve">Općinskog </w:t>
      </w:r>
      <w:r>
        <w:rPr>
          <w:rFonts w:ascii="Calibri" w:hAnsi="Calibri" w:cs="Calibri"/>
        </w:rPr>
        <w:t>vijeća</w:t>
      </w:r>
    </w:p>
    <w:p w14:paraId="721562A6" w14:textId="1C4B12D9" w:rsidR="00520A91" w:rsidRPr="00134899" w:rsidRDefault="00520A91" w:rsidP="00134899">
      <w:pPr>
        <w:spacing w:after="0" w:line="240" w:lineRule="auto"/>
        <w:ind w:left="6372"/>
        <w:rPr>
          <w:rFonts w:ascii="Calibri" w:hAnsi="Calibri" w:cs="Calibri"/>
          <w:b/>
          <w:bCs/>
        </w:rPr>
      </w:pPr>
    </w:p>
    <w:sectPr w:rsidR="00520A91" w:rsidRPr="0013489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55DF6" w14:textId="77777777" w:rsidR="00ED1F8F" w:rsidRDefault="00ED1F8F" w:rsidP="005D3764">
      <w:pPr>
        <w:spacing w:after="0" w:line="240" w:lineRule="auto"/>
      </w:pPr>
      <w:r>
        <w:separator/>
      </w:r>
    </w:p>
  </w:endnote>
  <w:endnote w:type="continuationSeparator" w:id="0">
    <w:p w14:paraId="485C5AB9" w14:textId="77777777" w:rsidR="00ED1F8F" w:rsidRDefault="00ED1F8F" w:rsidP="005D3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0085998"/>
      <w:docPartObj>
        <w:docPartGallery w:val="Page Numbers (Bottom of Page)"/>
        <w:docPartUnique/>
      </w:docPartObj>
    </w:sdtPr>
    <w:sdtContent>
      <w:p w14:paraId="42270443" w14:textId="05B29C94" w:rsidR="00EE4748" w:rsidRDefault="00EE4748">
        <w:pPr>
          <w:pStyle w:val="Podnoje"/>
          <w:jc w:val="right"/>
        </w:pPr>
        <w:r>
          <w:fldChar w:fldCharType="begin"/>
        </w:r>
        <w:r>
          <w:instrText>PAGE   \* MERGEFORMAT</w:instrText>
        </w:r>
        <w:r>
          <w:fldChar w:fldCharType="separate"/>
        </w:r>
        <w:r>
          <w:t>2</w:t>
        </w:r>
        <w:r>
          <w:fldChar w:fldCharType="end"/>
        </w:r>
      </w:p>
    </w:sdtContent>
  </w:sdt>
  <w:p w14:paraId="043AC479" w14:textId="77777777" w:rsidR="005D3764" w:rsidRDefault="005D376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11ED2" w14:textId="77777777" w:rsidR="00ED1F8F" w:rsidRDefault="00ED1F8F" w:rsidP="005D3764">
      <w:pPr>
        <w:spacing w:after="0" w:line="240" w:lineRule="auto"/>
      </w:pPr>
      <w:r>
        <w:separator/>
      </w:r>
    </w:p>
  </w:footnote>
  <w:footnote w:type="continuationSeparator" w:id="0">
    <w:p w14:paraId="48A4878B" w14:textId="77777777" w:rsidR="00ED1F8F" w:rsidRDefault="00ED1F8F" w:rsidP="005D3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5776D" w14:textId="21E76962" w:rsidR="005D3764" w:rsidRDefault="005D3764" w:rsidP="005D3764">
    <w:pPr>
      <w:pStyle w:val="Zaglavlje"/>
      <w:tabs>
        <w:tab w:val="clear" w:pos="4536"/>
        <w:tab w:val="clear" w:pos="9072"/>
        <w:tab w:val="left" w:pos="7087"/>
      </w:tabs>
    </w:pPr>
    <w:r>
      <w:tab/>
      <w:t xml:space="preserve">N a c r 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F200E22"/>
    <w:multiLevelType w:val="multilevel"/>
    <w:tmpl w:val="9F200E2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33D634E"/>
    <w:multiLevelType w:val="hybridMultilevel"/>
    <w:tmpl w:val="FF842C52"/>
    <w:lvl w:ilvl="0" w:tplc="B95207C6">
      <w:start w:val="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976604"/>
    <w:multiLevelType w:val="hybridMultilevel"/>
    <w:tmpl w:val="E3C81BA6"/>
    <w:lvl w:ilvl="0" w:tplc="B95207C6">
      <w:start w:val="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9440BD"/>
    <w:multiLevelType w:val="hybridMultilevel"/>
    <w:tmpl w:val="CA9C685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48385E"/>
    <w:multiLevelType w:val="hybridMultilevel"/>
    <w:tmpl w:val="5768C1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AFF1A4F"/>
    <w:multiLevelType w:val="hybridMultilevel"/>
    <w:tmpl w:val="F4A63B6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0F05666E"/>
    <w:multiLevelType w:val="hybridMultilevel"/>
    <w:tmpl w:val="93E41F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7B23AC1"/>
    <w:multiLevelType w:val="hybridMultilevel"/>
    <w:tmpl w:val="B5F4DF0C"/>
    <w:lvl w:ilvl="0" w:tplc="B95207C6">
      <w:start w:val="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0E36782"/>
    <w:multiLevelType w:val="hybridMultilevel"/>
    <w:tmpl w:val="473A04DE"/>
    <w:lvl w:ilvl="0" w:tplc="B95207C6">
      <w:start w:val="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30350E9"/>
    <w:multiLevelType w:val="hybridMultilevel"/>
    <w:tmpl w:val="01DCC146"/>
    <w:lvl w:ilvl="0" w:tplc="ACDAC31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7C61C1A"/>
    <w:multiLevelType w:val="hybridMultilevel"/>
    <w:tmpl w:val="A10CF90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B31421B"/>
    <w:multiLevelType w:val="hybridMultilevel"/>
    <w:tmpl w:val="316A02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6300BA0"/>
    <w:multiLevelType w:val="hybridMultilevel"/>
    <w:tmpl w:val="8A288EE6"/>
    <w:lvl w:ilvl="0" w:tplc="4700461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3955ECE"/>
    <w:multiLevelType w:val="hybridMultilevel"/>
    <w:tmpl w:val="B268E7C4"/>
    <w:lvl w:ilvl="0" w:tplc="B95207C6">
      <w:start w:val="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48B4D02"/>
    <w:multiLevelType w:val="hybridMultilevel"/>
    <w:tmpl w:val="37A4FD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7EA2A99"/>
    <w:multiLevelType w:val="hybridMultilevel"/>
    <w:tmpl w:val="B00A0D8E"/>
    <w:lvl w:ilvl="0" w:tplc="B95207C6">
      <w:start w:val="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8290C8B"/>
    <w:multiLevelType w:val="multilevel"/>
    <w:tmpl w:val="E320C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F60A22"/>
    <w:multiLevelType w:val="hybridMultilevel"/>
    <w:tmpl w:val="41024220"/>
    <w:lvl w:ilvl="0" w:tplc="544AF5A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89233BE"/>
    <w:multiLevelType w:val="hybridMultilevel"/>
    <w:tmpl w:val="99E454EA"/>
    <w:lvl w:ilvl="0" w:tplc="207A4D4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A3A301B"/>
    <w:multiLevelType w:val="hybridMultilevel"/>
    <w:tmpl w:val="5B40F9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E4E1C38"/>
    <w:multiLevelType w:val="hybridMultilevel"/>
    <w:tmpl w:val="F6525B56"/>
    <w:lvl w:ilvl="0" w:tplc="2FDA17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120570C"/>
    <w:multiLevelType w:val="hybridMultilevel"/>
    <w:tmpl w:val="5AFE3A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1485668"/>
    <w:multiLevelType w:val="hybridMultilevel"/>
    <w:tmpl w:val="13004842"/>
    <w:lvl w:ilvl="0" w:tplc="B95207C6">
      <w:start w:val="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83B649D"/>
    <w:multiLevelType w:val="hybridMultilevel"/>
    <w:tmpl w:val="547461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88F7F89"/>
    <w:multiLevelType w:val="multilevel"/>
    <w:tmpl w:val="0268A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391E57"/>
    <w:multiLevelType w:val="hybridMultilevel"/>
    <w:tmpl w:val="37C04D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1F23118"/>
    <w:multiLevelType w:val="hybridMultilevel"/>
    <w:tmpl w:val="2C4602F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50214F1"/>
    <w:multiLevelType w:val="hybridMultilevel"/>
    <w:tmpl w:val="12BC21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66711E1"/>
    <w:multiLevelType w:val="hybridMultilevel"/>
    <w:tmpl w:val="36CED6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DFE5CB4"/>
    <w:multiLevelType w:val="hybridMultilevel"/>
    <w:tmpl w:val="4FE6A3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74283249">
    <w:abstractNumId w:val="16"/>
  </w:num>
  <w:num w:numId="2" w16cid:durableId="270939810">
    <w:abstractNumId w:val="21"/>
  </w:num>
  <w:num w:numId="3" w16cid:durableId="1437023891">
    <w:abstractNumId w:val="26"/>
  </w:num>
  <w:num w:numId="4" w16cid:durableId="1881362438">
    <w:abstractNumId w:val="23"/>
  </w:num>
  <w:num w:numId="5" w16cid:durableId="992371470">
    <w:abstractNumId w:val="3"/>
  </w:num>
  <w:num w:numId="6" w16cid:durableId="960453499">
    <w:abstractNumId w:val="11"/>
  </w:num>
  <w:num w:numId="7" w16cid:durableId="1027365113">
    <w:abstractNumId w:val="10"/>
  </w:num>
  <w:num w:numId="8" w16cid:durableId="932207461">
    <w:abstractNumId w:val="5"/>
  </w:num>
  <w:num w:numId="9" w16cid:durableId="666597613">
    <w:abstractNumId w:val="25"/>
  </w:num>
  <w:num w:numId="10" w16cid:durableId="251208645">
    <w:abstractNumId w:val="6"/>
  </w:num>
  <w:num w:numId="11" w16cid:durableId="248273206">
    <w:abstractNumId w:val="27"/>
  </w:num>
  <w:num w:numId="12" w16cid:durableId="1617759250">
    <w:abstractNumId w:val="14"/>
  </w:num>
  <w:num w:numId="13" w16cid:durableId="481119656">
    <w:abstractNumId w:val="24"/>
  </w:num>
  <w:num w:numId="14" w16cid:durableId="1519811786">
    <w:abstractNumId w:val="19"/>
  </w:num>
  <w:num w:numId="15" w16cid:durableId="1727871621">
    <w:abstractNumId w:val="28"/>
  </w:num>
  <w:num w:numId="16" w16cid:durableId="2105417586">
    <w:abstractNumId w:val="18"/>
  </w:num>
  <w:num w:numId="17" w16cid:durableId="658507500">
    <w:abstractNumId w:val="29"/>
  </w:num>
  <w:num w:numId="18" w16cid:durableId="1513911936">
    <w:abstractNumId w:val="7"/>
  </w:num>
  <w:num w:numId="19" w16cid:durableId="1204053179">
    <w:abstractNumId w:val="8"/>
  </w:num>
  <w:num w:numId="20" w16cid:durableId="1502358263">
    <w:abstractNumId w:val="22"/>
  </w:num>
  <w:num w:numId="21" w16cid:durableId="988172273">
    <w:abstractNumId w:val="2"/>
  </w:num>
  <w:num w:numId="22" w16cid:durableId="543370908">
    <w:abstractNumId w:val="15"/>
  </w:num>
  <w:num w:numId="23" w16cid:durableId="569342069">
    <w:abstractNumId w:val="13"/>
  </w:num>
  <w:num w:numId="24" w16cid:durableId="623117985">
    <w:abstractNumId w:val="1"/>
  </w:num>
  <w:num w:numId="25" w16cid:durableId="849493504">
    <w:abstractNumId w:val="9"/>
  </w:num>
  <w:num w:numId="26" w16cid:durableId="1774127327">
    <w:abstractNumId w:val="12"/>
  </w:num>
  <w:num w:numId="27" w16cid:durableId="146476552">
    <w:abstractNumId w:val="20"/>
  </w:num>
  <w:num w:numId="28" w16cid:durableId="820150220">
    <w:abstractNumId w:val="17"/>
  </w:num>
  <w:num w:numId="29" w16cid:durableId="2074112201">
    <w:abstractNumId w:val="0"/>
  </w:num>
  <w:num w:numId="30" w16cid:durableId="1640839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05D"/>
    <w:rsid w:val="0000556F"/>
    <w:rsid w:val="0001016C"/>
    <w:rsid w:val="0001340C"/>
    <w:rsid w:val="00015D46"/>
    <w:rsid w:val="0002140B"/>
    <w:rsid w:val="00031E91"/>
    <w:rsid w:val="00033D67"/>
    <w:rsid w:val="00042D98"/>
    <w:rsid w:val="000521A6"/>
    <w:rsid w:val="00055012"/>
    <w:rsid w:val="00063F8B"/>
    <w:rsid w:val="0008352D"/>
    <w:rsid w:val="000A2046"/>
    <w:rsid w:val="000A6F0B"/>
    <w:rsid w:val="000B1E2D"/>
    <w:rsid w:val="000C79B1"/>
    <w:rsid w:val="000D0FF7"/>
    <w:rsid w:val="000D2472"/>
    <w:rsid w:val="000D3DC0"/>
    <w:rsid w:val="000F5B0E"/>
    <w:rsid w:val="00100B90"/>
    <w:rsid w:val="00104270"/>
    <w:rsid w:val="0011159E"/>
    <w:rsid w:val="00117309"/>
    <w:rsid w:val="00117C6D"/>
    <w:rsid w:val="00122D6E"/>
    <w:rsid w:val="00134635"/>
    <w:rsid w:val="00134899"/>
    <w:rsid w:val="00142B49"/>
    <w:rsid w:val="00146D79"/>
    <w:rsid w:val="00160867"/>
    <w:rsid w:val="00164CA6"/>
    <w:rsid w:val="001764D1"/>
    <w:rsid w:val="001A2E39"/>
    <w:rsid w:val="001A36B2"/>
    <w:rsid w:val="001B0A57"/>
    <w:rsid w:val="001B4E66"/>
    <w:rsid w:val="001D1AF2"/>
    <w:rsid w:val="001D423A"/>
    <w:rsid w:val="001D6966"/>
    <w:rsid w:val="001F15F7"/>
    <w:rsid w:val="0020005D"/>
    <w:rsid w:val="002002D1"/>
    <w:rsid w:val="00202C3A"/>
    <w:rsid w:val="00221C85"/>
    <w:rsid w:val="002416D9"/>
    <w:rsid w:val="00241BF2"/>
    <w:rsid w:val="00247486"/>
    <w:rsid w:val="00267B25"/>
    <w:rsid w:val="00267B84"/>
    <w:rsid w:val="002B7D5B"/>
    <w:rsid w:val="002D454A"/>
    <w:rsid w:val="002E312A"/>
    <w:rsid w:val="002E4EF3"/>
    <w:rsid w:val="002E60EF"/>
    <w:rsid w:val="002F75B9"/>
    <w:rsid w:val="00350D4B"/>
    <w:rsid w:val="00364802"/>
    <w:rsid w:val="00377935"/>
    <w:rsid w:val="003A28E6"/>
    <w:rsid w:val="003A31E7"/>
    <w:rsid w:val="003A7AD5"/>
    <w:rsid w:val="003C0B7D"/>
    <w:rsid w:val="003C2792"/>
    <w:rsid w:val="003D542F"/>
    <w:rsid w:val="003F0511"/>
    <w:rsid w:val="003F3FA0"/>
    <w:rsid w:val="00400DC2"/>
    <w:rsid w:val="00405731"/>
    <w:rsid w:val="004070CC"/>
    <w:rsid w:val="00410BAC"/>
    <w:rsid w:val="00414EE2"/>
    <w:rsid w:val="00437901"/>
    <w:rsid w:val="00437A24"/>
    <w:rsid w:val="00446285"/>
    <w:rsid w:val="00446936"/>
    <w:rsid w:val="004474D6"/>
    <w:rsid w:val="0046051A"/>
    <w:rsid w:val="00465F9E"/>
    <w:rsid w:val="004730BD"/>
    <w:rsid w:val="004838C9"/>
    <w:rsid w:val="0048578B"/>
    <w:rsid w:val="004A648C"/>
    <w:rsid w:val="004A71E6"/>
    <w:rsid w:val="004B45B7"/>
    <w:rsid w:val="004B762A"/>
    <w:rsid w:val="004C7561"/>
    <w:rsid w:val="004C7642"/>
    <w:rsid w:val="004E4F97"/>
    <w:rsid w:val="004F7AE2"/>
    <w:rsid w:val="00512901"/>
    <w:rsid w:val="005179C4"/>
    <w:rsid w:val="00520A91"/>
    <w:rsid w:val="00522DE7"/>
    <w:rsid w:val="00555FEE"/>
    <w:rsid w:val="00557599"/>
    <w:rsid w:val="005647F0"/>
    <w:rsid w:val="0056603E"/>
    <w:rsid w:val="005863B2"/>
    <w:rsid w:val="00594873"/>
    <w:rsid w:val="005A6EB5"/>
    <w:rsid w:val="005B514E"/>
    <w:rsid w:val="005C0B76"/>
    <w:rsid w:val="005D3764"/>
    <w:rsid w:val="005E2405"/>
    <w:rsid w:val="005F1C12"/>
    <w:rsid w:val="005F2CE1"/>
    <w:rsid w:val="00600E32"/>
    <w:rsid w:val="00605964"/>
    <w:rsid w:val="00607ED5"/>
    <w:rsid w:val="00615C1E"/>
    <w:rsid w:val="0061701A"/>
    <w:rsid w:val="00621011"/>
    <w:rsid w:val="006310A6"/>
    <w:rsid w:val="00635DDF"/>
    <w:rsid w:val="00647AA4"/>
    <w:rsid w:val="00653CE5"/>
    <w:rsid w:val="00662643"/>
    <w:rsid w:val="006778C0"/>
    <w:rsid w:val="006A137B"/>
    <w:rsid w:val="006A298D"/>
    <w:rsid w:val="006A5A72"/>
    <w:rsid w:val="006A7D73"/>
    <w:rsid w:val="006B32CD"/>
    <w:rsid w:val="006B3EFD"/>
    <w:rsid w:val="006F2A2B"/>
    <w:rsid w:val="00701B54"/>
    <w:rsid w:val="007120FF"/>
    <w:rsid w:val="0072479B"/>
    <w:rsid w:val="00731C72"/>
    <w:rsid w:val="00736E25"/>
    <w:rsid w:val="0075667A"/>
    <w:rsid w:val="00761B19"/>
    <w:rsid w:val="00766E84"/>
    <w:rsid w:val="00782706"/>
    <w:rsid w:val="00784A94"/>
    <w:rsid w:val="00796BF4"/>
    <w:rsid w:val="007D6578"/>
    <w:rsid w:val="007F1298"/>
    <w:rsid w:val="0080277E"/>
    <w:rsid w:val="0080397A"/>
    <w:rsid w:val="008116DB"/>
    <w:rsid w:val="00812677"/>
    <w:rsid w:val="00813A83"/>
    <w:rsid w:val="00817D0F"/>
    <w:rsid w:val="00824D64"/>
    <w:rsid w:val="008254C1"/>
    <w:rsid w:val="00827E0B"/>
    <w:rsid w:val="008321ED"/>
    <w:rsid w:val="008335CC"/>
    <w:rsid w:val="0083379F"/>
    <w:rsid w:val="0085186E"/>
    <w:rsid w:val="00851EB4"/>
    <w:rsid w:val="008751C1"/>
    <w:rsid w:val="0089499D"/>
    <w:rsid w:val="008A0658"/>
    <w:rsid w:val="008A6D94"/>
    <w:rsid w:val="008C7D83"/>
    <w:rsid w:val="008E2784"/>
    <w:rsid w:val="00907C1C"/>
    <w:rsid w:val="00915922"/>
    <w:rsid w:val="00940FF6"/>
    <w:rsid w:val="009508A5"/>
    <w:rsid w:val="00950D21"/>
    <w:rsid w:val="00987A8A"/>
    <w:rsid w:val="009C06C7"/>
    <w:rsid w:val="009F60B8"/>
    <w:rsid w:val="009F65D1"/>
    <w:rsid w:val="00A02437"/>
    <w:rsid w:val="00A13F8D"/>
    <w:rsid w:val="00A17719"/>
    <w:rsid w:val="00A2100A"/>
    <w:rsid w:val="00A22514"/>
    <w:rsid w:val="00A31B26"/>
    <w:rsid w:val="00A37210"/>
    <w:rsid w:val="00A54457"/>
    <w:rsid w:val="00A56169"/>
    <w:rsid w:val="00A72566"/>
    <w:rsid w:val="00A81C0B"/>
    <w:rsid w:val="00A85F8B"/>
    <w:rsid w:val="00AA574E"/>
    <w:rsid w:val="00AA6D29"/>
    <w:rsid w:val="00AA6DA6"/>
    <w:rsid w:val="00AB187D"/>
    <w:rsid w:val="00AB252F"/>
    <w:rsid w:val="00AB2A7E"/>
    <w:rsid w:val="00AB6FED"/>
    <w:rsid w:val="00AC5C2C"/>
    <w:rsid w:val="00AC6626"/>
    <w:rsid w:val="00AD29E1"/>
    <w:rsid w:val="00AF544A"/>
    <w:rsid w:val="00AF6664"/>
    <w:rsid w:val="00B0636C"/>
    <w:rsid w:val="00B1225E"/>
    <w:rsid w:val="00B15122"/>
    <w:rsid w:val="00B24CCE"/>
    <w:rsid w:val="00B30BAA"/>
    <w:rsid w:val="00B4270A"/>
    <w:rsid w:val="00B46CD9"/>
    <w:rsid w:val="00B606FF"/>
    <w:rsid w:val="00B66252"/>
    <w:rsid w:val="00B71829"/>
    <w:rsid w:val="00B956B0"/>
    <w:rsid w:val="00BB4D3A"/>
    <w:rsid w:val="00BC1648"/>
    <w:rsid w:val="00BC6DA6"/>
    <w:rsid w:val="00BD3D04"/>
    <w:rsid w:val="00BE28A2"/>
    <w:rsid w:val="00BE582A"/>
    <w:rsid w:val="00C0267A"/>
    <w:rsid w:val="00C10CC9"/>
    <w:rsid w:val="00C37D10"/>
    <w:rsid w:val="00C43EB5"/>
    <w:rsid w:val="00C5198D"/>
    <w:rsid w:val="00C53518"/>
    <w:rsid w:val="00C651A0"/>
    <w:rsid w:val="00C72928"/>
    <w:rsid w:val="00C848FA"/>
    <w:rsid w:val="00CB1BC1"/>
    <w:rsid w:val="00CB2D33"/>
    <w:rsid w:val="00CB52C2"/>
    <w:rsid w:val="00D0070A"/>
    <w:rsid w:val="00D04E20"/>
    <w:rsid w:val="00D32897"/>
    <w:rsid w:val="00D40220"/>
    <w:rsid w:val="00D40D69"/>
    <w:rsid w:val="00D413C3"/>
    <w:rsid w:val="00D45DC2"/>
    <w:rsid w:val="00D4762C"/>
    <w:rsid w:val="00D559A6"/>
    <w:rsid w:val="00D71D11"/>
    <w:rsid w:val="00D73116"/>
    <w:rsid w:val="00D809E7"/>
    <w:rsid w:val="00D81E45"/>
    <w:rsid w:val="00DA6373"/>
    <w:rsid w:val="00DC002C"/>
    <w:rsid w:val="00DC10CB"/>
    <w:rsid w:val="00DD5F81"/>
    <w:rsid w:val="00E13E7F"/>
    <w:rsid w:val="00E2401F"/>
    <w:rsid w:val="00E2607B"/>
    <w:rsid w:val="00E26BCC"/>
    <w:rsid w:val="00E30AA2"/>
    <w:rsid w:val="00E3186C"/>
    <w:rsid w:val="00E3193A"/>
    <w:rsid w:val="00E41A18"/>
    <w:rsid w:val="00E45AB8"/>
    <w:rsid w:val="00E61883"/>
    <w:rsid w:val="00E862D3"/>
    <w:rsid w:val="00EB5F40"/>
    <w:rsid w:val="00EC4918"/>
    <w:rsid w:val="00ED1F8F"/>
    <w:rsid w:val="00EE05CE"/>
    <w:rsid w:val="00EE4748"/>
    <w:rsid w:val="00EF4F84"/>
    <w:rsid w:val="00F21D17"/>
    <w:rsid w:val="00F426C2"/>
    <w:rsid w:val="00F92276"/>
    <w:rsid w:val="00F96A26"/>
    <w:rsid w:val="00FA048C"/>
    <w:rsid w:val="00FA7494"/>
    <w:rsid w:val="00FC1F02"/>
    <w:rsid w:val="00FC5859"/>
    <w:rsid w:val="00FE6A89"/>
    <w:rsid w:val="00FF00EA"/>
    <w:rsid w:val="00FF38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30648"/>
  <w15:chartTrackingRefBased/>
  <w15:docId w15:val="{1A65EEF7-FBA0-4DB3-9070-79F14D8AC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9"/>
    <w:qFormat/>
    <w:rsid w:val="006210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2">
    <w:name w:val="heading 2"/>
    <w:basedOn w:val="Normal"/>
    <w:link w:val="Naslov2Char"/>
    <w:uiPriority w:val="9"/>
    <w:qFormat/>
    <w:rsid w:val="00621011"/>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21011"/>
    <w:rPr>
      <w:rFonts w:ascii="Times New Roman" w:eastAsia="Times New Roman" w:hAnsi="Times New Roman" w:cs="Times New Roman"/>
      <w:b/>
      <w:bCs/>
      <w:kern w:val="36"/>
      <w:sz w:val="48"/>
      <w:szCs w:val="48"/>
      <w:lang w:eastAsia="hr-HR"/>
    </w:rPr>
  </w:style>
  <w:style w:type="character" w:customStyle="1" w:styleId="Naslov2Char">
    <w:name w:val="Naslov 2 Char"/>
    <w:basedOn w:val="Zadanifontodlomka"/>
    <w:link w:val="Naslov2"/>
    <w:uiPriority w:val="9"/>
    <w:rsid w:val="00621011"/>
    <w:rPr>
      <w:rFonts w:ascii="Times New Roman" w:eastAsia="Times New Roman" w:hAnsi="Times New Roman" w:cs="Times New Roman"/>
      <w:b/>
      <w:bCs/>
      <w:sz w:val="36"/>
      <w:szCs w:val="36"/>
      <w:lang w:eastAsia="hr-HR"/>
    </w:rPr>
  </w:style>
  <w:style w:type="paragraph" w:styleId="StandardWeb">
    <w:name w:val="Normal (Web)"/>
    <w:basedOn w:val="Normal"/>
    <w:uiPriority w:val="99"/>
    <w:unhideWhenUsed/>
    <w:qFormat/>
    <w:rsid w:val="0062101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relative">
    <w:name w:val="relative"/>
    <w:basedOn w:val="Zadanifontodlomka"/>
    <w:rsid w:val="00621011"/>
  </w:style>
  <w:style w:type="paragraph" w:customStyle="1" w:styleId="not-prose">
    <w:name w:val="not-prose"/>
    <w:basedOn w:val="Normal"/>
    <w:rsid w:val="0062101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621011"/>
    <w:rPr>
      <w:b/>
      <w:bCs/>
    </w:rPr>
  </w:style>
  <w:style w:type="character" w:styleId="Istaknuto">
    <w:name w:val="Emphasis"/>
    <w:basedOn w:val="Zadanifontodlomka"/>
    <w:uiPriority w:val="20"/>
    <w:qFormat/>
    <w:rsid w:val="00621011"/>
    <w:rPr>
      <w:i/>
      <w:iCs/>
    </w:rPr>
  </w:style>
  <w:style w:type="paragraph" w:styleId="Odlomakpopisa">
    <w:name w:val="List Paragraph"/>
    <w:basedOn w:val="Normal"/>
    <w:uiPriority w:val="34"/>
    <w:qFormat/>
    <w:rsid w:val="00621011"/>
    <w:pPr>
      <w:ind w:left="720"/>
      <w:contextualSpacing/>
    </w:pPr>
  </w:style>
  <w:style w:type="table" w:styleId="Reetkatablice">
    <w:name w:val="Table Grid"/>
    <w:basedOn w:val="Obinatablica"/>
    <w:uiPriority w:val="39"/>
    <w:rsid w:val="003D5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43790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hr-HR"/>
    </w:rPr>
    <w:tblPr>
      <w:tblInd w:w="0" w:type="dxa"/>
      <w:tblCellMar>
        <w:top w:w="0" w:type="dxa"/>
        <w:left w:w="0" w:type="dxa"/>
        <w:bottom w:w="0" w:type="dxa"/>
        <w:right w:w="0" w:type="dxa"/>
      </w:tblCellMar>
    </w:tblPr>
  </w:style>
  <w:style w:type="paragraph" w:customStyle="1" w:styleId="TijeloA">
    <w:name w:val="Tijelo A"/>
    <w:rsid w:val="00437901"/>
    <w:pPr>
      <w:pBdr>
        <w:top w:val="nil"/>
        <w:left w:val="nil"/>
        <w:bottom w:val="nil"/>
        <w:right w:val="nil"/>
        <w:between w:val="nil"/>
        <w:bar w:val="nil"/>
      </w:pBdr>
    </w:pPr>
    <w:rPr>
      <w:rFonts w:ascii="Calibri" w:eastAsia="Arial Unicode MS" w:hAnsi="Calibri" w:cs="Arial Unicode MS"/>
      <w:color w:val="000000"/>
      <w:u w:color="000000"/>
      <w:bdr w:val="nil"/>
      <w:lang w:eastAsia="hr-HR"/>
      <w14:textOutline w14:w="12700" w14:cap="flat" w14:cmpd="sng" w14:algn="ctr">
        <w14:noFill/>
        <w14:prstDash w14:val="solid"/>
        <w14:miter w14:lim="400000"/>
      </w14:textOutline>
    </w:rPr>
  </w:style>
  <w:style w:type="paragraph" w:customStyle="1" w:styleId="Tijelo">
    <w:name w:val="Tijelo"/>
    <w:rsid w:val="0043790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hr-HR"/>
      <w14:textOutline w14:w="0" w14:cap="flat" w14:cmpd="sng" w14:algn="ctr">
        <w14:noFill/>
        <w14:prstDash w14:val="solid"/>
        <w14:bevel/>
      </w14:textOutline>
    </w:rPr>
  </w:style>
  <w:style w:type="paragraph" w:styleId="Zaglavlje">
    <w:name w:val="header"/>
    <w:basedOn w:val="Normal"/>
    <w:link w:val="ZaglavljeChar"/>
    <w:uiPriority w:val="99"/>
    <w:unhideWhenUsed/>
    <w:rsid w:val="005D376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D3764"/>
  </w:style>
  <w:style w:type="paragraph" w:styleId="Podnoje">
    <w:name w:val="footer"/>
    <w:basedOn w:val="Normal"/>
    <w:link w:val="PodnojeChar"/>
    <w:uiPriority w:val="99"/>
    <w:unhideWhenUsed/>
    <w:rsid w:val="005D376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D3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450090">
      <w:bodyDiv w:val="1"/>
      <w:marLeft w:val="0"/>
      <w:marRight w:val="0"/>
      <w:marTop w:val="0"/>
      <w:marBottom w:val="0"/>
      <w:divBdr>
        <w:top w:val="none" w:sz="0" w:space="0" w:color="auto"/>
        <w:left w:val="none" w:sz="0" w:space="0" w:color="auto"/>
        <w:bottom w:val="none" w:sz="0" w:space="0" w:color="auto"/>
        <w:right w:val="none" w:sz="0" w:space="0" w:color="auto"/>
      </w:divBdr>
    </w:div>
    <w:div w:id="748117024">
      <w:bodyDiv w:val="1"/>
      <w:marLeft w:val="0"/>
      <w:marRight w:val="0"/>
      <w:marTop w:val="0"/>
      <w:marBottom w:val="0"/>
      <w:divBdr>
        <w:top w:val="none" w:sz="0" w:space="0" w:color="auto"/>
        <w:left w:val="none" w:sz="0" w:space="0" w:color="auto"/>
        <w:bottom w:val="none" w:sz="0" w:space="0" w:color="auto"/>
        <w:right w:val="none" w:sz="0" w:space="0" w:color="auto"/>
      </w:divBdr>
    </w:div>
    <w:div w:id="198531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7</Pages>
  <Words>2024</Words>
  <Characters>11542</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tomcub</dc:creator>
  <cp:keywords/>
  <dc:description/>
  <cp:lastModifiedBy>Hrvoje Benić</cp:lastModifiedBy>
  <cp:revision>6</cp:revision>
  <cp:lastPrinted>2025-11-05T08:41:00Z</cp:lastPrinted>
  <dcterms:created xsi:type="dcterms:W3CDTF">2025-11-04T12:58:00Z</dcterms:created>
  <dcterms:modified xsi:type="dcterms:W3CDTF">2025-11-05T13:05:00Z</dcterms:modified>
</cp:coreProperties>
</file>