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38E3" w14:textId="525ECE49" w:rsidR="00FC307D" w:rsidRDefault="00FC307D" w:rsidP="00DF3787">
      <w:pPr>
        <w:pStyle w:val="Bezproreda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ODLUKE:</w:t>
      </w:r>
    </w:p>
    <w:p w14:paraId="55CB0BE8" w14:textId="77777777" w:rsidR="00FC307D" w:rsidRDefault="00FC307D" w:rsidP="00F058FC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3F5310EF" w14:textId="5A061E07" w:rsidR="00F058FC" w:rsidRPr="0060713E" w:rsidRDefault="00A426BB" w:rsidP="00F058FC">
      <w:pPr>
        <w:pStyle w:val="Bezproreda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60713E">
        <w:rPr>
          <w:rFonts w:ascii="Times New Roman" w:hAnsi="Times New Roman" w:cs="Times New Roman"/>
          <w:sz w:val="24"/>
          <w:szCs w:val="24"/>
        </w:rPr>
        <w:t>Na temelju članka 39. Zakona o pomorskom dobru i morskim lukama (</w:t>
      </w:r>
      <w:r w:rsidR="00DF3787">
        <w:rPr>
          <w:rFonts w:ascii="Times New Roman" w:hAnsi="Times New Roman" w:cs="Times New Roman"/>
          <w:sz w:val="24"/>
          <w:szCs w:val="24"/>
        </w:rPr>
        <w:t>„</w:t>
      </w:r>
      <w:r w:rsidR="00F058FC" w:rsidRPr="0060713E">
        <w:rPr>
          <w:rFonts w:ascii="Times New Roman" w:hAnsi="Times New Roman" w:cs="Times New Roman"/>
          <w:sz w:val="24"/>
          <w:szCs w:val="24"/>
        </w:rPr>
        <w:t>Narodne novine</w:t>
      </w:r>
      <w:r w:rsidR="00DF3787">
        <w:rPr>
          <w:rFonts w:ascii="Times New Roman" w:hAnsi="Times New Roman" w:cs="Times New Roman"/>
          <w:sz w:val="24"/>
          <w:szCs w:val="24"/>
        </w:rPr>
        <w:t>“</w:t>
      </w:r>
      <w:r w:rsidR="00F058FC" w:rsidRPr="0060713E">
        <w:rPr>
          <w:rFonts w:ascii="Times New Roman" w:hAnsi="Times New Roman" w:cs="Times New Roman"/>
          <w:sz w:val="24"/>
          <w:szCs w:val="24"/>
        </w:rPr>
        <w:t>, broj 83/23)</w:t>
      </w:r>
      <w:r w:rsidRPr="0060713E">
        <w:rPr>
          <w:rFonts w:ascii="Times New Roman" w:hAnsi="Times New Roman" w:cs="Times New Roman"/>
          <w:sz w:val="24"/>
          <w:szCs w:val="24"/>
        </w:rPr>
        <w:t xml:space="preserve">   </w:t>
      </w:r>
      <w:r w:rsidR="00F058FC" w:rsidRPr="0060713E">
        <w:rPr>
          <w:rFonts w:ascii="Times New Roman" w:hAnsi="Times New Roman" w:cs="Times New Roman"/>
          <w:sz w:val="24"/>
          <w:szCs w:val="24"/>
        </w:rPr>
        <w:t xml:space="preserve">i članka 32. Statuta Općine Podgora („Glasnik“, službeno glasilo Općine Podgora, broj 05/09, 09/09, 03/13, 03/15 i 4/18, 5/20- pročišćeni tekst, 14/20, 4/21, 22/23, 1/25 i 29/25), Općinsko vijeće Općine Podgora na svojoj ____ sjednici održanoj dana _____________ 2026. godine, </w:t>
      </w:r>
      <w:r w:rsidR="00FC307D">
        <w:rPr>
          <w:rFonts w:ascii="Times New Roman" w:hAnsi="Times New Roman" w:cs="Times New Roman"/>
          <w:sz w:val="24"/>
          <w:szCs w:val="24"/>
        </w:rPr>
        <w:t>donosi</w:t>
      </w:r>
    </w:p>
    <w:p w14:paraId="7F61C405" w14:textId="2F684552" w:rsidR="00A426BB" w:rsidRPr="0060713E" w:rsidRDefault="00A426BB" w:rsidP="00F058FC">
      <w:pPr>
        <w:rPr>
          <w:rFonts w:ascii="Times New Roman" w:hAnsi="Times New Roman" w:cs="Times New Roman"/>
        </w:rPr>
      </w:pPr>
    </w:p>
    <w:p w14:paraId="4BE80C38" w14:textId="77777777" w:rsidR="00A426BB" w:rsidRPr="00164E51" w:rsidRDefault="00A426BB" w:rsidP="0060713E">
      <w:pPr>
        <w:jc w:val="center"/>
        <w:rPr>
          <w:rFonts w:ascii="Times New Roman" w:hAnsi="Times New Roman" w:cs="Times New Roman"/>
          <w:b/>
          <w:bCs/>
        </w:rPr>
      </w:pPr>
    </w:p>
    <w:p w14:paraId="3491A938" w14:textId="5315935F" w:rsidR="0060713E" w:rsidRPr="00164E51" w:rsidRDefault="00A426BB" w:rsidP="0060713E">
      <w:pPr>
        <w:jc w:val="center"/>
        <w:rPr>
          <w:rFonts w:ascii="Times New Roman" w:hAnsi="Times New Roman" w:cs="Times New Roman"/>
          <w:b/>
          <w:bCs/>
        </w:rPr>
      </w:pPr>
      <w:r w:rsidRPr="00164E51">
        <w:rPr>
          <w:rFonts w:ascii="Times New Roman" w:hAnsi="Times New Roman" w:cs="Times New Roman"/>
          <w:b/>
          <w:bCs/>
        </w:rPr>
        <w:t>I. Izmjene i dopune</w:t>
      </w:r>
    </w:p>
    <w:p w14:paraId="7A00CCBB" w14:textId="7DC38F08" w:rsidR="00A426BB" w:rsidRPr="00164E51" w:rsidRDefault="00A426BB" w:rsidP="0060713E">
      <w:pPr>
        <w:jc w:val="center"/>
        <w:rPr>
          <w:rFonts w:ascii="Times New Roman" w:hAnsi="Times New Roman" w:cs="Times New Roman"/>
          <w:b/>
          <w:bCs/>
        </w:rPr>
      </w:pPr>
      <w:r w:rsidRPr="00164E51">
        <w:rPr>
          <w:rFonts w:ascii="Times New Roman" w:hAnsi="Times New Roman" w:cs="Times New Roman"/>
          <w:b/>
          <w:bCs/>
        </w:rPr>
        <w:t>Plana upravljanja pomorskim dobrom na području Općine Podgora za razdoblje od 2024. do 2028. godine</w:t>
      </w:r>
    </w:p>
    <w:p w14:paraId="4934899D" w14:textId="77777777" w:rsidR="00A426BB" w:rsidRPr="0060713E" w:rsidRDefault="00A426BB" w:rsidP="0060713E">
      <w:pPr>
        <w:jc w:val="center"/>
        <w:rPr>
          <w:rFonts w:ascii="Times New Roman" w:hAnsi="Times New Roman" w:cs="Times New Roman"/>
        </w:rPr>
      </w:pPr>
    </w:p>
    <w:p w14:paraId="572C9502" w14:textId="6781788E" w:rsidR="00A426BB" w:rsidRPr="00164E51" w:rsidRDefault="00A426BB" w:rsidP="0060713E">
      <w:pPr>
        <w:jc w:val="center"/>
        <w:rPr>
          <w:rFonts w:ascii="Times New Roman" w:hAnsi="Times New Roman" w:cs="Times New Roman"/>
          <w:b/>
          <w:bCs/>
        </w:rPr>
      </w:pPr>
      <w:r w:rsidRPr="00164E51">
        <w:rPr>
          <w:rFonts w:ascii="Times New Roman" w:hAnsi="Times New Roman" w:cs="Times New Roman"/>
          <w:b/>
          <w:bCs/>
        </w:rPr>
        <w:t>Članak 1.</w:t>
      </w:r>
    </w:p>
    <w:p w14:paraId="6F8A9880" w14:textId="2E0DB3C2" w:rsidR="00A426BB" w:rsidRPr="0060713E" w:rsidRDefault="00A426BB" w:rsidP="00164E51">
      <w:pPr>
        <w:jc w:val="both"/>
        <w:rPr>
          <w:rFonts w:ascii="Times New Roman" w:hAnsi="Times New Roman" w:cs="Times New Roman"/>
        </w:rPr>
      </w:pPr>
      <w:r w:rsidRPr="0060713E">
        <w:rPr>
          <w:rFonts w:ascii="Times New Roman" w:hAnsi="Times New Roman" w:cs="Times New Roman"/>
        </w:rPr>
        <w:t>U Planu upravljanja pomorskim dobrom na području Općine Podgora za razdoblje od 2024. do 2028. godine (Glasnik, službeno glasilo Općine Podgora broj 20/24),  u članku 8. u tabličnom prikazu iza rednog broja 7. dodaje se redni broj 8. koji glasi:</w:t>
      </w:r>
    </w:p>
    <w:p w14:paraId="04612651" w14:textId="77777777" w:rsidR="00A426BB" w:rsidRPr="0060713E" w:rsidRDefault="00A426BB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426BB" w:rsidRPr="0060713E" w14:paraId="0D60BD1B" w14:textId="77777777" w:rsidTr="00A426BB">
        <w:tc>
          <w:tcPr>
            <w:tcW w:w="704" w:type="dxa"/>
          </w:tcPr>
          <w:p w14:paraId="307ADFAF" w14:textId="0F564CEA" w:rsidR="00A426BB" w:rsidRPr="0060713E" w:rsidRDefault="00A426BB">
            <w:pPr>
              <w:rPr>
                <w:rFonts w:ascii="Times New Roman" w:hAnsi="Times New Roman" w:cs="Times New Roman"/>
              </w:rPr>
            </w:pPr>
            <w:r w:rsidRPr="006071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37" w:type="dxa"/>
          </w:tcPr>
          <w:p w14:paraId="74E41CA1" w14:textId="7EAA61AC" w:rsidR="00A426BB" w:rsidRPr="0060713E" w:rsidRDefault="00A426BB">
            <w:pPr>
              <w:rPr>
                <w:rFonts w:ascii="Times New Roman" w:hAnsi="Times New Roman" w:cs="Times New Roman"/>
              </w:rPr>
            </w:pPr>
            <w:r w:rsidRPr="0060713E">
              <w:rPr>
                <w:rFonts w:ascii="Times New Roman" w:hAnsi="Times New Roman" w:cs="Times New Roman"/>
              </w:rPr>
              <w:t>Održavanje i uređenje plaža (</w:t>
            </w:r>
            <w:proofErr w:type="spellStart"/>
            <w:r w:rsidRPr="0060713E">
              <w:rPr>
                <w:rFonts w:ascii="Times New Roman" w:hAnsi="Times New Roman" w:cs="Times New Roman"/>
              </w:rPr>
              <w:t>dohrana</w:t>
            </w:r>
            <w:proofErr w:type="spellEnd"/>
            <w:r w:rsidRPr="0060713E">
              <w:rPr>
                <w:rFonts w:ascii="Times New Roman" w:hAnsi="Times New Roman" w:cs="Times New Roman"/>
              </w:rPr>
              <w:t xml:space="preserve">)  na sljedećim mikrolokacijama u Općini Podgora: plaže u Podgori, plaže u </w:t>
            </w:r>
            <w:proofErr w:type="spellStart"/>
            <w:r w:rsidRPr="0060713E">
              <w:rPr>
                <w:rFonts w:ascii="Times New Roman" w:hAnsi="Times New Roman" w:cs="Times New Roman"/>
              </w:rPr>
              <w:t>Drašnicama</w:t>
            </w:r>
            <w:proofErr w:type="spellEnd"/>
            <w:r w:rsidRPr="0060713E">
              <w:rPr>
                <w:rFonts w:ascii="Times New Roman" w:hAnsi="Times New Roman" w:cs="Times New Roman"/>
              </w:rPr>
              <w:t>, plaže u Igranima, plaže u Živogošću</w:t>
            </w:r>
          </w:p>
        </w:tc>
        <w:tc>
          <w:tcPr>
            <w:tcW w:w="3021" w:type="dxa"/>
          </w:tcPr>
          <w:p w14:paraId="6E2B4771" w14:textId="10D5AF74" w:rsidR="00A426BB" w:rsidRPr="0060713E" w:rsidRDefault="00A426BB">
            <w:pPr>
              <w:rPr>
                <w:rFonts w:ascii="Times New Roman" w:hAnsi="Times New Roman" w:cs="Times New Roman"/>
              </w:rPr>
            </w:pPr>
            <w:r w:rsidRPr="0060713E">
              <w:rPr>
                <w:rFonts w:ascii="Times New Roman" w:hAnsi="Times New Roman" w:cs="Times New Roman"/>
              </w:rPr>
              <w:t xml:space="preserve">101.000,00 </w:t>
            </w:r>
          </w:p>
        </w:tc>
      </w:tr>
    </w:tbl>
    <w:p w14:paraId="2908842A" w14:textId="77777777" w:rsidR="00A426BB" w:rsidRPr="0060713E" w:rsidRDefault="00A426BB">
      <w:pPr>
        <w:rPr>
          <w:rFonts w:ascii="Times New Roman" w:hAnsi="Times New Roman" w:cs="Times New Roman"/>
        </w:rPr>
      </w:pPr>
    </w:p>
    <w:p w14:paraId="53F97A33" w14:textId="77777777" w:rsidR="0060713E" w:rsidRPr="0060713E" w:rsidRDefault="0060713E" w:rsidP="006071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D1CC79" w14:textId="3AAE5218" w:rsidR="0060713E" w:rsidRPr="0060713E" w:rsidRDefault="0060713E" w:rsidP="006071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13E">
        <w:rPr>
          <w:rFonts w:ascii="Times New Roman" w:hAnsi="Times New Roman" w:cs="Times New Roman"/>
          <w:b/>
          <w:bCs/>
        </w:rPr>
        <w:t>Članak 2.</w:t>
      </w:r>
    </w:p>
    <w:p w14:paraId="1F9DFE8C" w14:textId="77777777" w:rsidR="0060713E" w:rsidRPr="0060713E" w:rsidRDefault="0060713E" w:rsidP="0060713E">
      <w:pPr>
        <w:spacing w:after="0"/>
        <w:rPr>
          <w:rFonts w:ascii="Times New Roman" w:hAnsi="Times New Roman" w:cs="Times New Roman"/>
          <w:b/>
          <w:bCs/>
        </w:rPr>
      </w:pPr>
    </w:p>
    <w:p w14:paraId="0B3B0A5E" w14:textId="77777777" w:rsidR="0060713E" w:rsidRPr="0060713E" w:rsidRDefault="0060713E" w:rsidP="0060713E">
      <w:pPr>
        <w:spacing w:after="0"/>
        <w:rPr>
          <w:rFonts w:ascii="Times New Roman" w:hAnsi="Times New Roman" w:cs="Times New Roman"/>
        </w:rPr>
      </w:pPr>
      <w:r w:rsidRPr="0060713E">
        <w:rPr>
          <w:rFonts w:ascii="Times New Roman" w:hAnsi="Times New Roman" w:cs="Times New Roman"/>
        </w:rPr>
        <w:t>Sve ostale odredbe Plana ostaju nepromijenjene.</w:t>
      </w:r>
    </w:p>
    <w:p w14:paraId="730972E4" w14:textId="77777777" w:rsidR="0060713E" w:rsidRPr="0060713E" w:rsidRDefault="0060713E" w:rsidP="0060713E">
      <w:pPr>
        <w:spacing w:after="0"/>
        <w:rPr>
          <w:rFonts w:ascii="Times New Roman" w:hAnsi="Times New Roman" w:cs="Times New Roman"/>
        </w:rPr>
      </w:pPr>
    </w:p>
    <w:p w14:paraId="4C897E40" w14:textId="58ED08E2" w:rsidR="0060713E" w:rsidRPr="0060713E" w:rsidRDefault="0060713E" w:rsidP="006071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13E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>3</w:t>
      </w:r>
      <w:r w:rsidRPr="0060713E">
        <w:rPr>
          <w:rFonts w:ascii="Times New Roman" w:hAnsi="Times New Roman" w:cs="Times New Roman"/>
          <w:b/>
          <w:bCs/>
        </w:rPr>
        <w:t>.</w:t>
      </w:r>
    </w:p>
    <w:p w14:paraId="51BD4CF8" w14:textId="77777777" w:rsidR="0060713E" w:rsidRPr="0060713E" w:rsidRDefault="0060713E" w:rsidP="00164E5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70632BE" w14:textId="6527BF3E" w:rsidR="0060713E" w:rsidRPr="0060713E" w:rsidRDefault="0037514F" w:rsidP="00164E51">
      <w:pPr>
        <w:spacing w:after="0"/>
        <w:jc w:val="both"/>
        <w:rPr>
          <w:rFonts w:ascii="Times New Roman" w:hAnsi="Times New Roman" w:cs="Times New Roman"/>
        </w:rPr>
      </w:pPr>
      <w:r w:rsidRPr="0060713E">
        <w:rPr>
          <w:rFonts w:ascii="Times New Roman" w:hAnsi="Times New Roman" w:cs="Times New Roman"/>
        </w:rPr>
        <w:t>Ove I. Izmjene i dopune Plana stupaju na snagu osmog dana od dana objave u Glasniku, službenom glasilu Općine Podgora,</w:t>
      </w:r>
      <w:r w:rsidR="0060713E" w:rsidRPr="0060713E">
        <w:rPr>
          <w:rFonts w:ascii="Times New Roman" w:hAnsi="Times New Roman" w:cs="Times New Roman"/>
        </w:rPr>
        <w:t xml:space="preserve"> a po prethodno pribavljenim suglasnostima</w:t>
      </w:r>
      <w:r w:rsidR="0060713E">
        <w:rPr>
          <w:rFonts w:ascii="Times New Roman" w:hAnsi="Times New Roman" w:cs="Times New Roman"/>
        </w:rPr>
        <w:t xml:space="preserve"> nadležnog </w:t>
      </w:r>
      <w:r w:rsidR="00E1024F">
        <w:rPr>
          <w:rFonts w:ascii="Times New Roman" w:hAnsi="Times New Roman" w:cs="Times New Roman"/>
        </w:rPr>
        <w:t xml:space="preserve">upravnog odjela Splitsko-dalmatinske županije. </w:t>
      </w:r>
    </w:p>
    <w:p w14:paraId="57F8B66B" w14:textId="43D5A373" w:rsidR="0060713E" w:rsidRDefault="0060713E">
      <w:pPr>
        <w:rPr>
          <w:rFonts w:ascii="Times New Roman" w:hAnsi="Times New Roman" w:cs="Times New Roman"/>
        </w:rPr>
      </w:pPr>
    </w:p>
    <w:p w14:paraId="532F64FF" w14:textId="45783ACC" w:rsidR="00164E51" w:rsidRDefault="0016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F614CD6" w14:textId="7CA53E7F" w:rsidR="00164E51" w:rsidRDefault="00164E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53C144C0" w14:textId="77777777" w:rsidR="00164E51" w:rsidRDefault="00164E51">
      <w:pPr>
        <w:rPr>
          <w:rFonts w:ascii="Times New Roman" w:hAnsi="Times New Roman" w:cs="Times New Roman"/>
        </w:rPr>
      </w:pPr>
    </w:p>
    <w:p w14:paraId="566F66C6" w14:textId="1FF2153C" w:rsidR="00164E51" w:rsidRDefault="00164E51" w:rsidP="00164E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</w:t>
      </w:r>
    </w:p>
    <w:p w14:paraId="23B60085" w14:textId="4DC26784" w:rsidR="0037514F" w:rsidRPr="0060713E" w:rsidRDefault="00164E51" w:rsidP="004D41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Talijančić</w:t>
      </w:r>
    </w:p>
    <w:sectPr w:rsidR="0037514F" w:rsidRPr="0060713E" w:rsidSect="00DF37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BB"/>
    <w:rsid w:val="00164E51"/>
    <w:rsid w:val="001D50BD"/>
    <w:rsid w:val="0037514F"/>
    <w:rsid w:val="004D41A3"/>
    <w:rsid w:val="0060713E"/>
    <w:rsid w:val="006817A7"/>
    <w:rsid w:val="00A23809"/>
    <w:rsid w:val="00A426BB"/>
    <w:rsid w:val="00AF49B2"/>
    <w:rsid w:val="00D619AF"/>
    <w:rsid w:val="00DF3787"/>
    <w:rsid w:val="00E1024F"/>
    <w:rsid w:val="00F058FC"/>
    <w:rsid w:val="00FC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5A55"/>
  <w15:chartTrackingRefBased/>
  <w15:docId w15:val="{18F1C011-603B-44F9-9404-8BF849F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2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2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2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2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2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2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2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2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2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2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2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2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26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26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26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26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26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26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2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2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2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2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2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26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26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26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2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26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26B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4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058F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2026-02-11T12:24:00Z</cp:lastPrinted>
  <dcterms:created xsi:type="dcterms:W3CDTF">2026-02-10T10:53:00Z</dcterms:created>
  <dcterms:modified xsi:type="dcterms:W3CDTF">2026-02-11T12:34:00Z</dcterms:modified>
</cp:coreProperties>
</file>