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3788" w14:textId="77777777" w:rsidR="00946F1A" w:rsidRPr="00545616" w:rsidRDefault="00946F1A" w:rsidP="00520915">
      <w:pPr>
        <w:spacing w:after="0"/>
        <w:rPr>
          <w:rFonts w:cstheme="minorHAnsi"/>
        </w:rPr>
      </w:pPr>
    </w:p>
    <w:tbl>
      <w:tblPr>
        <w:tblStyle w:val="Reetkatablice"/>
        <w:tblW w:w="15027" w:type="dxa"/>
        <w:tblInd w:w="-885" w:type="dxa"/>
        <w:tblBorders>
          <w:top w:val="single" w:sz="2" w:space="0" w:color="B8CCE4" w:themeColor="accent1" w:themeTint="66"/>
          <w:left w:val="single" w:sz="2" w:space="0" w:color="B8CCE4" w:themeColor="accent1" w:themeTint="66"/>
          <w:bottom w:val="single" w:sz="2" w:space="0" w:color="B8CCE4" w:themeColor="accent1" w:themeTint="66"/>
          <w:right w:val="single" w:sz="2" w:space="0" w:color="B8CCE4" w:themeColor="accent1" w:themeTint="66"/>
          <w:insideH w:val="single" w:sz="2" w:space="0" w:color="B8CCE4" w:themeColor="accent1" w:themeTint="66"/>
          <w:insideV w:val="single" w:sz="2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528"/>
        <w:gridCol w:w="1276"/>
        <w:gridCol w:w="1418"/>
        <w:gridCol w:w="5103"/>
      </w:tblGrid>
      <w:tr w:rsidR="00946F1A" w:rsidRPr="00545616" w14:paraId="72CBF1F1" w14:textId="77777777" w:rsidTr="00C112F5">
        <w:tc>
          <w:tcPr>
            <w:tcW w:w="15027" w:type="dxa"/>
            <w:gridSpan w:val="5"/>
            <w:shd w:val="clear" w:color="auto" w:fill="DBE5F1" w:themeFill="accent1" w:themeFillTint="33"/>
          </w:tcPr>
          <w:p w14:paraId="153A25E1" w14:textId="3EB923DB" w:rsidR="00CC0C57" w:rsidRPr="00C112F5" w:rsidRDefault="00946F1A" w:rsidP="00184E7F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C112F5">
              <w:rPr>
                <w:rFonts w:cstheme="minorHAnsi"/>
                <w:b/>
                <w:bCs/>
                <w:color w:val="1F497D" w:themeColor="text2"/>
              </w:rPr>
              <w:t>Naziv akta:</w:t>
            </w:r>
            <w:r w:rsidR="00520915" w:rsidRPr="00C112F5"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7E7EFF" w:rsidRPr="007E7EFF">
              <w:rPr>
                <w:rFonts w:cstheme="minorHAnsi"/>
                <w:b/>
                <w:bCs/>
                <w:color w:val="1F497D" w:themeColor="text2"/>
              </w:rPr>
              <w:t>I. Izmjene i dopune Proračuna Grada Paga za 2025. godinu i projekcije proračuna za 2026. i 2027. godinu</w:t>
            </w:r>
          </w:p>
        </w:tc>
      </w:tr>
      <w:tr w:rsidR="00946F1A" w:rsidRPr="00545616" w14:paraId="2AF1319C" w14:textId="77777777" w:rsidTr="00C112F5">
        <w:tc>
          <w:tcPr>
            <w:tcW w:w="15027" w:type="dxa"/>
            <w:gridSpan w:val="5"/>
            <w:shd w:val="clear" w:color="auto" w:fill="DBE5F1" w:themeFill="accent1" w:themeFillTint="33"/>
          </w:tcPr>
          <w:p w14:paraId="29FB5B7A" w14:textId="2C35F9CF" w:rsidR="00E14DF4" w:rsidRPr="00C112F5" w:rsidRDefault="00946F1A" w:rsidP="00520915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 xml:space="preserve">Razdoblje savjetovanja: </w:t>
            </w:r>
            <w:r w:rsidR="00DD5810" w:rsidRPr="00C112F5">
              <w:rPr>
                <w:rFonts w:cstheme="minorHAnsi"/>
                <w:b/>
                <w:color w:val="1F497D" w:themeColor="text2"/>
              </w:rPr>
              <w:t xml:space="preserve">od </w:t>
            </w:r>
            <w:r w:rsidR="007E7EFF" w:rsidRPr="007E7EFF">
              <w:rPr>
                <w:rFonts w:cstheme="minorHAnsi"/>
                <w:b/>
                <w:color w:val="1F497D" w:themeColor="text2"/>
              </w:rPr>
              <w:t>09.07.2025 - 24.07.2025</w:t>
            </w:r>
          </w:p>
        </w:tc>
      </w:tr>
      <w:tr w:rsidR="00546335" w:rsidRPr="00545616" w14:paraId="2C8CA2B0" w14:textId="77777777" w:rsidTr="00D52642">
        <w:trPr>
          <w:trHeight w:val="388"/>
        </w:trPr>
        <w:tc>
          <w:tcPr>
            <w:tcW w:w="1702" w:type="dxa"/>
            <w:shd w:val="clear" w:color="auto" w:fill="F2F2F2" w:themeFill="background1" w:themeFillShade="F2"/>
          </w:tcPr>
          <w:p w14:paraId="020902CB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Korisnik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2EBCE669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Komentar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FE01A9F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Datum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36A136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Status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7769DB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Odgovor</w:t>
            </w:r>
          </w:p>
        </w:tc>
      </w:tr>
      <w:tr w:rsidR="00546335" w:rsidRPr="00545616" w14:paraId="4AA518C6" w14:textId="77777777" w:rsidTr="00C112F5">
        <w:tc>
          <w:tcPr>
            <w:tcW w:w="1702" w:type="dxa"/>
          </w:tcPr>
          <w:p w14:paraId="2A49F86E" w14:textId="7457FB98" w:rsidR="00946F1A" w:rsidRPr="00545616" w:rsidRDefault="007E7EFF" w:rsidP="00A9210D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7E7EFF">
              <w:rPr>
                <w:rFonts w:cstheme="minorHAnsi"/>
                <w:color w:val="808080" w:themeColor="background1" w:themeShade="80"/>
              </w:rPr>
              <w:t>Bojana Radulović</w:t>
            </w:r>
          </w:p>
        </w:tc>
        <w:tc>
          <w:tcPr>
            <w:tcW w:w="5528" w:type="dxa"/>
          </w:tcPr>
          <w:p w14:paraId="72CC5A2A" w14:textId="3A8DEDF9" w:rsidR="00946F1A" w:rsidRPr="00545616" w:rsidRDefault="007E7EFF" w:rsidP="00BF7946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7E7EFF">
              <w:rPr>
                <w:rFonts w:cstheme="minorHAnsi"/>
                <w:color w:val="808080" w:themeColor="background1" w:themeShade="80"/>
              </w:rPr>
              <w:t>Poštovani, Moj prije</w:t>
            </w:r>
            <w:r w:rsidR="00884BAD">
              <w:rPr>
                <w:rFonts w:cstheme="minorHAnsi"/>
                <w:color w:val="808080" w:themeColor="background1" w:themeShade="80"/>
              </w:rPr>
              <w:t>d</w:t>
            </w:r>
            <w:r w:rsidRPr="007E7EFF">
              <w:rPr>
                <w:rFonts w:cstheme="minorHAnsi"/>
                <w:color w:val="808080" w:themeColor="background1" w:themeShade="80"/>
              </w:rPr>
              <w:t>log za izdvajanje sredstava iz Proračuna za 2025.2026.i 2027.g. 1.Park Golija ima igralište za djecu,</w:t>
            </w:r>
            <w:r w:rsidR="00884BAD">
              <w:rPr>
                <w:rFonts w:cstheme="minorHAnsi"/>
                <w:color w:val="808080" w:themeColor="background1" w:themeShade="80"/>
              </w:rPr>
              <w:t xml:space="preserve"> </w:t>
            </w:r>
            <w:r w:rsidRPr="007E7EFF">
              <w:rPr>
                <w:rFonts w:cstheme="minorHAnsi"/>
                <w:color w:val="808080" w:themeColor="background1" w:themeShade="80"/>
              </w:rPr>
              <w:t>gdje nisu adekvatno postavljene ploče za ublažavanje pada,</w:t>
            </w:r>
            <w:r w:rsidR="00884BAD">
              <w:rPr>
                <w:rFonts w:cstheme="minorHAnsi"/>
                <w:color w:val="808080" w:themeColor="background1" w:themeShade="80"/>
              </w:rPr>
              <w:t xml:space="preserve"> </w:t>
            </w:r>
            <w:r w:rsidRPr="007E7EFF">
              <w:rPr>
                <w:rFonts w:cstheme="minorHAnsi"/>
                <w:color w:val="808080" w:themeColor="background1" w:themeShade="80"/>
              </w:rPr>
              <w:t>te ograđivanje igrališta,</w:t>
            </w:r>
            <w:r w:rsidR="00884BAD">
              <w:rPr>
                <w:rFonts w:cstheme="minorHAnsi"/>
                <w:color w:val="808080" w:themeColor="background1" w:themeShade="80"/>
              </w:rPr>
              <w:t xml:space="preserve"> </w:t>
            </w:r>
            <w:r w:rsidRPr="007E7EFF">
              <w:rPr>
                <w:rFonts w:cstheme="minorHAnsi"/>
                <w:color w:val="808080" w:themeColor="background1" w:themeShade="80"/>
              </w:rPr>
              <w:t>kao što je ograđeno igralište kod ljekarne 2.Na šetnici Golija postavljene su klupe bez naslona,</w:t>
            </w:r>
            <w:r w:rsidR="00884BAD">
              <w:rPr>
                <w:rFonts w:cstheme="minorHAnsi"/>
                <w:color w:val="808080" w:themeColor="background1" w:themeShade="80"/>
              </w:rPr>
              <w:t xml:space="preserve"> </w:t>
            </w:r>
            <w:r w:rsidRPr="007E7EFF">
              <w:rPr>
                <w:rFonts w:cstheme="minorHAnsi"/>
                <w:color w:val="808080" w:themeColor="background1" w:themeShade="80"/>
              </w:rPr>
              <w:t>te nema osobe koja ne komentira kako su neudobne,</w:t>
            </w:r>
            <w:r w:rsidR="00884BAD">
              <w:rPr>
                <w:rFonts w:cstheme="minorHAnsi"/>
                <w:color w:val="808080" w:themeColor="background1" w:themeShade="80"/>
              </w:rPr>
              <w:t xml:space="preserve"> </w:t>
            </w:r>
            <w:r w:rsidRPr="007E7EFF">
              <w:rPr>
                <w:rFonts w:cstheme="minorHAnsi"/>
                <w:color w:val="808080" w:themeColor="background1" w:themeShade="80"/>
              </w:rPr>
              <w:t>ukoliko je moguće postavljanje klupa s naslonom,</w:t>
            </w:r>
            <w:r w:rsidR="00884BAD">
              <w:rPr>
                <w:rFonts w:cstheme="minorHAnsi"/>
                <w:color w:val="808080" w:themeColor="background1" w:themeShade="80"/>
              </w:rPr>
              <w:t xml:space="preserve"> </w:t>
            </w:r>
            <w:r w:rsidRPr="007E7EFF">
              <w:rPr>
                <w:rFonts w:cstheme="minorHAnsi"/>
                <w:color w:val="808080" w:themeColor="background1" w:themeShade="80"/>
              </w:rPr>
              <w:t>kako je bilo nekada,</w:t>
            </w:r>
            <w:r w:rsidR="00884BAD">
              <w:rPr>
                <w:rFonts w:cstheme="minorHAnsi"/>
                <w:color w:val="808080" w:themeColor="background1" w:themeShade="80"/>
              </w:rPr>
              <w:t xml:space="preserve"> </w:t>
            </w:r>
            <w:r w:rsidRPr="007E7EFF">
              <w:rPr>
                <w:rFonts w:cstheme="minorHAnsi"/>
                <w:color w:val="808080" w:themeColor="background1" w:themeShade="80"/>
              </w:rPr>
              <w:t>a postojeće klupe da se iskoriste za neka druga područja grada ili okolice. Lp, Bojana Radulović</w:t>
            </w:r>
          </w:p>
        </w:tc>
        <w:tc>
          <w:tcPr>
            <w:tcW w:w="1276" w:type="dxa"/>
          </w:tcPr>
          <w:p w14:paraId="24AC0508" w14:textId="4430135C" w:rsidR="00681E8E" w:rsidRPr="00545616" w:rsidRDefault="00884BAD">
            <w:pPr>
              <w:rPr>
                <w:rFonts w:cstheme="minorHAnsi"/>
                <w:color w:val="808080" w:themeColor="background1" w:themeShade="80"/>
              </w:rPr>
            </w:pPr>
            <w:r w:rsidRPr="00884BAD">
              <w:rPr>
                <w:rFonts w:cstheme="minorHAnsi"/>
                <w:b/>
                <w:bCs/>
                <w:color w:val="808080" w:themeColor="background1" w:themeShade="80"/>
              </w:rPr>
              <w:t>21.07.2025 13:54:</w:t>
            </w:r>
          </w:p>
        </w:tc>
        <w:tc>
          <w:tcPr>
            <w:tcW w:w="1418" w:type="dxa"/>
          </w:tcPr>
          <w:p w14:paraId="79C515C7" w14:textId="77777777" w:rsidR="00884BAD" w:rsidRPr="00630B97" w:rsidRDefault="00884BAD" w:rsidP="00884BA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0B97">
              <w:rPr>
                <w:rFonts w:ascii="Arial" w:hAnsi="Arial" w:cs="Arial"/>
                <w:color w:val="FF0000"/>
                <w:sz w:val="20"/>
                <w:szCs w:val="20"/>
              </w:rPr>
              <w:t>Primljeno na znanje</w:t>
            </w:r>
          </w:p>
          <w:p w14:paraId="18E15C45" w14:textId="26D6BDC6" w:rsidR="00252D43" w:rsidRPr="00CE1475" w:rsidRDefault="00252D43" w:rsidP="00252D43">
            <w:pPr>
              <w:rPr>
                <w:rFonts w:cstheme="minorHAnsi"/>
              </w:rPr>
            </w:pPr>
          </w:p>
          <w:p w14:paraId="5AF36E0B" w14:textId="33F7679A" w:rsidR="00884BAD" w:rsidRPr="00CE1475" w:rsidRDefault="00884BAD" w:rsidP="00884BAD">
            <w:pPr>
              <w:rPr>
                <w:rFonts w:cstheme="minorHAnsi"/>
              </w:rPr>
            </w:pPr>
            <w:r w:rsidRPr="00CE1475">
              <w:rPr>
                <w:rFonts w:cstheme="minorHAnsi"/>
              </w:rPr>
              <w:t xml:space="preserve"> </w:t>
            </w:r>
          </w:p>
        </w:tc>
        <w:tc>
          <w:tcPr>
            <w:tcW w:w="5103" w:type="dxa"/>
          </w:tcPr>
          <w:p w14:paraId="47D17C94" w14:textId="46E63B17" w:rsidR="00946F1A" w:rsidRPr="00CE1475" w:rsidRDefault="00252D43" w:rsidP="00F922FD">
            <w:pPr>
              <w:spacing w:beforeLines="40" w:before="96" w:afterLines="40" w:after="9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Poštovani, zahvaljujemo upućenim komentarima. Izvješćujemo da će navedeno biti razmatrano prilikom izrade proračuna i projekcija proračuna za naredno razdoblje. S poštovanjem</w:t>
            </w:r>
          </w:p>
        </w:tc>
      </w:tr>
    </w:tbl>
    <w:p w14:paraId="3AB44A0F" w14:textId="77777777" w:rsidR="00545616" w:rsidRDefault="00545616">
      <w:pPr>
        <w:rPr>
          <w:rFonts w:cstheme="minorHAnsi"/>
          <w:color w:val="808080" w:themeColor="background1" w:themeShade="80"/>
        </w:rPr>
      </w:pPr>
    </w:p>
    <w:p w14:paraId="63996504" w14:textId="1C35E399" w:rsidR="000E682D" w:rsidRDefault="000E682D" w:rsidP="000E682D">
      <w:pPr>
        <w:spacing w:after="0" w:line="240" w:lineRule="auto"/>
        <w:rPr>
          <w:rFonts w:cstheme="minorHAnsi"/>
          <w:color w:val="808080" w:themeColor="background1" w:themeShade="80"/>
        </w:rPr>
      </w:pPr>
      <w:r>
        <w:rPr>
          <w:rFonts w:cstheme="minorHAnsi"/>
          <w:color w:val="808080" w:themeColor="background1" w:themeShade="80"/>
        </w:rPr>
        <w:t xml:space="preserve">KLASA: </w:t>
      </w:r>
      <w:r w:rsidR="005203DA">
        <w:rPr>
          <w:rFonts w:cstheme="minorHAnsi"/>
          <w:color w:val="808080" w:themeColor="background1" w:themeShade="80"/>
        </w:rPr>
        <w:t>400-06/24-60/8</w:t>
      </w:r>
    </w:p>
    <w:p w14:paraId="240BE25C" w14:textId="3604ABD5" w:rsidR="000E682D" w:rsidRDefault="000E682D" w:rsidP="000E682D">
      <w:pPr>
        <w:spacing w:after="0" w:line="240" w:lineRule="auto"/>
        <w:rPr>
          <w:rFonts w:cstheme="minorHAnsi"/>
          <w:color w:val="808080" w:themeColor="background1" w:themeShade="80"/>
        </w:rPr>
      </w:pPr>
      <w:r>
        <w:rPr>
          <w:rFonts w:cstheme="minorHAnsi"/>
          <w:color w:val="808080" w:themeColor="background1" w:themeShade="80"/>
        </w:rPr>
        <w:t xml:space="preserve">URBROJ: </w:t>
      </w:r>
      <w:r w:rsidR="005203DA">
        <w:rPr>
          <w:rFonts w:cstheme="minorHAnsi"/>
          <w:color w:val="808080" w:themeColor="background1" w:themeShade="80"/>
        </w:rPr>
        <w:t>2198-24-04/01-25-</w:t>
      </w:r>
      <w:r w:rsidR="00DD56FE">
        <w:rPr>
          <w:rFonts w:cstheme="minorHAnsi"/>
          <w:color w:val="808080" w:themeColor="background1" w:themeShade="80"/>
        </w:rPr>
        <w:t>3</w:t>
      </w:r>
    </w:p>
    <w:p w14:paraId="688DE74B" w14:textId="0CBBC114" w:rsidR="000E682D" w:rsidRPr="00545616" w:rsidRDefault="000E682D" w:rsidP="000E682D">
      <w:pPr>
        <w:spacing w:after="0" w:line="240" w:lineRule="auto"/>
        <w:rPr>
          <w:rFonts w:cstheme="minorHAnsi"/>
          <w:color w:val="808080" w:themeColor="background1" w:themeShade="80"/>
        </w:rPr>
      </w:pPr>
      <w:r>
        <w:rPr>
          <w:rFonts w:cstheme="minorHAnsi"/>
          <w:color w:val="808080" w:themeColor="background1" w:themeShade="80"/>
        </w:rPr>
        <w:t xml:space="preserve">Pag, </w:t>
      </w:r>
      <w:r w:rsidR="00252D43">
        <w:rPr>
          <w:rFonts w:cstheme="minorHAnsi"/>
          <w:color w:val="808080" w:themeColor="background1" w:themeShade="80"/>
        </w:rPr>
        <w:t>25.</w:t>
      </w:r>
      <w:r w:rsidR="005203DA">
        <w:rPr>
          <w:rFonts w:cstheme="minorHAnsi"/>
          <w:color w:val="808080" w:themeColor="background1" w:themeShade="80"/>
        </w:rPr>
        <w:t xml:space="preserve"> srpnja</w:t>
      </w:r>
      <w:r w:rsidR="00252D43">
        <w:rPr>
          <w:rFonts w:cstheme="minorHAnsi"/>
          <w:color w:val="808080" w:themeColor="background1" w:themeShade="80"/>
        </w:rPr>
        <w:t>2025.</w:t>
      </w:r>
    </w:p>
    <w:sectPr w:rsidR="000E682D" w:rsidRPr="00545616" w:rsidSect="0002590D">
      <w:headerReference w:type="first" r:id="rId6"/>
      <w:pgSz w:w="16838" w:h="11906" w:orient="landscape"/>
      <w:pgMar w:top="951" w:right="1417" w:bottom="1417" w:left="1417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8C93" w14:textId="77777777" w:rsidR="009774D9" w:rsidRDefault="009774D9" w:rsidP="00946F1A">
      <w:pPr>
        <w:spacing w:after="0" w:line="240" w:lineRule="auto"/>
      </w:pPr>
      <w:r>
        <w:separator/>
      </w:r>
    </w:p>
  </w:endnote>
  <w:endnote w:type="continuationSeparator" w:id="0">
    <w:p w14:paraId="00D0C64A" w14:textId="77777777" w:rsidR="009774D9" w:rsidRDefault="009774D9" w:rsidP="0094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8862D" w14:textId="77777777" w:rsidR="009774D9" w:rsidRDefault="009774D9" w:rsidP="00946F1A">
      <w:pPr>
        <w:spacing w:after="0" w:line="240" w:lineRule="auto"/>
      </w:pPr>
      <w:r>
        <w:separator/>
      </w:r>
    </w:p>
  </w:footnote>
  <w:footnote w:type="continuationSeparator" w:id="0">
    <w:p w14:paraId="7C1A9793" w14:textId="77777777" w:rsidR="009774D9" w:rsidRDefault="009774D9" w:rsidP="0094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DDBA" w14:textId="2633E8B6" w:rsidR="007C536F" w:rsidRDefault="001B7612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8181C" wp14:editId="17BC19BB">
              <wp:simplePos x="0" y="0"/>
              <wp:positionH relativeFrom="column">
                <wp:posOffset>542290</wp:posOffset>
              </wp:positionH>
              <wp:positionV relativeFrom="paragraph">
                <wp:posOffset>170180</wp:posOffset>
              </wp:positionV>
              <wp:extent cx="1749425" cy="441960"/>
              <wp:effectExtent l="8890" t="8255" r="13335" b="698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5FFE25" w14:textId="77777777" w:rsidR="007C536F" w:rsidRPr="00946F1A" w:rsidRDefault="007C536F" w:rsidP="007C536F">
                          <w:pPr>
                            <w:spacing w:after="0" w:line="240" w:lineRule="auto"/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</w:pPr>
                          <w:r w:rsidRPr="00946F1A"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REPUBLIKA HRVATSKA</w:t>
                          </w:r>
                        </w:p>
                        <w:p w14:paraId="2CA5B89F" w14:textId="4B898E4F" w:rsidR="007C536F" w:rsidRPr="00946F1A" w:rsidRDefault="00766D91" w:rsidP="007C536F">
                          <w:pPr>
                            <w:spacing w:after="0" w:line="240" w:lineRule="auto"/>
                            <w:rPr>
                              <w:b/>
                              <w:color w:val="808080" w:themeColor="background1" w:themeShade="80"/>
                            </w:rPr>
                          </w:pPr>
                          <w:r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GRAD PAG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6818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.7pt;margin-top:13.4pt;width:137.75pt;height:34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" strokecolor="white [3212]">
              <v:textbox style="mso-fit-shape-to-text:t">
                <w:txbxContent>
                  <w:p w14:paraId="7B5FFE25" w14:textId="77777777" w:rsidR="007C536F" w:rsidRPr="00946F1A" w:rsidRDefault="007C536F" w:rsidP="007C536F">
                    <w:pPr>
                      <w:spacing w:after="0" w:line="240" w:lineRule="auto"/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</w:pPr>
                    <w:r w:rsidRPr="00946F1A"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REPUBLIKA HRVATSKA</w:t>
                    </w:r>
                  </w:p>
                  <w:p w14:paraId="2CA5B89F" w14:textId="4B898E4F" w:rsidR="007C536F" w:rsidRPr="00946F1A" w:rsidRDefault="00766D91" w:rsidP="007C536F">
                    <w:pPr>
                      <w:spacing w:after="0" w:line="240" w:lineRule="auto"/>
                      <w:rPr>
                        <w:b/>
                        <w:color w:val="808080" w:themeColor="background1" w:themeShade="80"/>
                      </w:rPr>
                    </w:pPr>
                    <w:r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GRAD PAG</w:t>
                    </w:r>
                  </w:p>
                </w:txbxContent>
              </v:textbox>
            </v:shape>
          </w:pict>
        </mc:Fallback>
      </mc:AlternateContent>
    </w:r>
    <w:r w:rsidR="00520915">
      <w:rPr>
        <w:noProof/>
        <w:lang w:eastAsia="hr-HR"/>
      </w:rPr>
      <w:drawing>
        <wp:inline distT="0" distB="0" distL="0" distR="0" wp14:anchorId="10719AF4" wp14:editId="71523FA1">
          <wp:extent cx="478155" cy="638175"/>
          <wp:effectExtent l="0" t="0" r="0" b="0"/>
          <wp:docPr id="1" name="Slika 1" descr="Datoteka:Coat of arms of Croat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teka:Coat of arms of Croatia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F1A"/>
    <w:rsid w:val="0001753A"/>
    <w:rsid w:val="00021D94"/>
    <w:rsid w:val="0002590D"/>
    <w:rsid w:val="00084810"/>
    <w:rsid w:val="00095998"/>
    <w:rsid w:val="000B6508"/>
    <w:rsid w:val="000E682D"/>
    <w:rsid w:val="00102173"/>
    <w:rsid w:val="00105EB1"/>
    <w:rsid w:val="00106006"/>
    <w:rsid w:val="00184E7F"/>
    <w:rsid w:val="0019373A"/>
    <w:rsid w:val="001B0961"/>
    <w:rsid w:val="001B43C3"/>
    <w:rsid w:val="001B7612"/>
    <w:rsid w:val="00221E88"/>
    <w:rsid w:val="00252D43"/>
    <w:rsid w:val="00255AF3"/>
    <w:rsid w:val="002B7FBD"/>
    <w:rsid w:val="00365B59"/>
    <w:rsid w:val="00383AA3"/>
    <w:rsid w:val="003A51DA"/>
    <w:rsid w:val="003B7228"/>
    <w:rsid w:val="003D3BCE"/>
    <w:rsid w:val="00426A2E"/>
    <w:rsid w:val="004B055B"/>
    <w:rsid w:val="004D4B17"/>
    <w:rsid w:val="004E4F44"/>
    <w:rsid w:val="005203DA"/>
    <w:rsid w:val="00520915"/>
    <w:rsid w:val="005403EC"/>
    <w:rsid w:val="00545616"/>
    <w:rsid w:val="00546335"/>
    <w:rsid w:val="005F56E2"/>
    <w:rsid w:val="00626CC9"/>
    <w:rsid w:val="00630B97"/>
    <w:rsid w:val="0066329B"/>
    <w:rsid w:val="006669BF"/>
    <w:rsid w:val="006721AA"/>
    <w:rsid w:val="00681E8E"/>
    <w:rsid w:val="006B7557"/>
    <w:rsid w:val="006C46BB"/>
    <w:rsid w:val="006F0942"/>
    <w:rsid w:val="00704413"/>
    <w:rsid w:val="00737A30"/>
    <w:rsid w:val="00744549"/>
    <w:rsid w:val="00757CF9"/>
    <w:rsid w:val="007650DC"/>
    <w:rsid w:val="00766D91"/>
    <w:rsid w:val="00784B0B"/>
    <w:rsid w:val="00787CAC"/>
    <w:rsid w:val="007C536F"/>
    <w:rsid w:val="007E7EFF"/>
    <w:rsid w:val="00847AD2"/>
    <w:rsid w:val="00884BAD"/>
    <w:rsid w:val="00892754"/>
    <w:rsid w:val="008A7A88"/>
    <w:rsid w:val="008D20D3"/>
    <w:rsid w:val="0093264E"/>
    <w:rsid w:val="00946F1A"/>
    <w:rsid w:val="00957F16"/>
    <w:rsid w:val="009768DF"/>
    <w:rsid w:val="009774D9"/>
    <w:rsid w:val="0098502C"/>
    <w:rsid w:val="009C341E"/>
    <w:rsid w:val="009C4CEC"/>
    <w:rsid w:val="00A842D3"/>
    <w:rsid w:val="00A9210D"/>
    <w:rsid w:val="00AC0A4B"/>
    <w:rsid w:val="00AD27A3"/>
    <w:rsid w:val="00B561DF"/>
    <w:rsid w:val="00B61F3C"/>
    <w:rsid w:val="00B65120"/>
    <w:rsid w:val="00BE4331"/>
    <w:rsid w:val="00BE5C48"/>
    <w:rsid w:val="00BF7946"/>
    <w:rsid w:val="00C112F5"/>
    <w:rsid w:val="00C73FE4"/>
    <w:rsid w:val="00C8226A"/>
    <w:rsid w:val="00C86468"/>
    <w:rsid w:val="00C91EF3"/>
    <w:rsid w:val="00CC0C57"/>
    <w:rsid w:val="00CE1475"/>
    <w:rsid w:val="00D252FB"/>
    <w:rsid w:val="00D52642"/>
    <w:rsid w:val="00D719F9"/>
    <w:rsid w:val="00D75DF2"/>
    <w:rsid w:val="00DA5BB5"/>
    <w:rsid w:val="00DB0A0F"/>
    <w:rsid w:val="00DD16AB"/>
    <w:rsid w:val="00DD34EF"/>
    <w:rsid w:val="00DD56FE"/>
    <w:rsid w:val="00DD5810"/>
    <w:rsid w:val="00E0443C"/>
    <w:rsid w:val="00E102EF"/>
    <w:rsid w:val="00E14DF4"/>
    <w:rsid w:val="00E158E5"/>
    <w:rsid w:val="00E23220"/>
    <w:rsid w:val="00E30CAF"/>
    <w:rsid w:val="00E32626"/>
    <w:rsid w:val="00E3348E"/>
    <w:rsid w:val="00E55531"/>
    <w:rsid w:val="00E73B1D"/>
    <w:rsid w:val="00E73E66"/>
    <w:rsid w:val="00E764FE"/>
    <w:rsid w:val="00E91D4F"/>
    <w:rsid w:val="00EA55B3"/>
    <w:rsid w:val="00EB6C68"/>
    <w:rsid w:val="00EE7517"/>
    <w:rsid w:val="00F17645"/>
    <w:rsid w:val="00F255EA"/>
    <w:rsid w:val="00F67B41"/>
    <w:rsid w:val="00F922FD"/>
    <w:rsid w:val="00F96ECD"/>
    <w:rsid w:val="00FA4624"/>
    <w:rsid w:val="00FB001D"/>
    <w:rsid w:val="00FC40DE"/>
    <w:rsid w:val="00FC5A30"/>
    <w:rsid w:val="00FF0F22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12C5D"/>
  <w15:docId w15:val="{47838C0D-271E-4C79-A1DC-B66531A4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E88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7E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66D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6F1A"/>
  </w:style>
  <w:style w:type="paragraph" w:styleId="Podnoje">
    <w:name w:val="footer"/>
    <w:basedOn w:val="Normal"/>
    <w:link w:val="Podno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6F1A"/>
  </w:style>
  <w:style w:type="paragraph" w:styleId="Tekstbalonia">
    <w:name w:val="Balloon Text"/>
    <w:basedOn w:val="Normal"/>
    <w:link w:val="TekstbaloniaChar"/>
    <w:uiPriority w:val="99"/>
    <w:semiHidden/>
    <w:unhideWhenUsed/>
    <w:rsid w:val="0094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F1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4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158E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58E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58E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58E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58E5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65120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766D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7E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Diogen Šuljić</cp:lastModifiedBy>
  <cp:revision>3</cp:revision>
  <cp:lastPrinted>2025-02-14T09:54:00Z</cp:lastPrinted>
  <dcterms:created xsi:type="dcterms:W3CDTF">2025-07-29T12:42:00Z</dcterms:created>
  <dcterms:modified xsi:type="dcterms:W3CDTF">2025-07-29T12:44:00Z</dcterms:modified>
</cp:coreProperties>
</file>