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19C6" w14:textId="77777777" w:rsidR="00F22255" w:rsidRDefault="00F22255" w:rsidP="0033778E">
      <w:pPr>
        <w:jc w:val="both"/>
      </w:pPr>
    </w:p>
    <w:p w14:paraId="3E71AC00" w14:textId="77777777" w:rsidR="00946FDC" w:rsidRPr="00D26923" w:rsidRDefault="00946FDC" w:rsidP="00946FDC">
      <w:pPr>
        <w:jc w:val="center"/>
        <w:rPr>
          <w:b/>
          <w:bCs/>
        </w:rPr>
      </w:pPr>
      <w:r w:rsidRPr="00D26923">
        <w:rPr>
          <w:b/>
          <w:bCs/>
        </w:rPr>
        <w:t>REPUBLIKA HRVATSKA</w:t>
      </w:r>
    </w:p>
    <w:p w14:paraId="1BB19586" w14:textId="080647F1" w:rsidR="00946FDC" w:rsidRPr="00D26923" w:rsidRDefault="00946FDC" w:rsidP="00946FDC">
      <w:pPr>
        <w:jc w:val="center"/>
        <w:rPr>
          <w:b/>
          <w:bCs/>
        </w:rPr>
      </w:pPr>
      <w:r>
        <w:rPr>
          <w:b/>
          <w:bCs/>
        </w:rPr>
        <w:t>VARAŽDINSKA ŽUPANIJA</w:t>
      </w:r>
    </w:p>
    <w:p w14:paraId="202FB4EC" w14:textId="2FE977C7" w:rsidR="00946FDC" w:rsidRPr="00D26923" w:rsidRDefault="00946FDC" w:rsidP="00946FDC">
      <w:pPr>
        <w:jc w:val="center"/>
        <w:rPr>
          <w:b/>
          <w:bCs/>
        </w:rPr>
      </w:pPr>
      <w:r w:rsidRPr="00D26923">
        <w:rPr>
          <w:b/>
          <w:bCs/>
        </w:rPr>
        <w:t xml:space="preserve">OPĆINA </w:t>
      </w:r>
      <w:r>
        <w:rPr>
          <w:b/>
          <w:bCs/>
        </w:rPr>
        <w:t>VELIKI BUKOVEC</w:t>
      </w:r>
    </w:p>
    <w:p w14:paraId="613C9534" w14:textId="77777777" w:rsidR="00946FDC" w:rsidRDefault="00946FDC" w:rsidP="00946FDC"/>
    <w:p w14:paraId="6C34D311" w14:textId="77777777" w:rsidR="00946FDC" w:rsidRDefault="00946FDC" w:rsidP="00946FDC"/>
    <w:p w14:paraId="41921196" w14:textId="77777777" w:rsidR="00946FDC" w:rsidRDefault="00946FDC" w:rsidP="00946FDC"/>
    <w:p w14:paraId="1BB97C3D" w14:textId="77777777" w:rsidR="00946FDC" w:rsidRDefault="00946FDC" w:rsidP="00946FDC"/>
    <w:p w14:paraId="35DFF459" w14:textId="77777777" w:rsidR="00946FDC" w:rsidRDefault="00946FDC" w:rsidP="00946FDC"/>
    <w:p w14:paraId="6BADB90B" w14:textId="77777777" w:rsidR="00946FDC" w:rsidRDefault="00946FDC" w:rsidP="00946FDC"/>
    <w:p w14:paraId="02A0DC7A" w14:textId="77777777" w:rsidR="00946FDC" w:rsidRDefault="00946FDC" w:rsidP="00946FDC"/>
    <w:p w14:paraId="7036E2FF" w14:textId="77777777" w:rsidR="00946FDC" w:rsidRDefault="00946FDC" w:rsidP="00946FDC"/>
    <w:p w14:paraId="04AF5710" w14:textId="77777777" w:rsidR="00946FDC" w:rsidRDefault="00946FDC" w:rsidP="00946FDC"/>
    <w:p w14:paraId="55ABC61F" w14:textId="77777777" w:rsidR="00946FDC" w:rsidRDefault="00946FDC" w:rsidP="00946FDC"/>
    <w:p w14:paraId="586C2EF4" w14:textId="77777777" w:rsidR="00946FDC" w:rsidRDefault="00946FDC" w:rsidP="00946FDC"/>
    <w:p w14:paraId="6ED47EEE" w14:textId="77777777" w:rsidR="00946FDC" w:rsidRDefault="00946FDC" w:rsidP="00946FDC"/>
    <w:p w14:paraId="6916693E" w14:textId="77777777" w:rsidR="00946FDC" w:rsidRDefault="00946FDC" w:rsidP="00946FDC"/>
    <w:p w14:paraId="1BD0683C" w14:textId="77777777" w:rsidR="00946FDC" w:rsidRDefault="00946FDC" w:rsidP="00946FDC"/>
    <w:p w14:paraId="253B912D" w14:textId="77777777" w:rsidR="00946FDC" w:rsidRDefault="00946FDC" w:rsidP="00946FDC"/>
    <w:p w14:paraId="793D3AD8" w14:textId="77777777" w:rsidR="00946FDC" w:rsidRPr="00D26923" w:rsidRDefault="00946FDC" w:rsidP="00946FDC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OBRAZLOŽENJE </w:t>
      </w:r>
      <w:r>
        <w:rPr>
          <w:b/>
          <w:bCs/>
          <w:sz w:val="40"/>
          <w:szCs w:val="40"/>
        </w:rPr>
        <w:t>POLUGODIŠNJEG</w:t>
      </w:r>
      <w:r w:rsidRPr="00D26923">
        <w:rPr>
          <w:b/>
          <w:bCs/>
          <w:sz w:val="40"/>
          <w:szCs w:val="40"/>
        </w:rPr>
        <w:t xml:space="preserve"> IZVJEŠTAJA </w:t>
      </w:r>
    </w:p>
    <w:p w14:paraId="07FB1A01" w14:textId="77777777" w:rsidR="00713B8A" w:rsidRDefault="00946FDC" w:rsidP="00946FDC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>O IZVRŠENJ</w:t>
      </w:r>
      <w:r>
        <w:rPr>
          <w:b/>
          <w:bCs/>
          <w:sz w:val="40"/>
          <w:szCs w:val="40"/>
        </w:rPr>
        <w:t>U</w:t>
      </w:r>
      <w:r w:rsidRPr="00D26923">
        <w:rPr>
          <w:b/>
          <w:bCs/>
          <w:sz w:val="40"/>
          <w:szCs w:val="40"/>
        </w:rPr>
        <w:t xml:space="preserve"> PRORAČUNA OPĆINE</w:t>
      </w:r>
    </w:p>
    <w:p w14:paraId="3D0765F5" w14:textId="4649602B" w:rsidR="00946FDC" w:rsidRPr="00D26923" w:rsidRDefault="00946FDC" w:rsidP="00946FDC">
      <w:pPr>
        <w:jc w:val="center"/>
        <w:rPr>
          <w:b/>
          <w:bCs/>
          <w:sz w:val="40"/>
          <w:szCs w:val="40"/>
        </w:rPr>
      </w:pPr>
      <w:r w:rsidRPr="00D26923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VELIKI BUKOVEC</w:t>
      </w:r>
      <w:r w:rsidRPr="00D26923">
        <w:rPr>
          <w:b/>
          <w:bCs/>
          <w:sz w:val="40"/>
          <w:szCs w:val="40"/>
        </w:rPr>
        <w:t xml:space="preserve"> </w:t>
      </w:r>
    </w:p>
    <w:p w14:paraId="5FDF3AA6" w14:textId="77777777" w:rsidR="00946FDC" w:rsidRDefault="00946FDC" w:rsidP="00946FDC">
      <w:pPr>
        <w:jc w:val="center"/>
      </w:pPr>
      <w:r w:rsidRPr="00D26923">
        <w:rPr>
          <w:b/>
          <w:bCs/>
          <w:sz w:val="40"/>
          <w:szCs w:val="40"/>
        </w:rPr>
        <w:t>ZA 202</w:t>
      </w:r>
      <w:r>
        <w:rPr>
          <w:b/>
          <w:bCs/>
          <w:sz w:val="40"/>
          <w:szCs w:val="40"/>
        </w:rPr>
        <w:t>5</w:t>
      </w:r>
      <w:r w:rsidRPr="00D26923">
        <w:rPr>
          <w:b/>
          <w:bCs/>
          <w:sz w:val="40"/>
          <w:szCs w:val="40"/>
        </w:rPr>
        <w:t>. GODINU</w:t>
      </w:r>
    </w:p>
    <w:p w14:paraId="11D9D98F" w14:textId="77777777" w:rsidR="00946FDC" w:rsidRDefault="00946FDC" w:rsidP="00946FDC"/>
    <w:p w14:paraId="6D7C01F6" w14:textId="77777777" w:rsidR="00946FDC" w:rsidRDefault="00946FDC" w:rsidP="00946FDC"/>
    <w:p w14:paraId="4964315A" w14:textId="77777777" w:rsidR="00946FDC" w:rsidRDefault="00946FDC" w:rsidP="00946FDC"/>
    <w:p w14:paraId="23C6349F" w14:textId="77777777" w:rsidR="00946FDC" w:rsidRDefault="00946FDC" w:rsidP="00946FDC"/>
    <w:p w14:paraId="05DD72F5" w14:textId="77777777" w:rsidR="00946FDC" w:rsidRDefault="00946FDC" w:rsidP="00946FDC"/>
    <w:p w14:paraId="1B8FE784" w14:textId="77777777" w:rsidR="00946FDC" w:rsidRDefault="00946FDC" w:rsidP="00946FDC"/>
    <w:p w14:paraId="7AB16381" w14:textId="77777777" w:rsidR="00946FDC" w:rsidRDefault="00946FDC" w:rsidP="00946FDC"/>
    <w:p w14:paraId="024340AE" w14:textId="77777777" w:rsidR="00946FDC" w:rsidRDefault="00946FDC" w:rsidP="00946FDC"/>
    <w:p w14:paraId="69150D94" w14:textId="77777777" w:rsidR="00946FDC" w:rsidRDefault="00946FDC" w:rsidP="00946FDC"/>
    <w:p w14:paraId="67B6D3B6" w14:textId="77777777" w:rsidR="00946FDC" w:rsidRDefault="00946FDC" w:rsidP="00946FDC"/>
    <w:p w14:paraId="6BE4E201" w14:textId="77777777" w:rsidR="00946FDC" w:rsidRDefault="00946FDC" w:rsidP="00946FDC"/>
    <w:p w14:paraId="46BF27FD" w14:textId="77777777" w:rsidR="00946FDC" w:rsidRDefault="00946FDC" w:rsidP="00946FDC"/>
    <w:p w14:paraId="2E6DF6D8" w14:textId="77777777" w:rsidR="00946FDC" w:rsidRDefault="00946FDC" w:rsidP="00946FDC"/>
    <w:p w14:paraId="4BA37F74" w14:textId="77777777" w:rsidR="00946FDC" w:rsidRDefault="00946FDC" w:rsidP="00946FDC"/>
    <w:p w14:paraId="5A5D6DD0" w14:textId="77777777" w:rsidR="00946FDC" w:rsidRDefault="00946FDC" w:rsidP="00946FDC"/>
    <w:p w14:paraId="4D4ABB40" w14:textId="77777777" w:rsidR="00946FDC" w:rsidRDefault="00946FDC" w:rsidP="00946FDC"/>
    <w:p w14:paraId="46FE554D" w14:textId="77777777" w:rsidR="00946FDC" w:rsidRDefault="00946FDC" w:rsidP="00946FDC"/>
    <w:p w14:paraId="261B36A7" w14:textId="270013BB" w:rsidR="00946FDC" w:rsidRDefault="00946FDC" w:rsidP="00946FDC">
      <w:pPr>
        <w:jc w:val="right"/>
      </w:pPr>
      <w:r>
        <w:t>Pripremio: Jedinstveni upravni odjel Općine Veliki Bukovec</w:t>
      </w:r>
    </w:p>
    <w:p w14:paraId="6A90DD56" w14:textId="77777777" w:rsidR="00946FDC" w:rsidRDefault="00946FDC" w:rsidP="00946FDC">
      <w:pPr>
        <w:jc w:val="center"/>
      </w:pPr>
    </w:p>
    <w:p w14:paraId="52882BC5" w14:textId="77777777" w:rsidR="00946FDC" w:rsidRDefault="00946FDC" w:rsidP="00946FDC">
      <w:pPr>
        <w:jc w:val="center"/>
      </w:pPr>
    </w:p>
    <w:p w14:paraId="4D040440" w14:textId="77777777" w:rsidR="00946FDC" w:rsidRDefault="00946FDC" w:rsidP="00946FDC">
      <w:pPr>
        <w:jc w:val="center"/>
      </w:pPr>
    </w:p>
    <w:p w14:paraId="2E23E35E" w14:textId="77777777" w:rsidR="00946FDC" w:rsidRDefault="00946FDC" w:rsidP="00946FDC">
      <w:pPr>
        <w:jc w:val="center"/>
      </w:pPr>
    </w:p>
    <w:p w14:paraId="31D65801" w14:textId="77777777" w:rsidR="00946FDC" w:rsidRDefault="00946FDC" w:rsidP="00946FDC">
      <w:pPr>
        <w:jc w:val="center"/>
      </w:pPr>
    </w:p>
    <w:p w14:paraId="06FAE373" w14:textId="77777777" w:rsidR="00946FDC" w:rsidRDefault="00946FDC" w:rsidP="00946FDC">
      <w:pPr>
        <w:jc w:val="center"/>
      </w:pPr>
    </w:p>
    <w:p w14:paraId="61F47862" w14:textId="77777777" w:rsidR="00946FDC" w:rsidRDefault="00946FDC" w:rsidP="00946FDC">
      <w:pPr>
        <w:jc w:val="center"/>
      </w:pPr>
    </w:p>
    <w:p w14:paraId="7ABB3DFC" w14:textId="77777777" w:rsidR="00946FDC" w:rsidRDefault="00946FDC" w:rsidP="00946FDC">
      <w:pPr>
        <w:ind w:left="142"/>
        <w:jc w:val="center"/>
      </w:pPr>
    </w:p>
    <w:p w14:paraId="20E3845C" w14:textId="5B35558B" w:rsidR="008D1B0B" w:rsidRDefault="00946FDC" w:rsidP="00946FDC">
      <w:pPr>
        <w:ind w:left="142"/>
        <w:jc w:val="center"/>
      </w:pPr>
      <w:r>
        <w:rPr>
          <w:b/>
          <w:bCs/>
        </w:rPr>
        <w:t>Veliki Bukovec</w:t>
      </w:r>
      <w:r w:rsidRPr="00AD6408">
        <w:rPr>
          <w:b/>
          <w:bCs/>
        </w:rPr>
        <w:t xml:space="preserve">, </w:t>
      </w:r>
      <w:r>
        <w:rPr>
          <w:b/>
          <w:bCs/>
        </w:rPr>
        <w:t>kolovoz</w:t>
      </w:r>
      <w:r w:rsidRPr="00AD6408">
        <w:rPr>
          <w:b/>
          <w:bCs/>
        </w:rPr>
        <w:t>, 202</w:t>
      </w:r>
      <w:r>
        <w:rPr>
          <w:b/>
          <w:bCs/>
        </w:rPr>
        <w:t>5</w:t>
      </w:r>
      <w:r w:rsidRPr="00AD6408">
        <w:rPr>
          <w:b/>
          <w:bCs/>
        </w:rPr>
        <w:t>.</w:t>
      </w:r>
    </w:p>
    <w:p w14:paraId="4945B2DE" w14:textId="77777777" w:rsidR="008D1B0B" w:rsidRDefault="008D1B0B" w:rsidP="0033778E">
      <w:pPr>
        <w:jc w:val="both"/>
      </w:pPr>
    </w:p>
    <w:p w14:paraId="3967917E" w14:textId="60E55690" w:rsidR="0033778E" w:rsidRPr="0008692A" w:rsidRDefault="0033778E" w:rsidP="0033778E">
      <w:pPr>
        <w:jc w:val="both"/>
        <w:rPr>
          <w:rFonts w:eastAsiaTheme="minorEastAsia"/>
          <w:b/>
          <w:bCs/>
        </w:rPr>
      </w:pPr>
    </w:p>
    <w:p w14:paraId="17ADFC69" w14:textId="77777777" w:rsidR="00946FDC" w:rsidRDefault="00946FDC" w:rsidP="007B5373">
      <w:pPr>
        <w:jc w:val="both"/>
      </w:pPr>
    </w:p>
    <w:p w14:paraId="7CE7D00C" w14:textId="77777777" w:rsidR="00E16207" w:rsidRPr="002C2AFE" w:rsidRDefault="00E16207">
      <w:pPr>
        <w:pStyle w:val="Odlomakpopisa"/>
        <w:numPr>
          <w:ilvl w:val="0"/>
          <w:numId w:val="14"/>
        </w:numPr>
        <w:shd w:val="clear" w:color="auto" w:fill="FFF2CC" w:themeFill="accent4" w:themeFillTint="33"/>
        <w:ind w:left="567" w:hanging="567"/>
        <w:jc w:val="both"/>
        <w:rPr>
          <w:b/>
          <w:bCs/>
          <w:sz w:val="28"/>
          <w:szCs w:val="28"/>
        </w:rPr>
      </w:pPr>
      <w:r w:rsidRPr="002C2AFE">
        <w:rPr>
          <w:b/>
          <w:bCs/>
          <w:sz w:val="28"/>
          <w:szCs w:val="28"/>
        </w:rPr>
        <w:lastRenderedPageBreak/>
        <w:t>UVOD</w:t>
      </w:r>
    </w:p>
    <w:p w14:paraId="3C92793F" w14:textId="77777777" w:rsidR="00946FDC" w:rsidRDefault="00946FDC" w:rsidP="007B5373">
      <w:pPr>
        <w:jc w:val="both"/>
      </w:pPr>
    </w:p>
    <w:p w14:paraId="5C9CA02E" w14:textId="24D11AD4" w:rsidR="003F301C" w:rsidRDefault="003F301C" w:rsidP="003F301C">
      <w:pPr>
        <w:jc w:val="both"/>
      </w:pPr>
      <w:r>
        <w:t>Člankom 88. Zakona o proračunu (Narodne novine, 144/21) (u daljnjem tekstu: Zakon) propisana je obveza Jedinstvenog upravnog odjela Općine Veliki Bukovec izrade polugodišnjeg izvještaja o izvršenju proračuna i dostave općinskom načelniku do 15. rujna tekuće proračunske godine, a kojeg onda načelnik podnosi Općinskom vijeću na donošenje do 30. rujna tekuće proračunske godine.</w:t>
      </w:r>
    </w:p>
    <w:p w14:paraId="3B8BFD32" w14:textId="77777777" w:rsidR="00E16207" w:rsidRDefault="00E16207" w:rsidP="007B5373">
      <w:pPr>
        <w:jc w:val="both"/>
      </w:pPr>
    </w:p>
    <w:p w14:paraId="22E30D5C" w14:textId="08B9021B" w:rsidR="00352887" w:rsidRDefault="00307E9C" w:rsidP="007B5373">
      <w:pPr>
        <w:jc w:val="both"/>
      </w:pPr>
      <w:r w:rsidRPr="008D1B0B">
        <w:t>Odredbama članka</w:t>
      </w:r>
      <w:r w:rsidR="00352887" w:rsidRPr="008D1B0B">
        <w:t xml:space="preserve"> 7</w:t>
      </w:r>
      <w:r w:rsidRPr="008D1B0B">
        <w:t>6</w:t>
      </w:r>
      <w:r w:rsidR="00352887" w:rsidRPr="008D1B0B">
        <w:t>.</w:t>
      </w:r>
      <w:r w:rsidRPr="008D1B0B">
        <w:t xml:space="preserve"> – 80.</w:t>
      </w:r>
      <w:r w:rsidR="00F43EFA" w:rsidRPr="008D1B0B">
        <w:t xml:space="preserve"> </w:t>
      </w:r>
      <w:r w:rsidR="00352887" w:rsidRPr="008D1B0B">
        <w:t>Z</w:t>
      </w:r>
      <w:r w:rsidR="007B5373" w:rsidRPr="008D1B0B">
        <w:t>akona o proračunu (</w:t>
      </w:r>
      <w:r w:rsidR="00A20825" w:rsidRPr="008D1B0B">
        <w:t>„</w:t>
      </w:r>
      <w:r w:rsidR="007B5373" w:rsidRPr="008D1B0B">
        <w:t>N</w:t>
      </w:r>
      <w:r w:rsidR="0044348A" w:rsidRPr="008D1B0B">
        <w:t>arodne novine</w:t>
      </w:r>
      <w:r w:rsidR="00A20825" w:rsidRPr="008D1B0B">
        <w:t>“</w:t>
      </w:r>
      <w:r w:rsidR="0044348A" w:rsidRPr="008D1B0B">
        <w:t xml:space="preserve"> broj</w:t>
      </w:r>
      <w:r w:rsidR="007B5373" w:rsidRPr="008D1B0B">
        <w:t xml:space="preserve"> 144/21) i</w:t>
      </w:r>
      <w:r w:rsidR="00352887" w:rsidRPr="008D1B0B">
        <w:t xml:space="preserve"> člank</w:t>
      </w:r>
      <w:r w:rsidRPr="008D1B0B">
        <w:t>a</w:t>
      </w:r>
      <w:r w:rsidR="00352887" w:rsidRPr="008D1B0B">
        <w:t xml:space="preserve"> 17. </w:t>
      </w:r>
      <w:r w:rsidR="007B5373" w:rsidRPr="008D1B0B">
        <w:t xml:space="preserve"> Pravilnika o polugodišnjem i godišnjem izvještaju o izvršenju proračuna</w:t>
      </w:r>
      <w:r w:rsidR="00352887" w:rsidRPr="008D1B0B">
        <w:t xml:space="preserve"> i financijskog plana</w:t>
      </w:r>
      <w:r w:rsidR="007B5373" w:rsidRPr="008D1B0B">
        <w:t xml:space="preserve"> (</w:t>
      </w:r>
      <w:r w:rsidR="00A20825" w:rsidRPr="008D1B0B">
        <w:t>„</w:t>
      </w:r>
      <w:r w:rsidR="007B5373" w:rsidRPr="008D1B0B">
        <w:t>N</w:t>
      </w:r>
      <w:r w:rsidR="0044348A" w:rsidRPr="008D1B0B">
        <w:t>arodne novine</w:t>
      </w:r>
      <w:r w:rsidR="00A20825" w:rsidRPr="008D1B0B">
        <w:t>“</w:t>
      </w:r>
      <w:r w:rsidR="007B5373" w:rsidRPr="008D1B0B">
        <w:t xml:space="preserve"> broj 85/23</w:t>
      </w:r>
      <w:r w:rsidR="00352887" w:rsidRPr="008D1B0B">
        <w:t xml:space="preserve">) </w:t>
      </w:r>
      <w:r w:rsidRPr="008D1B0B">
        <w:t>propisan je izgled, sadržaj, obveznici izrade, način i rokovi podnošenja, donošenja i objave polugodišnjeg i godišnjeg izvještaja o izvršenju proračuna i financijskog plana.</w:t>
      </w:r>
    </w:p>
    <w:p w14:paraId="4787321F" w14:textId="77777777" w:rsidR="003F301C" w:rsidRPr="008D1B0B" w:rsidRDefault="003F301C" w:rsidP="007B5373">
      <w:pPr>
        <w:jc w:val="both"/>
      </w:pPr>
    </w:p>
    <w:p w14:paraId="02B74F22" w14:textId="77777777" w:rsidR="002A402A" w:rsidRPr="008D1B0B" w:rsidRDefault="007B5373" w:rsidP="007B5373">
      <w:pPr>
        <w:jc w:val="both"/>
      </w:pPr>
      <w:r w:rsidRPr="008D1B0B">
        <w:t>Proračun Općine Veliki Bukovec za 202</w:t>
      </w:r>
      <w:r w:rsidR="00441077" w:rsidRPr="008D1B0B">
        <w:t>5</w:t>
      </w:r>
      <w:r w:rsidRPr="008D1B0B">
        <w:t>. godinu i projekcije za 20</w:t>
      </w:r>
      <w:r w:rsidR="0008692A" w:rsidRPr="008D1B0B">
        <w:t>2</w:t>
      </w:r>
      <w:r w:rsidR="00441077" w:rsidRPr="008D1B0B">
        <w:t>6</w:t>
      </w:r>
      <w:r w:rsidRPr="008D1B0B">
        <w:t>. i 202</w:t>
      </w:r>
      <w:r w:rsidR="00441077" w:rsidRPr="008D1B0B">
        <w:t>7</w:t>
      </w:r>
      <w:r w:rsidRPr="008D1B0B">
        <w:t>. godinu donesen je na</w:t>
      </w:r>
    </w:p>
    <w:p w14:paraId="597CE9DE" w14:textId="3C15E2E9" w:rsidR="002A402A" w:rsidRPr="008D1B0B" w:rsidRDefault="002A402A" w:rsidP="002A402A">
      <w:pPr>
        <w:jc w:val="both"/>
      </w:pPr>
      <w:r w:rsidRPr="008D1B0B">
        <w:t>35. sjednici Općinskog vijeća Općine Veliki Bukovec održan</w:t>
      </w:r>
      <w:r w:rsidR="00C064B8">
        <w:t>e</w:t>
      </w:r>
      <w:r w:rsidRPr="008D1B0B">
        <w:t xml:space="preserve"> dana 16.12.2024. godine a objavljen je u </w:t>
      </w:r>
      <w:r w:rsidR="00E16207">
        <w:t xml:space="preserve"> (</w:t>
      </w:r>
      <w:r w:rsidRPr="008D1B0B">
        <w:t>„Službenom vjesniku Varaždinske županije“ br. 114/2024</w:t>
      </w:r>
      <w:r w:rsidR="00E16207">
        <w:t>)</w:t>
      </w:r>
      <w:r w:rsidRPr="008D1B0B">
        <w:t xml:space="preserve">. </w:t>
      </w:r>
    </w:p>
    <w:p w14:paraId="6A98648E" w14:textId="6C3722BF" w:rsidR="00A56DD1" w:rsidRPr="008D1B0B" w:rsidRDefault="00A56DD1" w:rsidP="00A56DD1">
      <w:pPr>
        <w:jc w:val="both"/>
      </w:pPr>
      <w:r w:rsidRPr="008D1B0B">
        <w:t xml:space="preserve">Prve Izmjene i dopune Proračuna donesene su na </w:t>
      </w:r>
      <w:r w:rsidR="006F457D" w:rsidRPr="008D1B0B">
        <w:t>41.</w:t>
      </w:r>
      <w:r w:rsidR="00743A93">
        <w:t xml:space="preserve"> </w:t>
      </w:r>
      <w:r w:rsidRPr="008D1B0B">
        <w:t>sjednici Općinskog vijeća Općine Veliki Bukovec održane dan</w:t>
      </w:r>
      <w:r w:rsidR="002A402A" w:rsidRPr="008D1B0B">
        <w:t xml:space="preserve">a </w:t>
      </w:r>
      <w:r w:rsidR="006F457D" w:rsidRPr="008D1B0B">
        <w:t>07.04.2025.</w:t>
      </w:r>
      <w:r w:rsidRPr="008D1B0B">
        <w:t xml:space="preserve"> godine (</w:t>
      </w:r>
      <w:r w:rsidR="002674FB" w:rsidRPr="008D1B0B">
        <w:t>„</w:t>
      </w:r>
      <w:r w:rsidRPr="008D1B0B">
        <w:t>Službeni vjesnik Varaždinske županije</w:t>
      </w:r>
      <w:r w:rsidR="002674FB" w:rsidRPr="008D1B0B">
        <w:t>“</w:t>
      </w:r>
      <w:r w:rsidRPr="008D1B0B">
        <w:t xml:space="preserve"> br</w:t>
      </w:r>
      <w:r w:rsidR="002674FB" w:rsidRPr="008D1B0B">
        <w:t>oj</w:t>
      </w:r>
      <w:r w:rsidRPr="008D1B0B">
        <w:t xml:space="preserve"> </w:t>
      </w:r>
      <w:r w:rsidR="006F457D" w:rsidRPr="008D1B0B">
        <w:t>37</w:t>
      </w:r>
      <w:r w:rsidRPr="008D1B0B">
        <w:t>/2</w:t>
      </w:r>
      <w:r w:rsidR="002A402A" w:rsidRPr="008D1B0B">
        <w:t>5</w:t>
      </w:r>
      <w:r w:rsidRPr="008D1B0B">
        <w:t>).</w:t>
      </w:r>
    </w:p>
    <w:p w14:paraId="590B8F70" w14:textId="3E07A59B" w:rsidR="00A56DD1" w:rsidRPr="008D1B0B" w:rsidRDefault="00A56DD1" w:rsidP="00F309EA">
      <w:pPr>
        <w:jc w:val="both"/>
      </w:pPr>
    </w:p>
    <w:p w14:paraId="3F84D1CB" w14:textId="124797B3" w:rsidR="00F309EA" w:rsidRPr="008D1B0B" w:rsidRDefault="00F309EA" w:rsidP="00F309EA">
      <w:pPr>
        <w:jc w:val="both"/>
      </w:pPr>
      <w:r w:rsidRPr="008D1B0B">
        <w:t xml:space="preserve">Na temelju članka 79. Zakona o proračunu („Narodne novine“ broj 144/21) sastavljeno je Obrazloženje </w:t>
      </w:r>
      <w:r w:rsidR="00D1483A" w:rsidRPr="008D1B0B">
        <w:t>P</w:t>
      </w:r>
      <w:r w:rsidR="00EE6F5F" w:rsidRPr="008D1B0B">
        <w:t>olu</w:t>
      </w:r>
      <w:r w:rsidRPr="008D1B0B">
        <w:t xml:space="preserve">godišnjeg izvještaja o izvršenju proračuna koje se sastoji od: </w:t>
      </w:r>
    </w:p>
    <w:p w14:paraId="73CB3E12" w14:textId="39AEC8ED" w:rsidR="00F309EA" w:rsidRPr="008D1B0B" w:rsidRDefault="00D32A64">
      <w:pPr>
        <w:pStyle w:val="Odlomakpopisa"/>
        <w:numPr>
          <w:ilvl w:val="0"/>
          <w:numId w:val="1"/>
        </w:numPr>
        <w:jc w:val="both"/>
      </w:pPr>
      <w:r w:rsidRPr="008D1B0B">
        <w:t>o</w:t>
      </w:r>
      <w:r w:rsidR="00F309EA" w:rsidRPr="008D1B0B">
        <w:t>brazloženja općeg dijela izvještaja o izvršenju proračuna</w:t>
      </w:r>
    </w:p>
    <w:p w14:paraId="35B4B12C" w14:textId="4DAAF1C2" w:rsidR="00063231" w:rsidRPr="00063231" w:rsidRDefault="00D11E91">
      <w:pPr>
        <w:pStyle w:val="Odlomakpopisa"/>
        <w:numPr>
          <w:ilvl w:val="0"/>
          <w:numId w:val="3"/>
        </w:numPr>
        <w:jc w:val="both"/>
      </w:pPr>
      <w:r w:rsidRPr="008D1B0B">
        <w:t>Obrazloženje ostvarenja prihoda i rashoda, primitaka i izdataka</w:t>
      </w:r>
    </w:p>
    <w:p w14:paraId="18551290" w14:textId="6F677CDB" w:rsidR="00063231" w:rsidRPr="008D1B0B" w:rsidRDefault="00063231" w:rsidP="00063231">
      <w:pPr>
        <w:pStyle w:val="Odlomakpopisa"/>
        <w:ind w:left="426"/>
        <w:jc w:val="both"/>
      </w:pPr>
      <w:r>
        <w:t xml:space="preserve">Obrazloženje u </w:t>
      </w:r>
      <w:r>
        <w:rPr>
          <w:u w:val="single"/>
        </w:rPr>
        <w:t>polugodišnjem</w:t>
      </w:r>
      <w:r>
        <w:t xml:space="preserve"> izvještaju o izvršenju proračuna sastoji se od obrazloženja općeg dijela izvještaja o izvršenju proračuna</w:t>
      </w:r>
    </w:p>
    <w:p w14:paraId="73B77581" w14:textId="627F8651" w:rsidR="00D11E91" w:rsidRPr="008D1B0B" w:rsidRDefault="00D11E91">
      <w:pPr>
        <w:pStyle w:val="Odlomakpopisa"/>
        <w:numPr>
          <w:ilvl w:val="0"/>
          <w:numId w:val="3"/>
        </w:numPr>
        <w:jc w:val="both"/>
      </w:pPr>
      <w:r w:rsidRPr="008D1B0B">
        <w:t>Prikaz manjka odnosno viška proračuna</w:t>
      </w:r>
    </w:p>
    <w:p w14:paraId="5BA81C5B" w14:textId="77777777" w:rsidR="00063231" w:rsidRDefault="00063231" w:rsidP="00A56DD1">
      <w:pPr>
        <w:jc w:val="both"/>
      </w:pPr>
    </w:p>
    <w:p w14:paraId="2B8AA39D" w14:textId="2CC34E85" w:rsidR="00A56DD1" w:rsidRPr="008D1B0B" w:rsidRDefault="00D32A64" w:rsidP="00A56DD1">
      <w:pPr>
        <w:jc w:val="both"/>
      </w:pPr>
      <w:r w:rsidRPr="008D1B0B">
        <w:t xml:space="preserve">Posebni izvještaji uz </w:t>
      </w:r>
      <w:r w:rsidR="00EA3B1D" w:rsidRPr="008D1B0B">
        <w:t>Polu</w:t>
      </w:r>
      <w:r w:rsidR="00934B39" w:rsidRPr="008D1B0B">
        <w:t>g</w:t>
      </w:r>
      <w:r w:rsidRPr="008D1B0B">
        <w:t>odišnji izvještaj o izvršenju proračuna su:</w:t>
      </w:r>
    </w:p>
    <w:p w14:paraId="16C5F1D4" w14:textId="04AD46FF" w:rsidR="00CE1FE0" w:rsidRPr="008D1B0B" w:rsidRDefault="00D32A64">
      <w:pPr>
        <w:pStyle w:val="Odlomakpopisa"/>
        <w:numPr>
          <w:ilvl w:val="0"/>
          <w:numId w:val="2"/>
        </w:numPr>
        <w:jc w:val="both"/>
      </w:pPr>
      <w:r w:rsidRPr="008D1B0B">
        <w:t>izvještaj o korištenju proračunske zalihe</w:t>
      </w:r>
    </w:p>
    <w:p w14:paraId="4FF4E9F2" w14:textId="7D55285C" w:rsidR="00CE1FE0" w:rsidRPr="008D1B0B" w:rsidRDefault="00D32A64">
      <w:pPr>
        <w:pStyle w:val="Odlomakpopisa"/>
        <w:numPr>
          <w:ilvl w:val="0"/>
          <w:numId w:val="2"/>
        </w:numPr>
        <w:jc w:val="both"/>
      </w:pPr>
      <w:r w:rsidRPr="008D1B0B">
        <w:t>izvještaj o zaduživanju na domaćem i stranom tržištu novaca i kapit</w:t>
      </w:r>
      <w:r w:rsidR="00EA3B1D" w:rsidRPr="008D1B0B">
        <w:t>ala</w:t>
      </w:r>
    </w:p>
    <w:p w14:paraId="38B33D24" w14:textId="286D90FF" w:rsidR="008C608A" w:rsidRPr="008D1B0B" w:rsidRDefault="00D32A64">
      <w:pPr>
        <w:pStyle w:val="Odlomakpopisa"/>
        <w:numPr>
          <w:ilvl w:val="0"/>
          <w:numId w:val="2"/>
        </w:numPr>
        <w:jc w:val="both"/>
      </w:pPr>
      <w:r w:rsidRPr="008D1B0B">
        <w:t xml:space="preserve">izvještaj o danim jamstvima i plaćanjima po protestiranim jamstvima </w:t>
      </w:r>
    </w:p>
    <w:p w14:paraId="22989789" w14:textId="77777777" w:rsidR="00DD4E75" w:rsidRPr="008D1B0B" w:rsidRDefault="00DD4E75" w:rsidP="004A6463">
      <w:pPr>
        <w:pStyle w:val="Odlomakpopisa"/>
        <w:jc w:val="both"/>
      </w:pPr>
    </w:p>
    <w:p w14:paraId="4D8B7649" w14:textId="77777777" w:rsidR="00AD56CF" w:rsidRDefault="00AD56CF" w:rsidP="004A6463">
      <w:pPr>
        <w:pStyle w:val="Odlomakpopisa"/>
        <w:jc w:val="both"/>
      </w:pPr>
    </w:p>
    <w:p w14:paraId="34E91F9A" w14:textId="77777777" w:rsidR="00A21198" w:rsidRDefault="00A21198" w:rsidP="004A6463">
      <w:pPr>
        <w:pStyle w:val="Odlomakpopisa"/>
        <w:jc w:val="both"/>
      </w:pPr>
    </w:p>
    <w:p w14:paraId="4C8EEDAD" w14:textId="55442593" w:rsidR="00672427" w:rsidRPr="005359F1" w:rsidRDefault="00672427" w:rsidP="009064DE">
      <w:pPr>
        <w:pStyle w:val="Odlomakpopisa"/>
        <w:shd w:val="clear" w:color="auto" w:fill="FFF2CC" w:themeFill="accent4" w:themeFillTint="33"/>
        <w:jc w:val="center"/>
        <w:rPr>
          <w:b/>
          <w:bCs/>
          <w:sz w:val="28"/>
          <w:szCs w:val="28"/>
        </w:rPr>
      </w:pPr>
      <w:r w:rsidRPr="005359F1">
        <w:rPr>
          <w:b/>
          <w:bCs/>
          <w:sz w:val="28"/>
          <w:szCs w:val="28"/>
        </w:rPr>
        <w:t xml:space="preserve">OBRAZLOŽENJE </w:t>
      </w:r>
      <w:r>
        <w:rPr>
          <w:b/>
          <w:bCs/>
          <w:sz w:val="28"/>
          <w:szCs w:val="28"/>
        </w:rPr>
        <w:t>POLU</w:t>
      </w:r>
      <w:r w:rsidRPr="005359F1">
        <w:rPr>
          <w:b/>
          <w:bCs/>
          <w:sz w:val="28"/>
          <w:szCs w:val="28"/>
        </w:rPr>
        <w:t xml:space="preserve">GODIŠNJEG IZVJEŠTAJA O IZVRŠENJU PRORAČUNA OPĆINE </w:t>
      </w:r>
      <w:r>
        <w:rPr>
          <w:b/>
          <w:bCs/>
          <w:sz w:val="28"/>
          <w:szCs w:val="28"/>
        </w:rPr>
        <w:t>VELIKI BUKOVEC</w:t>
      </w:r>
      <w:r w:rsidRPr="005359F1">
        <w:rPr>
          <w:b/>
          <w:bCs/>
          <w:sz w:val="28"/>
          <w:szCs w:val="28"/>
        </w:rPr>
        <w:t xml:space="preserve"> ZA 202</w:t>
      </w:r>
      <w:r>
        <w:rPr>
          <w:b/>
          <w:bCs/>
          <w:sz w:val="28"/>
          <w:szCs w:val="28"/>
        </w:rPr>
        <w:t>5</w:t>
      </w:r>
      <w:r w:rsidRPr="005359F1">
        <w:rPr>
          <w:b/>
          <w:bCs/>
          <w:sz w:val="28"/>
          <w:szCs w:val="28"/>
        </w:rPr>
        <w:t>. GODINU</w:t>
      </w:r>
    </w:p>
    <w:p w14:paraId="2240DE6A" w14:textId="77777777" w:rsidR="00672427" w:rsidRDefault="00672427" w:rsidP="00672427">
      <w:pPr>
        <w:jc w:val="both"/>
      </w:pPr>
    </w:p>
    <w:p w14:paraId="2DA156CF" w14:textId="77777777" w:rsidR="00672427" w:rsidRDefault="00672427" w:rsidP="00672427">
      <w:pPr>
        <w:jc w:val="both"/>
      </w:pPr>
      <w:r>
        <w:t>S</w:t>
      </w:r>
      <w:r w:rsidRPr="0033197A">
        <w:t xml:space="preserve">ažetak Računa prihoda i rashoda </w:t>
      </w:r>
      <w:r>
        <w:t xml:space="preserve">te </w:t>
      </w:r>
      <w:r w:rsidRPr="0033197A">
        <w:t>Računa financiranja prikaz</w:t>
      </w:r>
      <w:r>
        <w:t>uje</w:t>
      </w:r>
      <w:r w:rsidRPr="0033197A">
        <w:t xml:space="preserve"> ukupn</w:t>
      </w:r>
      <w:r>
        <w:t>o</w:t>
      </w:r>
      <w:r w:rsidRPr="0033197A">
        <w:t xml:space="preserve"> ostvaren</w:t>
      </w:r>
      <w:r>
        <w:t>e</w:t>
      </w:r>
      <w:r w:rsidRPr="0033197A">
        <w:t xml:space="preserve"> prihod</w:t>
      </w:r>
      <w:r>
        <w:t>e</w:t>
      </w:r>
      <w:r w:rsidRPr="0033197A">
        <w:t xml:space="preserve"> i primit</w:t>
      </w:r>
      <w:r>
        <w:t>ke</w:t>
      </w:r>
      <w:r w:rsidRPr="0033197A">
        <w:t xml:space="preserve"> te izvršen</w:t>
      </w:r>
      <w:r>
        <w:t>e</w:t>
      </w:r>
      <w:r w:rsidRPr="0033197A">
        <w:t xml:space="preserve"> rashod</w:t>
      </w:r>
      <w:r>
        <w:t>e</w:t>
      </w:r>
      <w:r w:rsidRPr="0033197A">
        <w:t xml:space="preserve"> i izdatk</w:t>
      </w:r>
      <w:r>
        <w:t>e</w:t>
      </w:r>
      <w:r w:rsidRPr="0033197A">
        <w:t xml:space="preserve"> na razini razreda ekonomske klasifikacije te razliku između ukupno ostvarenih prihoda i rashoda te primitaka i izdataka.</w:t>
      </w:r>
    </w:p>
    <w:p w14:paraId="218C15EC" w14:textId="77777777" w:rsidR="00672427" w:rsidRDefault="00672427" w:rsidP="00672427">
      <w:pPr>
        <w:jc w:val="both"/>
      </w:pPr>
    </w:p>
    <w:p w14:paraId="157B5945" w14:textId="6C54EB37" w:rsidR="007C2F86" w:rsidRDefault="00672427" w:rsidP="00672427">
      <w:pPr>
        <w:jc w:val="both"/>
      </w:pPr>
      <w:bookmarkStart w:id="0" w:name="_Hlk179550116"/>
      <w:bookmarkStart w:id="1" w:name="_Hlk161654653"/>
      <w:r>
        <w:t xml:space="preserve">Iz sažetka Računa prihoda i rashoda vidljivo je da su u izvještajnom razdoblju ostvareni ukupni prihodi od 420.585,28 eura što u odnosu na tekući plan za 2025. godinu predstavlja izvršenje od 25,21 % i 95,63% u odnosu na isto razdoblje prošle godine. </w:t>
      </w:r>
    </w:p>
    <w:p w14:paraId="35E73D7A" w14:textId="0CE2E3E1" w:rsidR="00AD260C" w:rsidRDefault="00672427" w:rsidP="00672427">
      <w:pPr>
        <w:jc w:val="both"/>
      </w:pPr>
      <w:r>
        <w:t xml:space="preserve">U </w:t>
      </w:r>
      <w:r w:rsidRPr="0033197A">
        <w:t xml:space="preserve">izvještajnom razdoblju ukupni </w:t>
      </w:r>
      <w:r>
        <w:t>rashodi ostvareni su u iznosu</w:t>
      </w:r>
      <w:r w:rsidRPr="0033197A">
        <w:t xml:space="preserve"> od </w:t>
      </w:r>
      <w:r>
        <w:t>427.443,83</w:t>
      </w:r>
      <w:r w:rsidRPr="0033197A">
        <w:t xml:space="preserve"> eura što u odnosu na tekući plan za 202</w:t>
      </w:r>
      <w:r>
        <w:t>5</w:t>
      </w:r>
      <w:r w:rsidRPr="0033197A">
        <w:t xml:space="preserve">. godinu predstavlja izvršenje od </w:t>
      </w:r>
      <w:r>
        <w:t>26,15</w:t>
      </w:r>
      <w:r w:rsidRPr="0033197A">
        <w:t>%</w:t>
      </w:r>
      <w:r>
        <w:t xml:space="preserve"> i 131,74% u odnosu na isto razdoblje prošle godine.</w:t>
      </w:r>
    </w:p>
    <w:p w14:paraId="032E3CC7" w14:textId="77777777" w:rsidR="00AD260C" w:rsidRDefault="00AD260C" w:rsidP="00AD260C">
      <w:pPr>
        <w:jc w:val="both"/>
      </w:pPr>
      <w:r w:rsidRPr="0033197A">
        <w:t xml:space="preserve">Iz navedenog proizlazi razlika između ostvarenih ukupnih prihoda i rashoda, odnosno </w:t>
      </w:r>
      <w:r w:rsidRPr="00F858CB">
        <w:rPr>
          <w:b/>
          <w:bCs/>
          <w:u w:val="single"/>
        </w:rPr>
        <w:t>manjak</w:t>
      </w:r>
      <w:r w:rsidRPr="0033197A">
        <w:t xml:space="preserve"> prihoda Proračuna </w:t>
      </w:r>
      <w:r>
        <w:t>Općine Veliki Bukovec</w:t>
      </w:r>
      <w:r w:rsidRPr="0033197A">
        <w:t xml:space="preserve"> ostvaren u </w:t>
      </w:r>
      <w:r>
        <w:t>razdoblju I. – VI. 2025. godine</w:t>
      </w:r>
      <w:r w:rsidRPr="0033197A">
        <w:t xml:space="preserve"> u iznosu od</w:t>
      </w:r>
      <w:r>
        <w:t xml:space="preserve"> 6.858,55 eura</w:t>
      </w:r>
      <w:r w:rsidRPr="0033197A">
        <w:t>.</w:t>
      </w:r>
    </w:p>
    <w:p w14:paraId="2C3C7C11" w14:textId="77777777" w:rsidR="007C2F86" w:rsidRDefault="007C2F86" w:rsidP="00672427">
      <w:pPr>
        <w:jc w:val="both"/>
      </w:pPr>
    </w:p>
    <w:p w14:paraId="2B98AF8D" w14:textId="1FDE4E66" w:rsidR="00672427" w:rsidRDefault="007C2F86" w:rsidP="00672427">
      <w:pPr>
        <w:jc w:val="both"/>
      </w:pPr>
      <w:r>
        <w:t xml:space="preserve">Iz sažetka Računa financiranja vidljivo je da su u izvještajnom razdoblju ostvareni ukupni izdaci za financijsku imovinu i otplate zajmova u iznosu 19.978,47 eura što u odnosu na tekući plan za 2025. godinu predstavlja izvršenje od 49,81% </w:t>
      </w:r>
      <w:r w:rsidR="009C1578">
        <w:t>i 101,51% u odnosu na isto razdoblje prošle godine.</w:t>
      </w:r>
    </w:p>
    <w:p w14:paraId="765BAB78" w14:textId="77777777" w:rsidR="00AD260C" w:rsidRDefault="00AD260C" w:rsidP="00672427">
      <w:pPr>
        <w:jc w:val="both"/>
      </w:pPr>
    </w:p>
    <w:p w14:paraId="1B937989" w14:textId="78375541" w:rsidR="00672427" w:rsidRDefault="00672427" w:rsidP="00672427">
      <w:pPr>
        <w:jc w:val="both"/>
        <w:rPr>
          <w:b/>
          <w:bCs/>
        </w:rPr>
      </w:pPr>
      <w:r>
        <w:lastRenderedPageBreak/>
        <w:t xml:space="preserve">Preneseni višak iz prethodne 2024. godine iznosi </w:t>
      </w:r>
      <w:r w:rsidR="00E222BF">
        <w:t>6.566,42</w:t>
      </w:r>
      <w:r>
        <w:t xml:space="preserve"> eura te je ukupni rezultat poslovanja na kraju izvještajnog razdoblja </w:t>
      </w:r>
      <w:r w:rsidR="00E222BF">
        <w:rPr>
          <w:b/>
          <w:bCs/>
          <w:u w:val="single"/>
        </w:rPr>
        <w:t>manjak</w:t>
      </w:r>
      <w:r>
        <w:t xml:space="preserve"> u iznosu od </w:t>
      </w:r>
      <w:r w:rsidR="00E222BF">
        <w:t>20.270,60</w:t>
      </w:r>
      <w:r w:rsidRPr="00675DAE">
        <w:rPr>
          <w:b/>
          <w:bCs/>
        </w:rPr>
        <w:t xml:space="preserve"> eura.</w:t>
      </w:r>
    </w:p>
    <w:bookmarkEnd w:id="0"/>
    <w:p w14:paraId="03AA30EC" w14:textId="77777777" w:rsidR="00672427" w:rsidRDefault="00672427" w:rsidP="00672427">
      <w:pPr>
        <w:jc w:val="both"/>
      </w:pPr>
    </w:p>
    <w:bookmarkEnd w:id="1"/>
    <w:p w14:paraId="157D533F" w14:textId="77777777" w:rsidR="00A21198" w:rsidRDefault="00A21198" w:rsidP="004A6463">
      <w:pPr>
        <w:pStyle w:val="Odlomakpopisa"/>
        <w:jc w:val="both"/>
      </w:pPr>
    </w:p>
    <w:p w14:paraId="0903C9F3" w14:textId="77777777" w:rsidR="007D772D" w:rsidRDefault="007D772D" w:rsidP="004A6463">
      <w:pPr>
        <w:pStyle w:val="Odlomakpopisa"/>
        <w:jc w:val="both"/>
      </w:pPr>
    </w:p>
    <w:p w14:paraId="26F489C4" w14:textId="77777777" w:rsidR="00A21198" w:rsidRPr="008D1B0B" w:rsidRDefault="00A21198" w:rsidP="00B03593">
      <w:pPr>
        <w:jc w:val="both"/>
      </w:pPr>
    </w:p>
    <w:p w14:paraId="15A9378E" w14:textId="7A9ED1B9" w:rsidR="00487AF2" w:rsidRPr="005D280D" w:rsidRDefault="00487AF2" w:rsidP="003E1C0E">
      <w:pPr>
        <w:pStyle w:val="Odlomakpopisa"/>
        <w:ind w:left="1110"/>
        <w:jc w:val="center"/>
        <w:rPr>
          <w:b/>
          <w:bCs/>
          <w:i/>
          <w:iCs/>
          <w:sz w:val="28"/>
          <w:szCs w:val="28"/>
          <w:u w:val="single"/>
        </w:rPr>
      </w:pPr>
      <w:r w:rsidRPr="005D280D">
        <w:rPr>
          <w:b/>
          <w:bCs/>
          <w:i/>
          <w:iCs/>
          <w:sz w:val="28"/>
          <w:szCs w:val="28"/>
          <w:u w:val="single"/>
        </w:rPr>
        <w:t>OBRAZLOŽENJE OPĆEG DIJELA PRORAČUNA</w:t>
      </w:r>
    </w:p>
    <w:p w14:paraId="17C4EEDF" w14:textId="77777777" w:rsidR="00487AF2" w:rsidRPr="002C2AFE" w:rsidRDefault="00487AF2" w:rsidP="00487AF2">
      <w:pPr>
        <w:pStyle w:val="Odlomakpopisa"/>
        <w:ind w:left="390"/>
        <w:jc w:val="both"/>
        <w:rPr>
          <w:b/>
          <w:bCs/>
          <w:i/>
          <w:iCs/>
          <w:u w:val="single"/>
        </w:rPr>
      </w:pPr>
    </w:p>
    <w:p w14:paraId="156BEC81" w14:textId="17B6A5D6" w:rsidR="003E1C0E" w:rsidRPr="007A52F6" w:rsidRDefault="003E1C0E" w:rsidP="003E1C0E">
      <w:pPr>
        <w:pStyle w:val="Odlomakpopisa"/>
        <w:numPr>
          <w:ilvl w:val="0"/>
          <w:numId w:val="1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OBRAZLOŽENJE OSTVARENJE PRIHODA I RASHODA, PRIMITAKA I IZDATAKA </w:t>
      </w:r>
    </w:p>
    <w:p w14:paraId="1791134B" w14:textId="77777777" w:rsidR="00AD56CF" w:rsidRPr="008D1B0B" w:rsidRDefault="00AD56CF" w:rsidP="004A120D">
      <w:pPr>
        <w:spacing w:line="360" w:lineRule="auto"/>
        <w:jc w:val="both"/>
        <w:rPr>
          <w:b/>
          <w:bCs/>
          <w:u w:val="single"/>
        </w:rPr>
      </w:pPr>
    </w:p>
    <w:p w14:paraId="03621580" w14:textId="77777777" w:rsidR="00242DA7" w:rsidRPr="00487AF2" w:rsidRDefault="00242DA7" w:rsidP="00242DA7">
      <w:pPr>
        <w:spacing w:line="360" w:lineRule="auto"/>
        <w:jc w:val="both"/>
        <w:rPr>
          <w:b/>
          <w:bCs/>
          <w:i/>
          <w:iCs/>
          <w:u w:val="single"/>
        </w:rPr>
      </w:pPr>
      <w:r w:rsidRPr="00487AF2">
        <w:rPr>
          <w:b/>
          <w:bCs/>
          <w:i/>
          <w:iCs/>
          <w:u w:val="single"/>
        </w:rPr>
        <w:t>Prihodi poslovanja (razred 6)</w:t>
      </w:r>
    </w:p>
    <w:p w14:paraId="6582CFC2" w14:textId="247D810E" w:rsidR="005A3C14" w:rsidRDefault="00242DA7" w:rsidP="00242DA7">
      <w:pPr>
        <w:spacing w:line="360" w:lineRule="auto"/>
        <w:jc w:val="both"/>
      </w:pPr>
      <w:r w:rsidRPr="008D1B0B">
        <w:t>Prihodi poslovanja ostvareni su u iznosu od 420.285,28 eura što je 25,22% plana za 2025. godinu i  95,56%  u odnosu na isto razdoblje prošle godine. Prihode poslovanja Općine Veliki Bukovec čine:</w:t>
      </w:r>
    </w:p>
    <w:p w14:paraId="342F35D5" w14:textId="77777777" w:rsidR="00C33867" w:rsidRPr="00C33867" w:rsidRDefault="00C33867" w:rsidP="00242DA7">
      <w:pPr>
        <w:spacing w:line="360" w:lineRule="auto"/>
        <w:jc w:val="both"/>
      </w:pPr>
    </w:p>
    <w:p w14:paraId="6DC1C1B7" w14:textId="206E5326" w:rsidR="00242DA7" w:rsidRPr="008D1B0B" w:rsidRDefault="00242DA7">
      <w:pPr>
        <w:numPr>
          <w:ilvl w:val="0"/>
          <w:numId w:val="5"/>
        </w:numPr>
        <w:suppressAutoHyphens/>
        <w:autoSpaceDN w:val="0"/>
        <w:spacing w:line="360" w:lineRule="auto"/>
        <w:jc w:val="both"/>
        <w:textAlignment w:val="baseline"/>
      </w:pPr>
      <w:r w:rsidRPr="00CA6804">
        <w:rPr>
          <w:bCs/>
          <w:i/>
          <w:iCs/>
        </w:rPr>
        <w:t>PRIHODI OD POREZA (61</w:t>
      </w:r>
      <w:r w:rsidRPr="00CA6804">
        <w:rPr>
          <w:bCs/>
        </w:rPr>
        <w:t>)</w:t>
      </w:r>
      <w:r w:rsidRPr="008D1B0B">
        <w:t xml:space="preserve"> koji su </w:t>
      </w:r>
      <w:r w:rsidRPr="008D1B0B">
        <w:rPr>
          <w:bCs/>
        </w:rPr>
        <w:t xml:space="preserve">ostvareni u iznosu od </w:t>
      </w:r>
      <w:r w:rsidR="00CF33BB" w:rsidRPr="008D1B0B">
        <w:rPr>
          <w:bCs/>
        </w:rPr>
        <w:t>218.942,00</w:t>
      </w:r>
      <w:r w:rsidRPr="008D1B0B">
        <w:rPr>
          <w:bCs/>
        </w:rPr>
        <w:t xml:space="preserve"> eura, što je za </w:t>
      </w:r>
      <w:r w:rsidR="00CF33BB" w:rsidRPr="008D1B0B">
        <w:rPr>
          <w:bCs/>
        </w:rPr>
        <w:t>0,23</w:t>
      </w:r>
      <w:r w:rsidRPr="008D1B0B">
        <w:rPr>
          <w:bCs/>
        </w:rPr>
        <w:t xml:space="preserve">% </w:t>
      </w:r>
      <w:r w:rsidR="00CF33BB" w:rsidRPr="008D1B0B">
        <w:rPr>
          <w:bCs/>
        </w:rPr>
        <w:t>manje</w:t>
      </w:r>
      <w:r w:rsidRPr="008D1B0B">
        <w:rPr>
          <w:bCs/>
        </w:rPr>
        <w:t xml:space="preserve"> u odnosu na prošlu godinu. Proračunom Općine </w:t>
      </w:r>
      <w:r w:rsidR="00CF33BB" w:rsidRPr="008D1B0B">
        <w:rPr>
          <w:bCs/>
        </w:rPr>
        <w:t xml:space="preserve">Veliki Bukovec </w:t>
      </w:r>
      <w:r w:rsidRPr="008D1B0B">
        <w:rPr>
          <w:bCs/>
        </w:rPr>
        <w:t>za 202</w:t>
      </w:r>
      <w:r w:rsidR="00CF33BB" w:rsidRPr="008D1B0B">
        <w:rPr>
          <w:bCs/>
        </w:rPr>
        <w:t>5</w:t>
      </w:r>
      <w:r w:rsidRPr="008D1B0B">
        <w:rPr>
          <w:bCs/>
        </w:rPr>
        <w:t xml:space="preserve">. godinu planirano je </w:t>
      </w:r>
      <w:r w:rsidR="00CF33BB" w:rsidRPr="008D1B0B">
        <w:rPr>
          <w:bCs/>
        </w:rPr>
        <w:t>1.036.070,58</w:t>
      </w:r>
      <w:r w:rsidRPr="008D1B0B">
        <w:rPr>
          <w:bCs/>
        </w:rPr>
        <w:t xml:space="preserve"> eura prihoda od poreza, a u prvoj polovici godine ostvareno je </w:t>
      </w:r>
      <w:r w:rsidR="00CF33BB" w:rsidRPr="008D1B0B">
        <w:rPr>
          <w:bCs/>
        </w:rPr>
        <w:t>21,13</w:t>
      </w:r>
      <w:r w:rsidRPr="008D1B0B">
        <w:rPr>
          <w:bCs/>
        </w:rPr>
        <w:t>% toga plana. Prihodi od poreza ostvareni su od:</w:t>
      </w:r>
    </w:p>
    <w:p w14:paraId="3D317082" w14:textId="3414A8A1" w:rsidR="00242DA7" w:rsidRPr="008D1B0B" w:rsidRDefault="00242DA7">
      <w:pPr>
        <w:numPr>
          <w:ilvl w:val="1"/>
          <w:numId w:val="6"/>
        </w:numPr>
        <w:suppressAutoHyphens/>
        <w:autoSpaceDN w:val="0"/>
        <w:spacing w:line="360" w:lineRule="auto"/>
        <w:jc w:val="both"/>
        <w:textAlignment w:val="baseline"/>
      </w:pPr>
      <w:r w:rsidRPr="008D1B0B">
        <w:t xml:space="preserve">Poreza  na dohodak (611) u iznosu od </w:t>
      </w:r>
      <w:r w:rsidR="00DB0D6A" w:rsidRPr="008D1B0B">
        <w:t>211.134,49</w:t>
      </w:r>
      <w:r w:rsidRPr="008D1B0B">
        <w:t xml:space="preserve"> eura što je za </w:t>
      </w:r>
      <w:r w:rsidR="00DB0D6A" w:rsidRPr="008D1B0B">
        <w:t>1,43</w:t>
      </w:r>
      <w:r w:rsidRPr="008D1B0B">
        <w:t xml:space="preserve">% </w:t>
      </w:r>
      <w:r w:rsidR="00DB0D6A" w:rsidRPr="008D1B0B">
        <w:t>manje</w:t>
      </w:r>
      <w:r w:rsidRPr="008D1B0B">
        <w:t xml:space="preserve"> u odnosu na prošlu godinu</w:t>
      </w:r>
      <w:r w:rsidR="004B4D0D" w:rsidRPr="008D1B0B">
        <w:t xml:space="preserve">. U </w:t>
      </w:r>
      <w:r w:rsidRPr="008D1B0B">
        <w:t xml:space="preserve">prvih šest mjeseci ostvareno je </w:t>
      </w:r>
      <w:r w:rsidR="00DB0D6A" w:rsidRPr="008D1B0B">
        <w:t>21,01</w:t>
      </w:r>
      <w:r w:rsidRPr="008D1B0B">
        <w:t xml:space="preserve">% plana. </w:t>
      </w:r>
      <w:r w:rsidRPr="008D1B0B">
        <w:rPr>
          <w:color w:val="000000"/>
        </w:rPr>
        <w:t xml:space="preserve">Porez  na dohodak odnosi se na prihod od poreza na dohodak od nesamostalnog rada (porez na plaće zaposlenih sa prebivalištem na području Općine </w:t>
      </w:r>
      <w:r w:rsidR="00DB0D6A" w:rsidRPr="008D1B0B">
        <w:rPr>
          <w:color w:val="000000"/>
        </w:rPr>
        <w:t>Veliki Bukovec</w:t>
      </w:r>
      <w:r w:rsidRPr="008D1B0B">
        <w:rPr>
          <w:color w:val="000000"/>
        </w:rPr>
        <w:t>) koji je najznačajniji prihod proračuna.</w:t>
      </w:r>
    </w:p>
    <w:p w14:paraId="543F2006" w14:textId="66CC86FB" w:rsidR="0083425D" w:rsidRPr="008D1B0B" w:rsidRDefault="00242DA7">
      <w:pPr>
        <w:numPr>
          <w:ilvl w:val="1"/>
          <w:numId w:val="7"/>
        </w:numPr>
        <w:suppressAutoHyphens/>
        <w:autoSpaceDN w:val="0"/>
        <w:spacing w:line="360" w:lineRule="auto"/>
        <w:jc w:val="both"/>
        <w:textAlignment w:val="baseline"/>
      </w:pPr>
      <w:r w:rsidRPr="008D1B0B">
        <w:t xml:space="preserve">Poreza na imovinu (613) u iznosu od </w:t>
      </w:r>
      <w:r w:rsidR="00DB0D6A" w:rsidRPr="008D1B0B">
        <w:t>5.230,56</w:t>
      </w:r>
      <w:r w:rsidRPr="008D1B0B">
        <w:t xml:space="preserve"> eura što je </w:t>
      </w:r>
      <w:r w:rsidR="00DB0D6A" w:rsidRPr="008D1B0B">
        <w:t>povećanje</w:t>
      </w:r>
      <w:r w:rsidR="000B064F">
        <w:t xml:space="preserve"> za</w:t>
      </w:r>
      <w:r w:rsidR="00DB0D6A" w:rsidRPr="008D1B0B">
        <w:t xml:space="preserve"> 55,40</w:t>
      </w:r>
      <w:r w:rsidRPr="008D1B0B">
        <w:t xml:space="preserve">% u odnosu na isto razdoblje prošle godinu. </w:t>
      </w:r>
      <w:r w:rsidR="00323986" w:rsidRPr="008D1B0B">
        <w:t>U</w:t>
      </w:r>
      <w:r w:rsidRPr="008D1B0B">
        <w:t xml:space="preserve"> prvoj polovici 202</w:t>
      </w:r>
      <w:r w:rsidR="00DB0D6A" w:rsidRPr="008D1B0B">
        <w:t>5</w:t>
      </w:r>
      <w:r w:rsidRPr="008D1B0B">
        <w:t xml:space="preserve">. godine ostvareno </w:t>
      </w:r>
      <w:r w:rsidR="00DB0D6A" w:rsidRPr="008D1B0B">
        <w:t>20,92</w:t>
      </w:r>
      <w:r w:rsidRPr="008D1B0B">
        <w:t>%</w:t>
      </w:r>
      <w:r w:rsidR="00323986" w:rsidRPr="008D1B0B">
        <w:t xml:space="preserve"> plana.</w:t>
      </w:r>
      <w:r w:rsidRPr="008D1B0B">
        <w:t xml:space="preserve"> Porez na imovinu čin</w:t>
      </w:r>
      <w:r w:rsidR="00B32135" w:rsidRPr="008D1B0B">
        <w:t>i</w:t>
      </w:r>
      <w:r w:rsidRPr="008D1B0B">
        <w:t xml:space="preserve"> porez na </w:t>
      </w:r>
      <w:r w:rsidR="0083425D" w:rsidRPr="008D1B0B">
        <w:t>promet nekretnina.</w:t>
      </w:r>
    </w:p>
    <w:p w14:paraId="62C082E4" w14:textId="77777777" w:rsidR="005B7BF1" w:rsidRPr="008D1B0B" w:rsidRDefault="00242DA7">
      <w:pPr>
        <w:numPr>
          <w:ilvl w:val="1"/>
          <w:numId w:val="7"/>
        </w:numPr>
        <w:suppressAutoHyphens/>
        <w:autoSpaceDN w:val="0"/>
        <w:spacing w:line="360" w:lineRule="auto"/>
        <w:jc w:val="both"/>
        <w:textAlignment w:val="baseline"/>
      </w:pPr>
      <w:r w:rsidRPr="008D1B0B">
        <w:t xml:space="preserve">Poreza na robu i usluge (614) u iznosu od </w:t>
      </w:r>
      <w:r w:rsidR="005B7BF1" w:rsidRPr="008D1B0B">
        <w:t>2.576,95</w:t>
      </w:r>
      <w:r w:rsidRPr="008D1B0B">
        <w:t xml:space="preserve"> eura što je za </w:t>
      </w:r>
      <w:r w:rsidR="005B7BF1" w:rsidRPr="008D1B0B">
        <w:t>37,16</w:t>
      </w:r>
      <w:r w:rsidRPr="008D1B0B">
        <w:t xml:space="preserve">% više u odnosu na prošlu godinu. U odnosu na plan za porez na robe i usluge u prvoj polovici godine ostvareno je </w:t>
      </w:r>
      <w:r w:rsidR="005B7BF1" w:rsidRPr="008D1B0B">
        <w:t>42,25</w:t>
      </w:r>
      <w:r w:rsidRPr="008D1B0B">
        <w:t>%.</w:t>
      </w:r>
    </w:p>
    <w:p w14:paraId="534A0083" w14:textId="33C07A10" w:rsidR="00901A52" w:rsidRPr="008D1B0B" w:rsidRDefault="00242DA7" w:rsidP="00B15C9D">
      <w:pPr>
        <w:suppressAutoHyphens/>
        <w:autoSpaceDN w:val="0"/>
        <w:spacing w:line="360" w:lineRule="auto"/>
        <w:ind w:left="1352"/>
        <w:jc w:val="both"/>
        <w:textAlignment w:val="baseline"/>
      </w:pPr>
      <w:r w:rsidRPr="008D1B0B">
        <w:t>Povećanje</w:t>
      </w:r>
      <w:r w:rsidR="005B7BF1" w:rsidRPr="008D1B0B">
        <w:t xml:space="preserve"> u izvještajnom razdoblju</w:t>
      </w:r>
      <w:r w:rsidRPr="008D1B0B">
        <w:t xml:space="preserve"> je rezultat povećanja poreza na potrošnju alkoholnih i bezalkoholnih pića (6142) </w:t>
      </w:r>
      <w:r w:rsidRPr="008D1B0B">
        <w:rPr>
          <w:bCs/>
          <w:iCs/>
        </w:rPr>
        <w:t xml:space="preserve">koji plaćaju ugostiteljski objekti s područja Općine </w:t>
      </w:r>
      <w:r w:rsidR="005B7BF1" w:rsidRPr="008D1B0B">
        <w:rPr>
          <w:bCs/>
          <w:iCs/>
        </w:rPr>
        <w:t>Veliki Bukovec</w:t>
      </w:r>
      <w:r w:rsidR="007E52EB" w:rsidRPr="008D1B0B">
        <w:rPr>
          <w:bCs/>
          <w:iCs/>
        </w:rPr>
        <w:t xml:space="preserve"> i povećanje po</w:t>
      </w:r>
      <w:r w:rsidR="009429F0" w:rsidRPr="008D1B0B">
        <w:rPr>
          <w:bCs/>
          <w:iCs/>
        </w:rPr>
        <w:t xml:space="preserve">reza na korištenje dobara ili izvođenja aktivnosti (6145) a odnosi se na prihode od poreza na tvrtku. </w:t>
      </w:r>
      <w:r w:rsidR="008341E0" w:rsidRPr="008D1B0B">
        <w:t>Realizirani prihodi ove i prošle godine rezultat su naplate starog duga s obzirom da se navedeni porez na tvrtku više ne obračunava</w:t>
      </w:r>
      <w:r w:rsidR="004F32FF" w:rsidRPr="008D1B0B">
        <w:t>.</w:t>
      </w:r>
    </w:p>
    <w:p w14:paraId="4DADCEFF" w14:textId="77777777" w:rsidR="00901A52" w:rsidRPr="008D1B0B" w:rsidRDefault="00901A52" w:rsidP="00C814CE">
      <w:pPr>
        <w:jc w:val="both"/>
      </w:pPr>
    </w:p>
    <w:p w14:paraId="7810BDA2" w14:textId="74B8CC26" w:rsidR="00901A52" w:rsidRPr="008D1B0B" w:rsidRDefault="00901A52">
      <w:pPr>
        <w:numPr>
          <w:ilvl w:val="0"/>
          <w:numId w:val="8"/>
        </w:numPr>
        <w:suppressAutoHyphens/>
        <w:autoSpaceDN w:val="0"/>
        <w:spacing w:line="360" w:lineRule="auto"/>
        <w:jc w:val="both"/>
        <w:textAlignment w:val="baseline"/>
      </w:pPr>
      <w:r w:rsidRPr="00CA6804">
        <w:rPr>
          <w:bCs/>
          <w:i/>
          <w:iCs/>
        </w:rPr>
        <w:t>POMOĆI IZ INOZEMSTVA I OD SUBJEKATA UNUTAR OPĆEG PRORAČUNA (63)</w:t>
      </w:r>
      <w:r w:rsidRPr="008D1B0B">
        <w:rPr>
          <w:bCs/>
        </w:rPr>
        <w:t xml:space="preserve"> koje su ostvarene u iznosu od 86.512,96 eura što je za 26,58% manje u odnosu na isto razdoblje prošle godine. U odnosu na plan za navedenu skupinu prihoda u prvoj polovici godine ostvareno je 32,58%. </w:t>
      </w:r>
    </w:p>
    <w:p w14:paraId="42A8C9A8" w14:textId="0C3BCD71" w:rsidR="00B9549B" w:rsidRPr="008D1B0B" w:rsidRDefault="00901A52">
      <w:pPr>
        <w:numPr>
          <w:ilvl w:val="0"/>
          <w:numId w:val="10"/>
        </w:numPr>
        <w:suppressAutoHyphens/>
        <w:autoSpaceDN w:val="0"/>
        <w:spacing w:line="360" w:lineRule="auto"/>
        <w:jc w:val="both"/>
        <w:textAlignment w:val="baseline"/>
      </w:pPr>
      <w:r w:rsidRPr="008D1B0B">
        <w:lastRenderedPageBreak/>
        <w:t xml:space="preserve">Pomoći proračunu iz drugih proračuna (633) ostvarene su  u iznosu od </w:t>
      </w:r>
      <w:r w:rsidR="00D132CE" w:rsidRPr="008D1B0B">
        <w:t>7.786,30</w:t>
      </w:r>
      <w:r w:rsidRPr="008D1B0B">
        <w:t xml:space="preserve"> eura </w:t>
      </w:r>
      <w:r w:rsidR="0087471E">
        <w:t xml:space="preserve">(pomoć iz županijskog proračuna za lokalne izbore) </w:t>
      </w:r>
      <w:r w:rsidRPr="008D1B0B">
        <w:t xml:space="preserve">što je </w:t>
      </w:r>
      <w:r w:rsidR="00D132CE" w:rsidRPr="008D1B0B">
        <w:t>88,42</w:t>
      </w:r>
      <w:r w:rsidRPr="008D1B0B">
        <w:t xml:space="preserve">% manje u odnosu na prošlu godinu. U promatranom razdoblju tekuće godine ostvareno je </w:t>
      </w:r>
      <w:r w:rsidR="00B9549B" w:rsidRPr="008D1B0B">
        <w:t>64,89%</w:t>
      </w:r>
      <w:r w:rsidRPr="008D1B0B">
        <w:t xml:space="preserve"> plana. </w:t>
      </w:r>
    </w:p>
    <w:p w14:paraId="2474F363" w14:textId="47E8A257" w:rsidR="00901A52" w:rsidRPr="008D1B0B" w:rsidRDefault="00901A52" w:rsidP="00B9549B">
      <w:pPr>
        <w:suppressAutoHyphens/>
        <w:autoSpaceDN w:val="0"/>
        <w:spacing w:line="360" w:lineRule="auto"/>
        <w:ind w:left="1440"/>
        <w:jc w:val="both"/>
        <w:textAlignment w:val="baseline"/>
      </w:pPr>
      <w:r w:rsidRPr="008D1B0B">
        <w:t>Navedene pomoći</w:t>
      </w:r>
      <w:r w:rsidR="00D132CE" w:rsidRPr="008D1B0B">
        <w:t xml:space="preserve"> prošle godine</w:t>
      </w:r>
      <w:r w:rsidRPr="008D1B0B">
        <w:t xml:space="preserve"> odnose se na mjere fiskalnog izravnanja koje se doznačuju Općini na mjesečnoj razini iz državnog proračuna. </w:t>
      </w:r>
    </w:p>
    <w:p w14:paraId="35A9F1A3" w14:textId="02BCC2E1" w:rsidR="00901A52" w:rsidRPr="008D1B0B" w:rsidRDefault="00B33BE8">
      <w:pPr>
        <w:pStyle w:val="Standard"/>
        <w:numPr>
          <w:ilvl w:val="0"/>
          <w:numId w:val="10"/>
        </w:numPr>
        <w:spacing w:line="360" w:lineRule="auto"/>
        <w:jc w:val="both"/>
      </w:pPr>
      <w:r w:rsidRPr="008D1B0B">
        <w:t xml:space="preserve">Pomoći od izvanproračunskih korisnika (634) u 2025. godini nisu planirane te nisu ostvarene. Tijekom prošle godine Općina je </w:t>
      </w:r>
      <w:r w:rsidR="00B9549B" w:rsidRPr="008D1B0B">
        <w:t>ostvarila</w:t>
      </w:r>
      <w:r w:rsidRPr="008D1B0B">
        <w:t xml:space="preserve"> kapitalnu pomoć primljenu od Fonda za zaštitu okoliša i energetsku učinkovitost</w:t>
      </w:r>
      <w:r w:rsidR="00521E0A" w:rsidRPr="008D1B0B">
        <w:t xml:space="preserve"> u iznosu 4.000,00 eura.</w:t>
      </w:r>
      <w:r w:rsidRPr="008D1B0B">
        <w:t xml:space="preserve"> </w:t>
      </w:r>
    </w:p>
    <w:p w14:paraId="42711E6F" w14:textId="017A8B29" w:rsidR="008F6C68" w:rsidRPr="008D1B0B" w:rsidRDefault="00901A52">
      <w:pPr>
        <w:numPr>
          <w:ilvl w:val="0"/>
          <w:numId w:val="9"/>
        </w:numPr>
        <w:suppressAutoHyphens/>
        <w:autoSpaceDN w:val="0"/>
        <w:spacing w:line="360" w:lineRule="auto"/>
        <w:jc w:val="both"/>
        <w:textAlignment w:val="baseline"/>
      </w:pPr>
      <w:r w:rsidRPr="008D1B0B">
        <w:t>Pomoći</w:t>
      </w:r>
      <w:r w:rsidR="008F6C68" w:rsidRPr="008D1B0B">
        <w:t xml:space="preserve"> izravnanja za decentralizirane funkcije i fiskalnog izravnanja </w:t>
      </w:r>
      <w:r w:rsidR="00F00A4B" w:rsidRPr="008D1B0B">
        <w:t xml:space="preserve">(635) </w:t>
      </w:r>
      <w:r w:rsidR="008F6C68" w:rsidRPr="008D1B0B">
        <w:t>u izvještajnom razdoblju ostvarene su u iznosu 78.726,66 eura a odnose se na mjere fiskalnog izravnanja.</w:t>
      </w:r>
    </w:p>
    <w:p w14:paraId="333B1ED5" w14:textId="2202F3E0" w:rsidR="007A07D2" w:rsidRPr="008D1B0B" w:rsidRDefault="00B80020">
      <w:pPr>
        <w:numPr>
          <w:ilvl w:val="0"/>
          <w:numId w:val="9"/>
        </w:numPr>
        <w:suppressAutoHyphens/>
        <w:autoSpaceDN w:val="0"/>
        <w:spacing w:line="360" w:lineRule="auto"/>
        <w:jc w:val="both"/>
        <w:textAlignment w:val="baseline"/>
      </w:pPr>
      <w:r>
        <w:t>Pomoći</w:t>
      </w:r>
      <w:r w:rsidR="00901A52" w:rsidRPr="008D1B0B">
        <w:t xml:space="preserve"> iz</w:t>
      </w:r>
      <w:r>
        <w:t xml:space="preserve"> državnog</w:t>
      </w:r>
      <w:r w:rsidR="00901A52" w:rsidRPr="008D1B0B">
        <w:t xml:space="preserve"> proračuna temeljem prijenosa EU sredstava (638) u prvih šest mjeseci 202</w:t>
      </w:r>
      <w:r w:rsidR="008F6C68" w:rsidRPr="008D1B0B">
        <w:t>5</w:t>
      </w:r>
      <w:r w:rsidR="00901A52" w:rsidRPr="008D1B0B">
        <w:t>. godine nisu ostvarene</w:t>
      </w:r>
      <w:r w:rsidR="008F6C68" w:rsidRPr="008D1B0B">
        <w:t>.</w:t>
      </w:r>
      <w:r w:rsidR="00901A52" w:rsidRPr="008D1B0B">
        <w:t xml:space="preserve"> U izvještajnom razdoblju prošle godine dobivena je </w:t>
      </w:r>
      <w:r w:rsidR="00DB19B7" w:rsidRPr="008D1B0B">
        <w:t>k</w:t>
      </w:r>
      <w:r w:rsidR="007A07D2" w:rsidRPr="008D1B0B">
        <w:t>apitaln</w:t>
      </w:r>
      <w:r w:rsidR="008F6C68" w:rsidRPr="008D1B0B">
        <w:t>a</w:t>
      </w:r>
      <w:r w:rsidR="007A07D2" w:rsidRPr="008D1B0B">
        <w:t xml:space="preserve"> pomoći iz državnog proračuna temeljem prijenosa EU sredstva (6382)  u iznosu 46.612,94 eura – provedba tipa operacije 7.4.1. – za ogradu na groblju V. Bukovec.</w:t>
      </w:r>
    </w:p>
    <w:p w14:paraId="5134985E" w14:textId="77777777" w:rsidR="00821BE9" w:rsidRPr="008D1B0B" w:rsidRDefault="00821BE9" w:rsidP="00607CB8">
      <w:pPr>
        <w:jc w:val="both"/>
      </w:pPr>
    </w:p>
    <w:p w14:paraId="20BE04A7" w14:textId="43666A19" w:rsidR="00CF1243" w:rsidRPr="008D1B0B" w:rsidRDefault="00A34400">
      <w:pPr>
        <w:numPr>
          <w:ilvl w:val="0"/>
          <w:numId w:val="11"/>
        </w:numPr>
        <w:suppressAutoHyphens/>
        <w:autoSpaceDN w:val="0"/>
        <w:spacing w:line="360" w:lineRule="auto"/>
        <w:jc w:val="both"/>
        <w:textAlignment w:val="baseline"/>
      </w:pPr>
      <w:r w:rsidRPr="00CA6804">
        <w:rPr>
          <w:i/>
          <w:iCs/>
        </w:rPr>
        <w:t>PRIHODI OD IMOVINE</w:t>
      </w:r>
      <w:r w:rsidRPr="00CA6804">
        <w:t xml:space="preserve"> (64)</w:t>
      </w:r>
      <w:r w:rsidRPr="008D1B0B">
        <w:t xml:space="preserve"> koji su u izvještajnom razdoblju 2025. godine ostvareni u iznosu  111.666,77 eura što je povećanje od 68,53% u odnosu na isto razdoblje prošle godine. U odnosu na plan u prvoj polovici godine ostvareno je 37,11% plana prihoda od imovine. </w:t>
      </w:r>
    </w:p>
    <w:p w14:paraId="5E8BA36F" w14:textId="0F369599" w:rsidR="006E5EAD" w:rsidRPr="008D1B0B" w:rsidRDefault="00A34400">
      <w:pPr>
        <w:pStyle w:val="Odlomakpopisa"/>
        <w:numPr>
          <w:ilvl w:val="1"/>
          <w:numId w:val="11"/>
        </w:numPr>
        <w:suppressAutoHyphens/>
        <w:autoSpaceDN w:val="0"/>
        <w:spacing w:line="360" w:lineRule="auto"/>
        <w:jc w:val="both"/>
        <w:textAlignment w:val="baseline"/>
      </w:pPr>
      <w:r w:rsidRPr="008D1B0B">
        <w:t>Prihodi od</w:t>
      </w:r>
      <w:r w:rsidR="00CF1243" w:rsidRPr="008D1B0B">
        <w:t xml:space="preserve"> financijske imovine </w:t>
      </w:r>
      <w:r w:rsidRPr="008D1B0B">
        <w:t xml:space="preserve">(641) </w:t>
      </w:r>
      <w:r w:rsidR="00CF1243" w:rsidRPr="008D1B0B">
        <w:t xml:space="preserve"> u izvještajnom razdoblju bilježe povećanje i iznose 3,84 eura. Odnose se na kamate na depozite po viđenju.</w:t>
      </w:r>
    </w:p>
    <w:p w14:paraId="4773CC8D" w14:textId="0FF2EF01" w:rsidR="006E5EAD" w:rsidRPr="008D1B0B" w:rsidRDefault="006E5EAD">
      <w:pPr>
        <w:pStyle w:val="Odlomakpopisa"/>
        <w:numPr>
          <w:ilvl w:val="1"/>
          <w:numId w:val="11"/>
        </w:numPr>
        <w:suppressAutoHyphens/>
        <w:autoSpaceDN w:val="0"/>
        <w:spacing w:line="360" w:lineRule="auto"/>
        <w:jc w:val="both"/>
        <w:textAlignment w:val="baseline"/>
      </w:pPr>
      <w:r w:rsidRPr="008D1B0B">
        <w:t xml:space="preserve">Prihodi od nefinancijske imovine (642) koji u izvještajnom razdoblju bilježe povećanje i iznose 111.662,93 eura a odnose se na: </w:t>
      </w:r>
    </w:p>
    <w:p w14:paraId="46C6CE48" w14:textId="4704E5E6" w:rsidR="00EB0E65" w:rsidRDefault="00543FDD" w:rsidP="00543FDD">
      <w:pPr>
        <w:spacing w:line="360" w:lineRule="auto"/>
        <w:ind w:left="1080"/>
        <w:jc w:val="both"/>
      </w:pPr>
      <w:r w:rsidRPr="008D1B0B">
        <w:rPr>
          <w:i/>
          <w:iCs/>
        </w:rPr>
        <w:t>P</w:t>
      </w:r>
      <w:r w:rsidR="00A34400" w:rsidRPr="008D1B0B">
        <w:rPr>
          <w:i/>
          <w:iCs/>
        </w:rPr>
        <w:t>rihod</w:t>
      </w:r>
      <w:r w:rsidR="00991FD5" w:rsidRPr="008D1B0B">
        <w:rPr>
          <w:i/>
          <w:iCs/>
        </w:rPr>
        <w:t>e</w:t>
      </w:r>
      <w:r w:rsidR="00A34400" w:rsidRPr="008D1B0B">
        <w:rPr>
          <w:i/>
          <w:iCs/>
        </w:rPr>
        <w:t xml:space="preserve"> od </w:t>
      </w:r>
      <w:r w:rsidR="00AC6CE7" w:rsidRPr="008D1B0B">
        <w:rPr>
          <w:i/>
          <w:iCs/>
        </w:rPr>
        <w:t>naknade za koncesije</w:t>
      </w:r>
      <w:r w:rsidR="00AC6CE7" w:rsidRPr="008D1B0B">
        <w:t xml:space="preserve"> </w:t>
      </w:r>
      <w:r w:rsidR="00AC6CE7" w:rsidRPr="008D1B0B">
        <w:rPr>
          <w:i/>
          <w:iCs/>
        </w:rPr>
        <w:t>(6421)</w:t>
      </w:r>
      <w:r w:rsidR="000E0424" w:rsidRPr="008D1B0B">
        <w:t xml:space="preserve"> </w:t>
      </w:r>
      <w:r w:rsidR="00502E7B" w:rsidRPr="008D1B0B">
        <w:t>koj</w:t>
      </w:r>
      <w:r w:rsidR="00ED4C3E" w:rsidRPr="008D1B0B">
        <w:t>i</w:t>
      </w:r>
      <w:r w:rsidR="00502E7B" w:rsidRPr="008D1B0B">
        <w:t xml:space="preserve"> su </w:t>
      </w:r>
      <w:r w:rsidR="000E0424" w:rsidRPr="008D1B0B">
        <w:t>ostvaren</w:t>
      </w:r>
      <w:r w:rsidR="00991FD5" w:rsidRPr="008D1B0B">
        <w:t>i</w:t>
      </w:r>
      <w:r w:rsidR="000E0424" w:rsidRPr="008D1B0B">
        <w:t xml:space="preserve"> u iznosu </w:t>
      </w:r>
      <w:r w:rsidR="00502E7B" w:rsidRPr="008D1B0B">
        <w:t>39.503,64</w:t>
      </w:r>
      <w:r w:rsidR="000E0424" w:rsidRPr="008D1B0B">
        <w:t xml:space="preserve"> eura</w:t>
      </w:r>
      <w:r w:rsidR="007E3F4D" w:rsidRPr="008D1B0B">
        <w:t xml:space="preserve"> </w:t>
      </w:r>
      <w:r w:rsidRPr="008D1B0B">
        <w:t>odnosno</w:t>
      </w:r>
      <w:r w:rsidR="007E3F4D" w:rsidRPr="008D1B0B">
        <w:t xml:space="preserve"> </w:t>
      </w:r>
      <w:r w:rsidR="00502E7B" w:rsidRPr="008D1B0B">
        <w:t>600,03</w:t>
      </w:r>
      <w:r w:rsidR="007E3F4D" w:rsidRPr="008D1B0B">
        <w:t xml:space="preserve">% </w:t>
      </w:r>
      <w:r w:rsidRPr="008D1B0B">
        <w:t>u odnosu na isto razdoblje u 2024. godini</w:t>
      </w:r>
      <w:r w:rsidR="002A1512" w:rsidRPr="008D1B0B">
        <w:t xml:space="preserve"> </w:t>
      </w:r>
      <w:r w:rsidR="000E0424" w:rsidRPr="008D1B0B">
        <w:t>(prihod od koncesije za obavljanje dimnjačarskih poslova u iznosu 530,89</w:t>
      </w:r>
      <w:r w:rsidR="00EB0E65">
        <w:t xml:space="preserve"> eura, </w:t>
      </w:r>
      <w:r w:rsidR="00EB5475" w:rsidRPr="008D1B0B">
        <w:t>p</w:t>
      </w:r>
      <w:r w:rsidR="000E0424" w:rsidRPr="008D1B0B">
        <w:t xml:space="preserve">rihod od koncesije za </w:t>
      </w:r>
      <w:r w:rsidR="00EB5475" w:rsidRPr="008D1B0B">
        <w:t>zauzetu</w:t>
      </w:r>
      <w:r w:rsidR="000E0424" w:rsidRPr="008D1B0B">
        <w:t xml:space="preserve"> površinu odobrenog ek. polja u iznosu  eura</w:t>
      </w:r>
      <w:r w:rsidR="00EB5475" w:rsidRPr="008D1B0B">
        <w:t xml:space="preserve"> i fiksni dio koncesijske naknade</w:t>
      </w:r>
      <w:r w:rsidR="00731441">
        <w:t xml:space="preserve"> u iznosu 38.972,75 eura</w:t>
      </w:r>
      <w:r w:rsidR="009A1DDD" w:rsidRPr="008D1B0B">
        <w:t>)</w:t>
      </w:r>
      <w:r w:rsidR="00EB0E65">
        <w:t>.</w:t>
      </w:r>
    </w:p>
    <w:p w14:paraId="09183478" w14:textId="1741A07B" w:rsidR="009A1DDD" w:rsidRPr="008D1B0B" w:rsidRDefault="00EB0E65" w:rsidP="00543FDD">
      <w:pPr>
        <w:spacing w:line="360" w:lineRule="auto"/>
        <w:ind w:left="1080"/>
        <w:jc w:val="both"/>
        <w:rPr>
          <w:bCs/>
        </w:rPr>
      </w:pPr>
      <w:r>
        <w:rPr>
          <w:bCs/>
          <w:i/>
          <w:iCs/>
        </w:rPr>
        <w:t>P</w:t>
      </w:r>
      <w:r w:rsidR="007B78CF" w:rsidRPr="008D1B0B">
        <w:rPr>
          <w:bCs/>
          <w:i/>
          <w:iCs/>
        </w:rPr>
        <w:t>rihod</w:t>
      </w:r>
      <w:r w:rsidR="00A34400" w:rsidRPr="008D1B0B">
        <w:rPr>
          <w:bCs/>
          <w:i/>
          <w:iCs/>
        </w:rPr>
        <w:t>e</w:t>
      </w:r>
      <w:r w:rsidR="007B78CF" w:rsidRPr="008D1B0B">
        <w:rPr>
          <w:bCs/>
          <w:i/>
          <w:iCs/>
        </w:rPr>
        <w:t xml:space="preserve"> od zakupa i iznajmljivanja imovine</w:t>
      </w:r>
      <w:r w:rsidR="00BC7402" w:rsidRPr="008D1B0B">
        <w:rPr>
          <w:bCs/>
          <w:i/>
          <w:iCs/>
        </w:rPr>
        <w:t xml:space="preserve"> (6422)</w:t>
      </w:r>
      <w:r w:rsidR="00BC7402" w:rsidRPr="008D1B0B">
        <w:rPr>
          <w:bCs/>
        </w:rPr>
        <w:t xml:space="preserve"> ostvareni su</w:t>
      </w:r>
      <w:r w:rsidR="007B78CF" w:rsidRPr="008D1B0B">
        <w:rPr>
          <w:bCs/>
        </w:rPr>
        <w:t xml:space="preserve"> u iznosu </w:t>
      </w:r>
      <w:r w:rsidR="00A34400" w:rsidRPr="008D1B0B">
        <w:rPr>
          <w:bCs/>
        </w:rPr>
        <w:t>2.001,96</w:t>
      </w:r>
      <w:r w:rsidR="00D151B8" w:rsidRPr="008D1B0B">
        <w:rPr>
          <w:bCs/>
        </w:rPr>
        <w:t xml:space="preserve"> eura</w:t>
      </w:r>
      <w:r w:rsidR="007E3F4D" w:rsidRPr="008D1B0B">
        <w:rPr>
          <w:bCs/>
        </w:rPr>
        <w:t xml:space="preserve"> </w:t>
      </w:r>
      <w:r w:rsidR="002F7B00" w:rsidRPr="008D1B0B">
        <w:t xml:space="preserve">odnosno </w:t>
      </w:r>
      <w:r w:rsidR="00A34400" w:rsidRPr="008D1B0B">
        <w:t>43,04</w:t>
      </w:r>
      <w:r w:rsidR="002F7B00" w:rsidRPr="008D1B0B">
        <w:t>% u odnosu na isto razdoblje u 202</w:t>
      </w:r>
      <w:r w:rsidR="00A34400" w:rsidRPr="008D1B0B">
        <w:t>4</w:t>
      </w:r>
      <w:r w:rsidR="002F7B00" w:rsidRPr="008D1B0B">
        <w:t>. godini</w:t>
      </w:r>
      <w:r w:rsidR="002F7B00" w:rsidRPr="008D1B0B">
        <w:rPr>
          <w:bCs/>
        </w:rPr>
        <w:t xml:space="preserve"> </w:t>
      </w:r>
      <w:r w:rsidR="00502E7B" w:rsidRPr="008D1B0B">
        <w:rPr>
          <w:bCs/>
        </w:rPr>
        <w:t>a odnos</w:t>
      </w:r>
      <w:r w:rsidR="001C3E34">
        <w:rPr>
          <w:bCs/>
        </w:rPr>
        <w:t>e</w:t>
      </w:r>
      <w:r w:rsidR="00502E7B" w:rsidRPr="008D1B0B">
        <w:rPr>
          <w:bCs/>
        </w:rPr>
        <w:t xml:space="preserve"> se na </w:t>
      </w:r>
      <w:r w:rsidR="007B78CF" w:rsidRPr="008D1B0B">
        <w:rPr>
          <w:bCs/>
        </w:rPr>
        <w:t>prihod od zakupa poljoprivrednog zemljišta</w:t>
      </w:r>
      <w:r w:rsidR="00991FD5" w:rsidRPr="008D1B0B">
        <w:rPr>
          <w:bCs/>
        </w:rPr>
        <w:t>.</w:t>
      </w:r>
    </w:p>
    <w:p w14:paraId="11AE47EC" w14:textId="1F351BE4" w:rsidR="009A1DDD" w:rsidRPr="008D1B0B" w:rsidRDefault="00543FDD" w:rsidP="00543FDD">
      <w:pPr>
        <w:spacing w:line="360" w:lineRule="auto"/>
        <w:ind w:left="1080"/>
        <w:jc w:val="both"/>
      </w:pPr>
      <w:r w:rsidRPr="008D1B0B">
        <w:rPr>
          <w:bCs/>
          <w:i/>
          <w:iCs/>
        </w:rPr>
        <w:t>P</w:t>
      </w:r>
      <w:r w:rsidR="003F4E6E" w:rsidRPr="008D1B0B">
        <w:rPr>
          <w:bCs/>
          <w:i/>
          <w:iCs/>
        </w:rPr>
        <w:t>rihod</w:t>
      </w:r>
      <w:r w:rsidR="006E5EAD" w:rsidRPr="008D1B0B">
        <w:rPr>
          <w:bCs/>
          <w:i/>
          <w:iCs/>
        </w:rPr>
        <w:t>e</w:t>
      </w:r>
      <w:r w:rsidR="003F4E6E" w:rsidRPr="008D1B0B">
        <w:rPr>
          <w:bCs/>
          <w:i/>
          <w:iCs/>
        </w:rPr>
        <w:t xml:space="preserve"> od naknada </w:t>
      </w:r>
      <w:r w:rsidR="00502E7B" w:rsidRPr="008D1B0B">
        <w:rPr>
          <w:bCs/>
          <w:i/>
          <w:iCs/>
        </w:rPr>
        <w:t>za korištenje nefinancijske imovine</w:t>
      </w:r>
      <w:r w:rsidR="003F4E6E" w:rsidRPr="008D1B0B">
        <w:rPr>
          <w:bCs/>
          <w:i/>
          <w:iCs/>
        </w:rPr>
        <w:t xml:space="preserve"> (6423)</w:t>
      </w:r>
      <w:r w:rsidR="003F4E6E" w:rsidRPr="008D1B0B">
        <w:rPr>
          <w:bCs/>
        </w:rPr>
        <w:t xml:space="preserve"> ostvareni su</w:t>
      </w:r>
      <w:r w:rsidR="00502E7B" w:rsidRPr="008D1B0B">
        <w:rPr>
          <w:bCs/>
        </w:rPr>
        <w:t xml:space="preserve"> u iznosu 70.099,15 eura odnosno 129,54% u odnosu na isto razdoblje u 2024. godini </w:t>
      </w:r>
      <w:r w:rsidR="00F14038" w:rsidRPr="008D1B0B">
        <w:rPr>
          <w:bCs/>
        </w:rPr>
        <w:t>(navedeno povećanje rezultat je ostvarenog većeg prihoda od  naknade za korištenje naftne</w:t>
      </w:r>
      <w:r w:rsidR="007B78CF" w:rsidRPr="008D1B0B">
        <w:rPr>
          <w:bCs/>
        </w:rPr>
        <w:t xml:space="preserve"> </w:t>
      </w:r>
      <w:r w:rsidR="00F14038" w:rsidRPr="008D1B0B">
        <w:rPr>
          <w:bCs/>
        </w:rPr>
        <w:t xml:space="preserve">luke, naftovoda i ek. mineralnih sirovina u iznosu </w:t>
      </w:r>
      <w:r w:rsidR="003F4E6E" w:rsidRPr="008D1B0B">
        <w:rPr>
          <w:bCs/>
        </w:rPr>
        <w:t>35.058,50</w:t>
      </w:r>
      <w:r w:rsidR="00F14038" w:rsidRPr="008D1B0B">
        <w:rPr>
          <w:bCs/>
        </w:rPr>
        <w:t xml:space="preserve"> eura i većeg prihoda od naknade za korištenje prostora elektrana u iznosu </w:t>
      </w:r>
      <w:r w:rsidR="003F4E6E" w:rsidRPr="008D1B0B">
        <w:rPr>
          <w:bCs/>
        </w:rPr>
        <w:t>24.310,52</w:t>
      </w:r>
      <w:r w:rsidR="00F14038" w:rsidRPr="008D1B0B">
        <w:rPr>
          <w:bCs/>
        </w:rPr>
        <w:t xml:space="preserve"> eura</w:t>
      </w:r>
      <w:r w:rsidR="003F4E6E" w:rsidRPr="008D1B0B">
        <w:rPr>
          <w:bCs/>
        </w:rPr>
        <w:t>, prihoda od spomeničke rente u iznosu</w:t>
      </w:r>
      <w:r w:rsidR="00EB0E65">
        <w:rPr>
          <w:bCs/>
        </w:rPr>
        <w:t xml:space="preserve"> </w:t>
      </w:r>
      <w:r w:rsidR="003F4E6E" w:rsidRPr="008D1B0B">
        <w:rPr>
          <w:bCs/>
        </w:rPr>
        <w:t>7,11 eura</w:t>
      </w:r>
      <w:r w:rsidR="009A1DDD" w:rsidRPr="008D1B0B">
        <w:rPr>
          <w:bCs/>
        </w:rPr>
        <w:t xml:space="preserve">, s osnove naknade za pravo puta za elektroničku komunikacijsku </w:t>
      </w:r>
      <w:r w:rsidR="009A1DDD" w:rsidRPr="008D1B0B">
        <w:rPr>
          <w:bCs/>
        </w:rPr>
        <w:lastRenderedPageBreak/>
        <w:t>infrastrukturu</w:t>
      </w:r>
      <w:r w:rsidR="00991FD5" w:rsidRPr="008D1B0B">
        <w:rPr>
          <w:bCs/>
        </w:rPr>
        <w:t xml:space="preserve"> koji su</w:t>
      </w:r>
      <w:r w:rsidR="009A1DDD" w:rsidRPr="008D1B0B">
        <w:rPr>
          <w:bCs/>
        </w:rPr>
        <w:t xml:space="preserve"> ostvareni su u iznosu 10.723,02 eura u </w:t>
      </w:r>
      <w:r w:rsidR="009A1DDD" w:rsidRPr="008D1B0B">
        <w:t>izvještajnom razdoblju ove i prošle godine</w:t>
      </w:r>
      <w:r w:rsidR="005C032B">
        <w:t>.</w:t>
      </w:r>
    </w:p>
    <w:p w14:paraId="3AB28490" w14:textId="3C57D8F0" w:rsidR="007B78CF" w:rsidRPr="008D1B0B" w:rsidRDefault="0003665A" w:rsidP="00EB0E65">
      <w:pPr>
        <w:spacing w:line="360" w:lineRule="auto"/>
        <w:ind w:left="1080"/>
        <w:jc w:val="both"/>
      </w:pPr>
      <w:r>
        <w:rPr>
          <w:i/>
          <w:iCs/>
        </w:rPr>
        <w:t>O</w:t>
      </w:r>
      <w:r w:rsidR="007B78CF" w:rsidRPr="008D1B0B">
        <w:rPr>
          <w:i/>
          <w:iCs/>
        </w:rPr>
        <w:t>stali prihodi od zakupa i iznajmljivanja imovine</w:t>
      </w:r>
      <w:r w:rsidR="009A1DDD" w:rsidRPr="008D1B0B">
        <w:rPr>
          <w:i/>
          <w:iCs/>
        </w:rPr>
        <w:t xml:space="preserve"> (6429</w:t>
      </w:r>
      <w:r w:rsidR="009A1DDD" w:rsidRPr="008D1B0B">
        <w:t>)</w:t>
      </w:r>
      <w:r w:rsidR="007B78CF" w:rsidRPr="008D1B0B">
        <w:t xml:space="preserve"> u iznosu </w:t>
      </w:r>
      <w:r w:rsidR="00A34400" w:rsidRPr="008D1B0B">
        <w:t>58,18</w:t>
      </w:r>
      <w:r w:rsidR="00D151B8" w:rsidRPr="008D1B0B">
        <w:t xml:space="preserve"> eura</w:t>
      </w:r>
      <w:r w:rsidR="007E73D0" w:rsidRPr="008D1B0B">
        <w:t xml:space="preserve"> (</w:t>
      </w:r>
      <w:r w:rsidR="00F14038" w:rsidRPr="008D1B0B">
        <w:t>prihodi od naknade za zadržavanje nezakonito izgrađenih zgrada odnosno legalizacije).</w:t>
      </w:r>
    </w:p>
    <w:p w14:paraId="63881044" w14:textId="77777777" w:rsidR="002842CA" w:rsidRPr="00CA6804" w:rsidRDefault="002842CA" w:rsidP="00DC4B49">
      <w:pPr>
        <w:spacing w:line="360" w:lineRule="auto"/>
        <w:jc w:val="both"/>
      </w:pPr>
    </w:p>
    <w:p w14:paraId="207A0AFD" w14:textId="31B9B55E" w:rsidR="006D1939" w:rsidRPr="00FB1A2B" w:rsidRDefault="006D1939">
      <w:pPr>
        <w:numPr>
          <w:ilvl w:val="0"/>
          <w:numId w:val="12"/>
        </w:numPr>
        <w:suppressAutoHyphens/>
        <w:autoSpaceDN w:val="0"/>
        <w:spacing w:line="360" w:lineRule="auto"/>
        <w:jc w:val="both"/>
        <w:textAlignment w:val="baseline"/>
      </w:pPr>
      <w:r w:rsidRPr="00CA6804">
        <w:rPr>
          <w:i/>
          <w:iCs/>
        </w:rPr>
        <w:t>PRIHODI OD UPRAVNIH, ADMINISTRATIVNIH PRISTOJBI I PRISTOJBI PO POSEBNIM PROPISIMA I NAKNADA (65)</w:t>
      </w:r>
      <w:r w:rsidRPr="00FB1A2B">
        <w:rPr>
          <w:i/>
          <w:iCs/>
        </w:rPr>
        <w:t xml:space="preserve"> </w:t>
      </w:r>
      <w:r w:rsidRPr="00FB1A2B">
        <w:t xml:space="preserve">koji su ostvareni u iznosu od 3.163,55 eura, odnosno </w:t>
      </w:r>
      <w:r w:rsidR="00EA5549" w:rsidRPr="00FB1A2B">
        <w:t>91,26</w:t>
      </w:r>
      <w:r w:rsidRPr="00FB1A2B">
        <w:t xml:space="preserve">% </w:t>
      </w:r>
      <w:r w:rsidR="00EA5549" w:rsidRPr="00FB1A2B">
        <w:t>manje</w:t>
      </w:r>
      <w:r w:rsidRPr="00FB1A2B">
        <w:t xml:space="preserve"> od prošlogodišnjeg polugodišnjeg izvršenja te je time ostvareno 5,03% plana prihoda od upravnih i administrativnih pristojbi. Prihodi od upravnih, administrativnih pristojbi i pristojbi po posebnim propisima i naknada odnose se na: </w:t>
      </w:r>
    </w:p>
    <w:p w14:paraId="43E20DF6" w14:textId="421CE3D3" w:rsidR="0058222B" w:rsidRPr="00FB1A2B" w:rsidRDefault="006D1939">
      <w:pPr>
        <w:pStyle w:val="Odlomakpopisa"/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</w:pPr>
      <w:r w:rsidRPr="00FB1A2B">
        <w:t>Upravne i administrativne pristojbe (651) koje su u 202</w:t>
      </w:r>
      <w:r w:rsidR="00391811" w:rsidRPr="00FB1A2B">
        <w:t>5</w:t>
      </w:r>
      <w:r w:rsidRPr="00FB1A2B">
        <w:t xml:space="preserve">. godini </w:t>
      </w:r>
      <w:r w:rsidR="00391811" w:rsidRPr="00FB1A2B">
        <w:t xml:space="preserve">ostvarene </w:t>
      </w:r>
      <w:r w:rsidRPr="00FB1A2B">
        <w:t xml:space="preserve"> u iznosu od </w:t>
      </w:r>
      <w:r w:rsidR="00391811" w:rsidRPr="00FB1A2B">
        <w:t>87,30</w:t>
      </w:r>
      <w:r w:rsidRPr="00FB1A2B">
        <w:t xml:space="preserve"> eura </w:t>
      </w:r>
      <w:r w:rsidR="00B02683">
        <w:t>(prihod od turističke pristojbe).</w:t>
      </w:r>
    </w:p>
    <w:p w14:paraId="24F49C32" w14:textId="44464A69" w:rsidR="00AA4496" w:rsidRPr="00FB1A2B" w:rsidRDefault="006D1939">
      <w:pPr>
        <w:pStyle w:val="Odlomakpopisa"/>
        <w:numPr>
          <w:ilvl w:val="0"/>
          <w:numId w:val="20"/>
        </w:numPr>
        <w:suppressAutoHyphens/>
        <w:autoSpaceDN w:val="0"/>
        <w:spacing w:line="360" w:lineRule="auto"/>
        <w:jc w:val="both"/>
        <w:textAlignment w:val="baseline"/>
      </w:pPr>
      <w:r w:rsidRPr="00FB1A2B">
        <w:t xml:space="preserve">Prihode po posebnim propisima (652) ostvarene u iznosu od </w:t>
      </w:r>
      <w:r w:rsidR="00AA4496" w:rsidRPr="00FB1A2B">
        <w:t>103,62</w:t>
      </w:r>
      <w:r w:rsidRPr="00FB1A2B">
        <w:t xml:space="preserve"> eura (</w:t>
      </w:r>
      <w:r w:rsidR="00EA5549" w:rsidRPr="00FB1A2B">
        <w:t>64,25</w:t>
      </w:r>
      <w:r w:rsidRPr="00FB1A2B">
        <w:t xml:space="preserve">% </w:t>
      </w:r>
      <w:r w:rsidR="00AA4496" w:rsidRPr="00FB1A2B">
        <w:t>manje</w:t>
      </w:r>
      <w:r w:rsidRPr="00FB1A2B">
        <w:t xml:space="preserve"> u odnosu na isto razdoblje prošle godine čime je realizirano </w:t>
      </w:r>
      <w:r w:rsidR="00AA4496" w:rsidRPr="00FB1A2B">
        <w:t>4,14</w:t>
      </w:r>
      <w:r w:rsidRPr="00FB1A2B">
        <w:t>% plana prihoda po posebnim propisima), a odnose se na prihode od:</w:t>
      </w:r>
    </w:p>
    <w:p w14:paraId="7678AA7B" w14:textId="422D15A2" w:rsidR="00AA4496" w:rsidRPr="00FB1A2B" w:rsidRDefault="00100753" w:rsidP="00AA4496">
      <w:pPr>
        <w:suppressAutoHyphens/>
        <w:autoSpaceDN w:val="0"/>
        <w:spacing w:line="360" w:lineRule="auto"/>
        <w:ind w:left="1080"/>
        <w:jc w:val="both"/>
        <w:textAlignment w:val="baseline"/>
      </w:pPr>
      <w:r>
        <w:rPr>
          <w:i/>
          <w:iCs/>
        </w:rPr>
        <w:t xml:space="preserve">prihod </w:t>
      </w:r>
      <w:r w:rsidR="006D1939" w:rsidRPr="00FB1A2B">
        <w:rPr>
          <w:i/>
          <w:iCs/>
        </w:rPr>
        <w:t>državne uprave (6521)</w:t>
      </w:r>
      <w:r w:rsidR="00AA4496" w:rsidRPr="00FB1A2B">
        <w:t xml:space="preserve"> koji se odnosi na naknadu za prenamjenu poljoprivrednog zemljišta u građevinsko</w:t>
      </w:r>
      <w:r w:rsidR="00304DF5" w:rsidRPr="00FB1A2B">
        <w:t>. U</w:t>
      </w:r>
      <w:r w:rsidR="00AA4496" w:rsidRPr="00FB1A2B">
        <w:t xml:space="preserve"> prvoj polovici 2025. godine nije ostvaren.</w:t>
      </w:r>
    </w:p>
    <w:p w14:paraId="736ABBFC" w14:textId="0D3D6C2B" w:rsidR="00AA4496" w:rsidRPr="00FB1A2B" w:rsidRDefault="00AA4496" w:rsidP="00AA4496">
      <w:pPr>
        <w:suppressAutoHyphens/>
        <w:autoSpaceDN w:val="0"/>
        <w:spacing w:line="360" w:lineRule="auto"/>
        <w:ind w:left="1080"/>
        <w:jc w:val="both"/>
        <w:textAlignment w:val="baseline"/>
        <w:rPr>
          <w:bCs/>
          <w:i/>
          <w:iCs/>
          <w:color w:val="000000"/>
        </w:rPr>
      </w:pPr>
      <w:r w:rsidRPr="00FB1A2B">
        <w:rPr>
          <w:bCs/>
          <w:i/>
          <w:iCs/>
          <w:color w:val="000000"/>
        </w:rPr>
        <w:t>prihod od vodnog gospodarstva (6522)</w:t>
      </w:r>
      <w:r w:rsidRPr="00FB1A2B">
        <w:rPr>
          <w:bCs/>
          <w:color w:val="000000"/>
        </w:rPr>
        <w:t xml:space="preserve"> </w:t>
      </w:r>
      <w:r w:rsidR="00304DF5" w:rsidRPr="00FB1A2B">
        <w:rPr>
          <w:bCs/>
          <w:color w:val="000000"/>
        </w:rPr>
        <w:t xml:space="preserve">koji </w:t>
      </w:r>
      <w:r w:rsidRPr="00FB1A2B">
        <w:rPr>
          <w:bCs/>
          <w:color w:val="000000"/>
        </w:rPr>
        <w:t>doznačuju Hrvatske vode</w:t>
      </w:r>
      <w:r w:rsidR="00100753">
        <w:rPr>
          <w:bCs/>
          <w:color w:val="000000"/>
        </w:rPr>
        <w:t xml:space="preserve"> za vodni doprinos. Jedinici lokalne samouprave pripada </w:t>
      </w:r>
      <w:r w:rsidRPr="00FB1A2B">
        <w:rPr>
          <w:bCs/>
          <w:color w:val="000000"/>
        </w:rPr>
        <w:t>od 8% prihoda vodnog doprinosa</w:t>
      </w:r>
      <w:r w:rsidR="00100753">
        <w:rPr>
          <w:bCs/>
          <w:color w:val="000000"/>
        </w:rPr>
        <w:t xml:space="preserve"> naplaćenog </w:t>
      </w:r>
      <w:r w:rsidR="00304DF5" w:rsidRPr="00FB1A2B">
        <w:rPr>
          <w:bCs/>
          <w:color w:val="000000"/>
        </w:rPr>
        <w:t xml:space="preserve"> </w:t>
      </w:r>
      <w:r w:rsidR="00100753">
        <w:rPr>
          <w:bCs/>
          <w:color w:val="000000"/>
        </w:rPr>
        <w:t xml:space="preserve">na njezinom području. U tekućem razdoblju nisu ostvareni prihodi od vodnog doprinosa dok su u </w:t>
      </w:r>
      <w:r w:rsidR="00304DF5" w:rsidRPr="00FB1A2B">
        <w:rPr>
          <w:bCs/>
          <w:color w:val="000000"/>
        </w:rPr>
        <w:t>istom razdoblju prošle godine ostvaren</w:t>
      </w:r>
      <w:r w:rsidR="00100753">
        <w:rPr>
          <w:bCs/>
          <w:color w:val="000000"/>
        </w:rPr>
        <w:t>i</w:t>
      </w:r>
      <w:r w:rsidR="00304DF5" w:rsidRPr="00FB1A2B">
        <w:rPr>
          <w:bCs/>
          <w:color w:val="000000"/>
        </w:rPr>
        <w:t xml:space="preserve">  u iznosu 261,27 eura.</w:t>
      </w:r>
    </w:p>
    <w:p w14:paraId="3F15DFFD" w14:textId="086B6D50" w:rsidR="00AA4496" w:rsidRPr="00961750" w:rsidRDefault="00AA4496" w:rsidP="00961750">
      <w:pPr>
        <w:suppressAutoHyphens/>
        <w:autoSpaceDN w:val="0"/>
        <w:spacing w:line="360" w:lineRule="auto"/>
        <w:ind w:left="1080"/>
        <w:jc w:val="both"/>
        <w:textAlignment w:val="baseline"/>
        <w:rPr>
          <w:bCs/>
          <w:color w:val="000000"/>
        </w:rPr>
      </w:pPr>
      <w:r w:rsidRPr="00FB1A2B">
        <w:rPr>
          <w:bCs/>
          <w:i/>
          <w:iCs/>
          <w:color w:val="000000"/>
        </w:rPr>
        <w:t xml:space="preserve">doprinosa za šume (6524) </w:t>
      </w:r>
      <w:r w:rsidR="00304DF5" w:rsidRPr="00FB1A2B">
        <w:rPr>
          <w:bCs/>
          <w:i/>
          <w:iCs/>
          <w:color w:val="000000"/>
        </w:rPr>
        <w:t xml:space="preserve">koji je </w:t>
      </w:r>
      <w:r w:rsidRPr="00FB1A2B">
        <w:rPr>
          <w:bCs/>
          <w:color w:val="000000"/>
        </w:rPr>
        <w:t xml:space="preserve">ostvaren u iznosu </w:t>
      </w:r>
      <w:r w:rsidR="00304DF5" w:rsidRPr="00FB1A2B">
        <w:rPr>
          <w:bCs/>
          <w:color w:val="000000"/>
        </w:rPr>
        <w:t>103,62 eura (380,96%  u odnosu na isto</w:t>
      </w:r>
      <w:r w:rsidR="00304DF5" w:rsidRPr="00FB1A2B">
        <w:rPr>
          <w:bCs/>
          <w:i/>
          <w:iCs/>
          <w:color w:val="000000"/>
        </w:rPr>
        <w:t xml:space="preserve"> </w:t>
      </w:r>
      <w:r w:rsidR="00304DF5" w:rsidRPr="00FB1A2B">
        <w:rPr>
          <w:bCs/>
          <w:color w:val="000000"/>
        </w:rPr>
        <w:t>razdoblje prošle godine).</w:t>
      </w:r>
      <w:r w:rsidR="00304DF5" w:rsidRPr="00FB1A2B">
        <w:rPr>
          <w:bCs/>
          <w:i/>
          <w:iCs/>
          <w:color w:val="000000"/>
        </w:rPr>
        <w:t xml:space="preserve"> </w:t>
      </w:r>
      <w:r w:rsidRPr="00FB1A2B">
        <w:rPr>
          <w:bCs/>
          <w:lang w:eastAsia="ar-SA"/>
        </w:rPr>
        <w:t>Šumski doprinos redovita je naknada koju Hrvatske šume uplaćuju općinama i gradovima, obračunata postotnim stopama od vrijednosti prodaje drveta na panju na području pojedine JLS.</w:t>
      </w:r>
    </w:p>
    <w:p w14:paraId="67AB6B94" w14:textId="77777777" w:rsidR="00A231E5" w:rsidRPr="00FB1A2B" w:rsidRDefault="006D1939">
      <w:pPr>
        <w:numPr>
          <w:ilvl w:val="0"/>
          <w:numId w:val="13"/>
        </w:numPr>
        <w:suppressAutoHyphens/>
        <w:autoSpaceDN w:val="0"/>
        <w:spacing w:line="360" w:lineRule="auto"/>
        <w:jc w:val="both"/>
        <w:textAlignment w:val="baseline"/>
      </w:pPr>
      <w:r w:rsidRPr="00FB1A2B">
        <w:t xml:space="preserve">Komunalni doprinosi i naknade (653) ostvareni su u iznosu od </w:t>
      </w:r>
      <w:r w:rsidR="006321AC" w:rsidRPr="00FB1A2B">
        <w:t>2.972,63</w:t>
      </w:r>
      <w:r w:rsidRPr="00FB1A2B">
        <w:t xml:space="preserve"> eura što je </w:t>
      </w:r>
      <w:r w:rsidR="006321AC" w:rsidRPr="00FB1A2B">
        <w:t>8,28</w:t>
      </w:r>
      <w:r w:rsidRPr="00FB1A2B">
        <w:t xml:space="preserve">% </w:t>
      </w:r>
      <w:r w:rsidR="006321AC" w:rsidRPr="00FB1A2B">
        <w:t xml:space="preserve">u odnosu na </w:t>
      </w:r>
      <w:r w:rsidRPr="00FB1A2B">
        <w:t xml:space="preserve"> prošlogodišnje polugodišnje izvršenj</w:t>
      </w:r>
      <w:r w:rsidR="006321AC" w:rsidRPr="00FB1A2B">
        <w:t>e</w:t>
      </w:r>
      <w:r w:rsidRPr="00FB1A2B">
        <w:t xml:space="preserve"> čime je realizirano </w:t>
      </w:r>
      <w:r w:rsidR="006321AC" w:rsidRPr="00FB1A2B">
        <w:t>4,95</w:t>
      </w:r>
      <w:r w:rsidRPr="00FB1A2B">
        <w:t>% plana za komunalne doprinose i naknade.</w:t>
      </w:r>
      <w:r w:rsidR="00AF608B" w:rsidRPr="00FB1A2B">
        <w:t xml:space="preserve"> </w:t>
      </w:r>
    </w:p>
    <w:p w14:paraId="7A1FE9D1" w14:textId="3AF8D888" w:rsidR="00A231E5" w:rsidRPr="00FB1A2B" w:rsidRDefault="00A231E5" w:rsidP="00A231E5">
      <w:pPr>
        <w:suppressAutoHyphens/>
        <w:autoSpaceDN w:val="0"/>
        <w:spacing w:line="360" w:lineRule="auto"/>
        <w:ind w:left="1080"/>
        <w:jc w:val="both"/>
        <w:textAlignment w:val="baseline"/>
      </w:pPr>
      <w:r w:rsidRPr="00FB1A2B">
        <w:rPr>
          <w:bCs/>
          <w:color w:val="000000"/>
        </w:rPr>
        <w:t xml:space="preserve">U prvoj polovici 2025. godine za razliku od prošle godine ostvareni su manji prihodi od komunalnog doprinosa koji je u izvještajnom razdoblju ostvaren u iznosu  172,21 eura a prihodi ovise o novogradnji ili rekonstrukciji objekata mještana. </w:t>
      </w:r>
    </w:p>
    <w:p w14:paraId="7385CB7A" w14:textId="6F11A85C" w:rsidR="00AF41D7" w:rsidRDefault="006D1939" w:rsidP="002B7FAF">
      <w:pPr>
        <w:suppressAutoHyphens/>
        <w:autoSpaceDN w:val="0"/>
        <w:spacing w:line="360" w:lineRule="auto"/>
        <w:ind w:left="1068"/>
        <w:jc w:val="both"/>
        <w:textAlignment w:val="baseline"/>
        <w:rPr>
          <w:bCs/>
          <w:color w:val="000000"/>
        </w:rPr>
      </w:pPr>
      <w:r w:rsidRPr="00FB1A2B">
        <w:rPr>
          <w:bCs/>
          <w:color w:val="000000"/>
        </w:rPr>
        <w:t>U prvoj polovici 202</w:t>
      </w:r>
      <w:r w:rsidR="006321AC" w:rsidRPr="00FB1A2B">
        <w:rPr>
          <w:bCs/>
          <w:color w:val="000000"/>
        </w:rPr>
        <w:t>5</w:t>
      </w:r>
      <w:r w:rsidRPr="00FB1A2B">
        <w:rPr>
          <w:bCs/>
          <w:color w:val="000000"/>
        </w:rPr>
        <w:t>. godine za razliku od prošle godine ostvaren</w:t>
      </w:r>
      <w:r w:rsidR="006321AC" w:rsidRPr="00FB1A2B">
        <w:rPr>
          <w:bCs/>
          <w:color w:val="000000"/>
        </w:rPr>
        <w:t>i su manji prihodi od k</w:t>
      </w:r>
      <w:r w:rsidRPr="00FB1A2B">
        <w:rPr>
          <w:bCs/>
          <w:color w:val="000000"/>
        </w:rPr>
        <w:t>omunaln</w:t>
      </w:r>
      <w:r w:rsidR="00677003" w:rsidRPr="00FB1A2B">
        <w:rPr>
          <w:bCs/>
          <w:color w:val="000000"/>
        </w:rPr>
        <w:t>e</w:t>
      </w:r>
      <w:r w:rsidRPr="00FB1A2B">
        <w:rPr>
          <w:bCs/>
          <w:color w:val="000000"/>
        </w:rPr>
        <w:t xml:space="preserve"> </w:t>
      </w:r>
      <w:r w:rsidR="00677003" w:rsidRPr="00FB1A2B">
        <w:rPr>
          <w:bCs/>
          <w:color w:val="000000"/>
        </w:rPr>
        <w:t xml:space="preserve">naknade koje su u izvještajnom razdoblju ostvareni u iznosu 2.800,42 eura. </w:t>
      </w:r>
      <w:r w:rsidR="00943B39" w:rsidRPr="00FB1A2B">
        <w:rPr>
          <w:bCs/>
          <w:color w:val="000000"/>
        </w:rPr>
        <w:t>Realizacija ovih prihoda očekuje se u narednom izvještajnom razdoblju.</w:t>
      </w:r>
    </w:p>
    <w:p w14:paraId="21BD61D0" w14:textId="77777777" w:rsidR="00CA6804" w:rsidRDefault="00CA6804" w:rsidP="00BB7B4E">
      <w:pPr>
        <w:suppressAutoHyphens/>
        <w:autoSpaceDN w:val="0"/>
        <w:spacing w:line="360" w:lineRule="auto"/>
        <w:jc w:val="both"/>
        <w:textAlignment w:val="baseline"/>
      </w:pPr>
    </w:p>
    <w:p w14:paraId="03E60C40" w14:textId="77777777" w:rsidR="002C68E2" w:rsidRDefault="002C68E2" w:rsidP="00BB7B4E">
      <w:pPr>
        <w:suppressAutoHyphens/>
        <w:autoSpaceDN w:val="0"/>
        <w:spacing w:line="360" w:lineRule="auto"/>
        <w:jc w:val="both"/>
        <w:textAlignment w:val="baseline"/>
      </w:pPr>
    </w:p>
    <w:p w14:paraId="1DFDA51F" w14:textId="77777777" w:rsidR="002C68E2" w:rsidRPr="00CA6804" w:rsidRDefault="002C68E2" w:rsidP="00BB7B4E">
      <w:pPr>
        <w:suppressAutoHyphens/>
        <w:autoSpaceDN w:val="0"/>
        <w:spacing w:line="360" w:lineRule="auto"/>
        <w:jc w:val="both"/>
        <w:textAlignment w:val="baseline"/>
      </w:pPr>
    </w:p>
    <w:p w14:paraId="03059ACB" w14:textId="09894E19" w:rsidR="00962FD1" w:rsidRPr="00CA6804" w:rsidRDefault="00962FD1">
      <w:pPr>
        <w:pStyle w:val="Bezproreda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804">
        <w:rPr>
          <w:rFonts w:ascii="Times New Roman" w:hAnsi="Times New Roman" w:cs="Times New Roman"/>
          <w:sz w:val="24"/>
          <w:szCs w:val="24"/>
        </w:rPr>
        <w:lastRenderedPageBreak/>
        <w:t>KAZNE, UPRAVNE MJERE I OSTALI PRIHODI (68)</w:t>
      </w:r>
    </w:p>
    <w:p w14:paraId="0ADC6282" w14:textId="2DB8A4EF" w:rsidR="00107C33" w:rsidRPr="00CA6804" w:rsidRDefault="00902EB1" w:rsidP="00332C68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04">
        <w:rPr>
          <w:rFonts w:ascii="Times New Roman" w:hAnsi="Times New Roman" w:cs="Times New Roman"/>
          <w:sz w:val="24"/>
          <w:szCs w:val="24"/>
        </w:rPr>
        <w:t xml:space="preserve">Kazne, upravne mjere i ostali prihodi planirani su u iznosu 800,00 eura a </w:t>
      </w:r>
      <w:r w:rsidR="008507FE" w:rsidRPr="00CA6804">
        <w:rPr>
          <w:rFonts w:ascii="Times New Roman" w:hAnsi="Times New Roman" w:cs="Times New Roman"/>
          <w:sz w:val="24"/>
          <w:szCs w:val="24"/>
        </w:rPr>
        <w:t>u izvještajnom razdoblju nisu ostvareni.</w:t>
      </w:r>
    </w:p>
    <w:p w14:paraId="45739014" w14:textId="0B4F068B" w:rsidR="008507FE" w:rsidRPr="00CA6804" w:rsidRDefault="00E40AF5" w:rsidP="00BB7B4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04">
        <w:rPr>
          <w:rFonts w:ascii="Times New Roman" w:hAnsi="Times New Roman" w:cs="Times New Roman"/>
          <w:sz w:val="24"/>
          <w:szCs w:val="24"/>
        </w:rPr>
        <w:t>Ostale kazne (6819) obuhvaća</w:t>
      </w:r>
      <w:r w:rsidR="004D7B57" w:rsidRPr="00CA6804">
        <w:rPr>
          <w:rFonts w:ascii="Times New Roman" w:hAnsi="Times New Roman" w:cs="Times New Roman"/>
          <w:sz w:val="24"/>
          <w:szCs w:val="24"/>
        </w:rPr>
        <w:t>ju</w:t>
      </w:r>
      <w:r w:rsidRPr="00CA6804">
        <w:rPr>
          <w:rFonts w:ascii="Times New Roman" w:hAnsi="Times New Roman" w:cs="Times New Roman"/>
          <w:sz w:val="24"/>
          <w:szCs w:val="24"/>
        </w:rPr>
        <w:t xml:space="preserve"> ostvarene prihode po postupku poljoprivrednog redara</w:t>
      </w:r>
      <w:r w:rsidR="00552E27" w:rsidRPr="00CA6804">
        <w:rPr>
          <w:rFonts w:ascii="Times New Roman" w:hAnsi="Times New Roman" w:cs="Times New Roman"/>
          <w:sz w:val="24"/>
          <w:szCs w:val="24"/>
        </w:rPr>
        <w:t xml:space="preserve"> koje su u izvještajnom razdoblju </w:t>
      </w:r>
      <w:r w:rsidR="008507FE" w:rsidRPr="00CA6804">
        <w:rPr>
          <w:rFonts w:ascii="Times New Roman" w:hAnsi="Times New Roman" w:cs="Times New Roman"/>
          <w:sz w:val="24"/>
          <w:szCs w:val="24"/>
        </w:rPr>
        <w:t>prošle</w:t>
      </w:r>
      <w:r w:rsidR="00552E27" w:rsidRPr="00CA6804">
        <w:rPr>
          <w:rFonts w:ascii="Times New Roman" w:hAnsi="Times New Roman" w:cs="Times New Roman"/>
          <w:sz w:val="24"/>
          <w:szCs w:val="24"/>
        </w:rPr>
        <w:t xml:space="preserve"> godine izvršen</w:t>
      </w:r>
      <w:r w:rsidR="004D7B57" w:rsidRPr="00CA6804">
        <w:rPr>
          <w:rFonts w:ascii="Times New Roman" w:hAnsi="Times New Roman" w:cs="Times New Roman"/>
          <w:sz w:val="24"/>
          <w:szCs w:val="24"/>
        </w:rPr>
        <w:t>e</w:t>
      </w:r>
      <w:r w:rsidR="00552E27" w:rsidRPr="00CA6804">
        <w:rPr>
          <w:rFonts w:ascii="Times New Roman" w:hAnsi="Times New Roman" w:cs="Times New Roman"/>
          <w:sz w:val="24"/>
          <w:szCs w:val="24"/>
        </w:rPr>
        <w:t xml:space="preserve"> u iznosu 75,21 eura.</w:t>
      </w:r>
    </w:p>
    <w:p w14:paraId="15A704DE" w14:textId="77777777" w:rsidR="008507FE" w:rsidRPr="00CA6804" w:rsidRDefault="008507FE" w:rsidP="00E40AF5">
      <w:pPr>
        <w:pStyle w:val="Standard"/>
        <w:jc w:val="both"/>
      </w:pPr>
    </w:p>
    <w:p w14:paraId="791B0828" w14:textId="1D14DFFE" w:rsidR="00F86F8A" w:rsidRPr="00FB1A2B" w:rsidRDefault="00487AF2" w:rsidP="00E40AF5">
      <w:pPr>
        <w:pStyle w:val="Standard"/>
        <w:jc w:val="both"/>
        <w:rPr>
          <w:b/>
          <w:bCs/>
          <w:i/>
          <w:iCs/>
          <w:u w:val="single"/>
        </w:rPr>
      </w:pPr>
      <w:r w:rsidRPr="00FB1A2B">
        <w:rPr>
          <w:b/>
          <w:bCs/>
          <w:i/>
          <w:iCs/>
          <w:u w:val="single"/>
        </w:rPr>
        <w:t>Prihodi od prodaje nefinancijske imovine (razred 7)</w:t>
      </w:r>
    </w:p>
    <w:p w14:paraId="29B8D734" w14:textId="77777777" w:rsidR="00487AF2" w:rsidRPr="00FB1A2B" w:rsidRDefault="00487AF2" w:rsidP="00E40AF5">
      <w:pPr>
        <w:pStyle w:val="Standard"/>
        <w:jc w:val="both"/>
      </w:pPr>
    </w:p>
    <w:p w14:paraId="2D2E0515" w14:textId="73DEC7F3" w:rsidR="00555EF9" w:rsidRPr="00CA6804" w:rsidRDefault="006B7103">
      <w:pPr>
        <w:pStyle w:val="Odlomakpopisa"/>
        <w:numPr>
          <w:ilvl w:val="0"/>
          <w:numId w:val="16"/>
        </w:numPr>
        <w:rPr>
          <w:i/>
          <w:iCs/>
        </w:rPr>
      </w:pPr>
      <w:r w:rsidRPr="00CA6804">
        <w:rPr>
          <w:i/>
          <w:iCs/>
        </w:rPr>
        <w:t>PRIHODI OD PRODAJE NEFINANCIJSKE IMOVINE</w:t>
      </w:r>
      <w:r w:rsidR="00DC644F" w:rsidRPr="00CA6804">
        <w:rPr>
          <w:i/>
          <w:iCs/>
        </w:rPr>
        <w:t xml:space="preserve"> (7</w:t>
      </w:r>
      <w:r w:rsidR="00487AF2" w:rsidRPr="00CA6804">
        <w:rPr>
          <w:i/>
          <w:iCs/>
        </w:rPr>
        <w:t>1</w:t>
      </w:r>
      <w:r w:rsidR="00DC644F" w:rsidRPr="00CA6804">
        <w:rPr>
          <w:i/>
          <w:iCs/>
        </w:rPr>
        <w:t>)</w:t>
      </w:r>
    </w:p>
    <w:p w14:paraId="55697983" w14:textId="23552A8F" w:rsidR="00231D48" w:rsidRPr="00FB1A2B" w:rsidRDefault="00F23081" w:rsidP="00A522C0">
      <w:pPr>
        <w:widowControl w:val="0"/>
        <w:shd w:val="clear" w:color="auto" w:fill="FFFFFF"/>
        <w:suppressAutoHyphens/>
        <w:autoSpaceDE w:val="0"/>
        <w:spacing w:before="269" w:line="360" w:lineRule="auto"/>
        <w:ind w:right="34"/>
        <w:jc w:val="both"/>
        <w:rPr>
          <w:i/>
          <w:iCs/>
          <w:u w:val="single"/>
        </w:rPr>
      </w:pPr>
      <w:r w:rsidRPr="00FB1A2B">
        <w:rPr>
          <w:bCs/>
          <w:lang w:eastAsia="ar-SA"/>
        </w:rPr>
        <w:t xml:space="preserve">Prihodi od prodaje nefinancijske imovine planirani su u visini od </w:t>
      </w:r>
      <w:r w:rsidR="003069EB" w:rsidRPr="00FB1A2B">
        <w:rPr>
          <w:bCs/>
          <w:lang w:eastAsia="ar-SA"/>
        </w:rPr>
        <w:t>2.0</w:t>
      </w:r>
      <w:r w:rsidR="004B7177" w:rsidRPr="00FB1A2B">
        <w:rPr>
          <w:bCs/>
          <w:lang w:eastAsia="ar-SA"/>
        </w:rPr>
        <w:t>00,00</w:t>
      </w:r>
      <w:r w:rsidRPr="00FB1A2B">
        <w:rPr>
          <w:bCs/>
          <w:lang w:eastAsia="ar-SA"/>
        </w:rPr>
        <w:t xml:space="preserve"> eura</w:t>
      </w:r>
      <w:r w:rsidR="003464F7" w:rsidRPr="00FB1A2B">
        <w:rPr>
          <w:bCs/>
          <w:lang w:eastAsia="ar-SA"/>
        </w:rPr>
        <w:t xml:space="preserve">. U izvještajnom razdoblju ove </w:t>
      </w:r>
      <w:r w:rsidR="004E4F83" w:rsidRPr="00FB1A2B">
        <w:rPr>
          <w:bCs/>
          <w:lang w:eastAsia="ar-SA"/>
        </w:rPr>
        <w:t>godine ostvareni su u iznosu 300,00 eura ili 15% godišnjeg plana.</w:t>
      </w:r>
      <w:r w:rsidR="0062072D" w:rsidRPr="00FB1A2B">
        <w:rPr>
          <w:bCs/>
          <w:lang w:eastAsia="ar-SA"/>
        </w:rPr>
        <w:t xml:space="preserve"> Ostvareni su od prodaje i zamjene zemljišta.</w:t>
      </w:r>
    </w:p>
    <w:p w14:paraId="7FE06025" w14:textId="77777777" w:rsidR="00231D48" w:rsidRPr="00FB1A2B" w:rsidRDefault="00231D48" w:rsidP="00231D48">
      <w:pPr>
        <w:spacing w:line="360" w:lineRule="auto"/>
        <w:jc w:val="both"/>
        <w:rPr>
          <w:i/>
          <w:iCs/>
          <w:u w:val="single"/>
        </w:rPr>
      </w:pPr>
    </w:p>
    <w:p w14:paraId="1F0D77DA" w14:textId="4A678183" w:rsidR="00231D48" w:rsidRPr="00FB1A2B" w:rsidRDefault="00231D48" w:rsidP="00231D48">
      <w:pPr>
        <w:spacing w:line="360" w:lineRule="auto"/>
        <w:jc w:val="both"/>
        <w:rPr>
          <w:b/>
          <w:bCs/>
          <w:sz w:val="22"/>
          <w:szCs w:val="22"/>
        </w:rPr>
      </w:pPr>
      <w:r w:rsidRPr="00FB1A2B">
        <w:rPr>
          <w:b/>
          <w:bCs/>
          <w:i/>
          <w:iCs/>
          <w:u w:val="single"/>
        </w:rPr>
        <w:t>Rashodi poslovanja (razred 3)</w:t>
      </w:r>
    </w:p>
    <w:p w14:paraId="48406A3D" w14:textId="4C4D65EF" w:rsidR="00BC1942" w:rsidRPr="00FB1A2B" w:rsidRDefault="00BC1942" w:rsidP="007A0F90">
      <w:pPr>
        <w:widowControl w:val="0"/>
        <w:shd w:val="clear" w:color="auto" w:fill="FFFFFF"/>
        <w:suppressAutoHyphens/>
        <w:autoSpaceDE w:val="0"/>
        <w:spacing w:before="269" w:line="360" w:lineRule="auto"/>
        <w:ind w:right="34"/>
        <w:jc w:val="both"/>
        <w:rPr>
          <w:bCs/>
          <w:lang w:eastAsia="ar-SA"/>
        </w:rPr>
      </w:pPr>
      <w:r w:rsidRPr="00FB1A2B">
        <w:rPr>
          <w:bCs/>
          <w:lang w:eastAsia="ar-SA"/>
        </w:rPr>
        <w:t>Rashodi poslovanja planirani su u visini o</w:t>
      </w:r>
      <w:r w:rsidR="0018389A" w:rsidRPr="00FB1A2B">
        <w:rPr>
          <w:bCs/>
          <w:lang w:eastAsia="ar-SA"/>
        </w:rPr>
        <w:t xml:space="preserve">d </w:t>
      </w:r>
      <w:r w:rsidR="003F5FAC" w:rsidRPr="00FB1A2B">
        <w:rPr>
          <w:bCs/>
          <w:lang w:eastAsia="ar-SA"/>
        </w:rPr>
        <w:t>1.050.133,00</w:t>
      </w:r>
      <w:r w:rsidRPr="00FB1A2B">
        <w:rPr>
          <w:bCs/>
          <w:lang w:eastAsia="ar-SA"/>
        </w:rPr>
        <w:t xml:space="preserve"> eura a </w:t>
      </w:r>
      <w:r w:rsidR="00646BEF" w:rsidRPr="00FB1A2B">
        <w:rPr>
          <w:bCs/>
          <w:lang w:eastAsia="ar-SA"/>
        </w:rPr>
        <w:t>izvršeni</w:t>
      </w:r>
      <w:r w:rsidRPr="00FB1A2B">
        <w:rPr>
          <w:bCs/>
          <w:lang w:eastAsia="ar-SA"/>
        </w:rPr>
        <w:t xml:space="preserve"> su u visini od </w:t>
      </w:r>
      <w:r w:rsidR="003F5FAC" w:rsidRPr="00FB1A2B">
        <w:rPr>
          <w:bCs/>
          <w:lang w:eastAsia="ar-SA"/>
        </w:rPr>
        <w:t>339.508,10</w:t>
      </w:r>
      <w:r w:rsidRPr="00FB1A2B">
        <w:rPr>
          <w:bCs/>
          <w:lang w:eastAsia="ar-SA"/>
        </w:rPr>
        <w:t xml:space="preserve"> eura </w:t>
      </w:r>
      <w:r w:rsidR="001933E2">
        <w:rPr>
          <w:bCs/>
          <w:lang w:eastAsia="ar-SA"/>
        </w:rPr>
        <w:t xml:space="preserve">što je 32,33% </w:t>
      </w:r>
      <w:r w:rsidR="00777077">
        <w:rPr>
          <w:bCs/>
          <w:lang w:eastAsia="ar-SA"/>
        </w:rPr>
        <w:t xml:space="preserve"> </w:t>
      </w:r>
      <w:r w:rsidR="001933E2">
        <w:rPr>
          <w:bCs/>
          <w:lang w:eastAsia="ar-SA"/>
        </w:rPr>
        <w:t>plana za 2025. godinu i 113,72% u odnosu na isto razdoblje prošle godine. Rashodi poslovanja odnose se na:</w:t>
      </w:r>
      <w:r w:rsidRPr="00FB1A2B">
        <w:rPr>
          <w:bCs/>
          <w:lang w:eastAsia="ar-SA"/>
        </w:rPr>
        <w:t xml:space="preserve"> </w:t>
      </w:r>
    </w:p>
    <w:p w14:paraId="34B182A9" w14:textId="77777777" w:rsidR="00C5771D" w:rsidRDefault="00C5771D" w:rsidP="00C5771D">
      <w:pPr>
        <w:spacing w:line="360" w:lineRule="auto"/>
        <w:jc w:val="both"/>
      </w:pPr>
    </w:p>
    <w:p w14:paraId="72F1501D" w14:textId="0C5A41B7" w:rsidR="001626E0" w:rsidRPr="00FB1A2B" w:rsidRDefault="00454014">
      <w:pPr>
        <w:pStyle w:val="Odlomakpopisa"/>
        <w:numPr>
          <w:ilvl w:val="0"/>
          <w:numId w:val="16"/>
        </w:numPr>
        <w:spacing w:line="360" w:lineRule="auto"/>
        <w:jc w:val="both"/>
      </w:pPr>
      <w:r w:rsidRPr="00C5771D">
        <w:rPr>
          <w:i/>
          <w:iCs/>
        </w:rPr>
        <w:t>RASHOD</w:t>
      </w:r>
      <w:r w:rsidR="001933E2" w:rsidRPr="00C5771D">
        <w:rPr>
          <w:i/>
          <w:iCs/>
        </w:rPr>
        <w:t>E</w:t>
      </w:r>
      <w:r w:rsidRPr="00C5771D">
        <w:rPr>
          <w:i/>
          <w:iCs/>
        </w:rPr>
        <w:t xml:space="preserve"> ZA ZAPOSLENE (31</w:t>
      </w:r>
      <w:r w:rsidRPr="00FB1A2B">
        <w:t>)</w:t>
      </w:r>
      <w:r w:rsidR="001A7E0B" w:rsidRPr="00FB1A2B">
        <w:t xml:space="preserve"> planirani su u iznosu </w:t>
      </w:r>
      <w:r w:rsidR="00A114C9" w:rsidRPr="00FB1A2B">
        <w:t>1</w:t>
      </w:r>
      <w:r w:rsidR="003F5FAC" w:rsidRPr="00FB1A2B">
        <w:t>96.720,00</w:t>
      </w:r>
      <w:r w:rsidR="001A7E0B" w:rsidRPr="00FB1A2B">
        <w:t xml:space="preserve"> eura a </w:t>
      </w:r>
      <w:r w:rsidR="00646BEF" w:rsidRPr="00FB1A2B">
        <w:t>izvršeni</w:t>
      </w:r>
      <w:r w:rsidR="001A7E0B" w:rsidRPr="00FB1A2B">
        <w:t xml:space="preserve"> su u visini </w:t>
      </w:r>
      <w:r w:rsidR="003F5FAC" w:rsidRPr="00FB1A2B">
        <w:t>73.030,26</w:t>
      </w:r>
      <w:r w:rsidR="001A7E0B" w:rsidRPr="00FB1A2B">
        <w:t xml:space="preserve"> eura ili </w:t>
      </w:r>
      <w:r w:rsidR="003E06C1" w:rsidRPr="00FB1A2B">
        <w:t>37,12</w:t>
      </w:r>
      <w:r w:rsidR="001A7E0B" w:rsidRPr="00FB1A2B">
        <w:t xml:space="preserve">% godišnjeg plana. </w:t>
      </w:r>
      <w:r w:rsidR="00646BEF" w:rsidRPr="00FB1A2B">
        <w:t>Izvršeni</w:t>
      </w:r>
      <w:r w:rsidR="001A7E0B" w:rsidRPr="00FB1A2B">
        <w:t xml:space="preserve"> su </w:t>
      </w:r>
      <w:r w:rsidR="003E06C1" w:rsidRPr="00FB1A2B">
        <w:t>109,67</w:t>
      </w:r>
      <w:r w:rsidR="001A7E0B" w:rsidRPr="00FB1A2B">
        <w:t>% u odnosu na isto razdoblje u 20</w:t>
      </w:r>
      <w:r w:rsidR="003F5FAC" w:rsidRPr="00FB1A2B">
        <w:t>24</w:t>
      </w:r>
      <w:r w:rsidR="001A7E0B" w:rsidRPr="00FB1A2B">
        <w:t>. godini.</w:t>
      </w:r>
      <w:r w:rsidR="00F86F8A">
        <w:t xml:space="preserve"> </w:t>
      </w:r>
      <w:r w:rsidR="0004355C" w:rsidRPr="00C5771D">
        <w:rPr>
          <w:bCs/>
          <w:lang w:eastAsia="ar-SA"/>
        </w:rPr>
        <w:t>Rashodi za zaposlene obuhvaćaju plaće za redovan rad dužnosnika, službenika i namje</w:t>
      </w:r>
      <w:r w:rsidR="00C11132" w:rsidRPr="00C5771D">
        <w:rPr>
          <w:bCs/>
          <w:lang w:eastAsia="ar-SA"/>
        </w:rPr>
        <w:t>štenika</w:t>
      </w:r>
      <w:r w:rsidR="003F5FAC" w:rsidRPr="00C5771D">
        <w:rPr>
          <w:bCs/>
          <w:lang w:eastAsia="ar-SA"/>
        </w:rPr>
        <w:t>.</w:t>
      </w:r>
    </w:p>
    <w:p w14:paraId="39ED99BA" w14:textId="6E64C785" w:rsidR="0004355C" w:rsidRPr="00FB1A2B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FB1A2B">
        <w:rPr>
          <w:bCs/>
          <w:lang w:eastAsia="ar-SA"/>
        </w:rPr>
        <w:t>Plaće (</w:t>
      </w:r>
      <w:r w:rsidR="009B1105" w:rsidRPr="00FB1A2B">
        <w:rPr>
          <w:bCs/>
          <w:lang w:eastAsia="ar-SA"/>
        </w:rPr>
        <w:t>B</w:t>
      </w:r>
      <w:r w:rsidRPr="00FB1A2B">
        <w:rPr>
          <w:bCs/>
          <w:lang w:eastAsia="ar-SA"/>
        </w:rPr>
        <w:t xml:space="preserve">ruto) (311)  </w:t>
      </w:r>
      <w:r w:rsidR="00646BEF" w:rsidRPr="00FB1A2B">
        <w:rPr>
          <w:bCs/>
          <w:lang w:eastAsia="ar-SA"/>
        </w:rPr>
        <w:t>izvršene</w:t>
      </w:r>
      <w:r w:rsidR="003F5FAC" w:rsidRPr="00FB1A2B">
        <w:rPr>
          <w:bCs/>
          <w:lang w:eastAsia="ar-SA"/>
        </w:rPr>
        <w:t xml:space="preserve"> su u iznosu 58.083,47 e</w:t>
      </w:r>
      <w:r w:rsidR="00454014" w:rsidRPr="00FB1A2B">
        <w:rPr>
          <w:bCs/>
          <w:lang w:eastAsia="ar-SA"/>
        </w:rPr>
        <w:t>ura</w:t>
      </w:r>
      <w:r w:rsidRPr="00FB1A2B">
        <w:rPr>
          <w:bCs/>
          <w:lang w:eastAsia="ar-SA"/>
        </w:rPr>
        <w:t xml:space="preserve"> ili </w:t>
      </w:r>
      <w:r w:rsidR="003E06C1" w:rsidRPr="00FB1A2B">
        <w:rPr>
          <w:bCs/>
          <w:lang w:eastAsia="ar-SA"/>
        </w:rPr>
        <w:t>36,35</w:t>
      </w:r>
      <w:r w:rsidRPr="00FB1A2B">
        <w:rPr>
          <w:bCs/>
          <w:lang w:eastAsia="ar-SA"/>
        </w:rPr>
        <w:t>%</w:t>
      </w:r>
      <w:r w:rsidR="00F0471C" w:rsidRPr="00FB1A2B">
        <w:rPr>
          <w:bCs/>
          <w:lang w:eastAsia="ar-SA"/>
        </w:rPr>
        <w:t xml:space="preserve"> godišnjeg </w:t>
      </w:r>
      <w:r w:rsidRPr="00FB1A2B">
        <w:rPr>
          <w:bCs/>
          <w:lang w:eastAsia="ar-SA"/>
        </w:rPr>
        <w:t>plana</w:t>
      </w:r>
      <w:r w:rsidR="001626E0" w:rsidRPr="00FB1A2B">
        <w:rPr>
          <w:bCs/>
          <w:lang w:eastAsia="ar-SA"/>
        </w:rPr>
        <w:t xml:space="preserve"> a odnose se na: </w:t>
      </w:r>
    </w:p>
    <w:p w14:paraId="333A7D35" w14:textId="589D0A2B" w:rsidR="001626E0" w:rsidRPr="00FB1A2B" w:rsidRDefault="001626E0" w:rsidP="007A0F90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FB1A2B">
        <w:rPr>
          <w:bCs/>
          <w:i/>
          <w:iCs/>
          <w:lang w:eastAsia="ar-SA"/>
        </w:rPr>
        <w:t xml:space="preserve">plaće za redovan rad (3111) </w:t>
      </w:r>
      <w:r w:rsidR="00646BEF" w:rsidRPr="00FB1A2B">
        <w:rPr>
          <w:bCs/>
          <w:lang w:eastAsia="ar-SA"/>
        </w:rPr>
        <w:t>izvršene</w:t>
      </w:r>
      <w:r w:rsidRPr="00FB1A2B">
        <w:rPr>
          <w:bCs/>
          <w:lang w:eastAsia="ar-SA"/>
        </w:rPr>
        <w:t xml:space="preserve"> su u iznosu </w:t>
      </w:r>
      <w:r w:rsidR="003E06C1" w:rsidRPr="00FB1A2B">
        <w:rPr>
          <w:bCs/>
          <w:lang w:eastAsia="ar-SA"/>
        </w:rPr>
        <w:t>56.283,47</w:t>
      </w:r>
      <w:r w:rsidRPr="00FB1A2B">
        <w:rPr>
          <w:bCs/>
          <w:lang w:eastAsia="ar-SA"/>
        </w:rPr>
        <w:t xml:space="preserve"> eura </w:t>
      </w:r>
      <w:r w:rsidRPr="00FB1A2B">
        <w:t xml:space="preserve">odnosno </w:t>
      </w:r>
      <w:r w:rsidR="009C6F2C" w:rsidRPr="00FB1A2B">
        <w:t>1</w:t>
      </w:r>
      <w:r w:rsidR="003E06C1" w:rsidRPr="00FB1A2B">
        <w:t>15,26</w:t>
      </w:r>
      <w:r w:rsidRPr="00FB1A2B">
        <w:t>% u odnosu na isto razdoblje u 202</w:t>
      </w:r>
      <w:r w:rsidR="003E06C1" w:rsidRPr="00FB1A2B">
        <w:t>4</w:t>
      </w:r>
      <w:r w:rsidRPr="00FB1A2B">
        <w:t>. godini</w:t>
      </w:r>
      <w:r w:rsidR="00C5771D">
        <w:t>.</w:t>
      </w:r>
    </w:p>
    <w:p w14:paraId="2269FCA6" w14:textId="29A57E81" w:rsidR="001626E0" w:rsidRPr="00FB1A2B" w:rsidRDefault="001626E0" w:rsidP="007A0F90">
      <w:pPr>
        <w:widowControl w:val="0"/>
        <w:shd w:val="clear" w:color="auto" w:fill="FFFFFF"/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FB1A2B">
        <w:rPr>
          <w:i/>
          <w:iCs/>
        </w:rPr>
        <w:t>plaće u naravi (3112)</w:t>
      </w:r>
      <w:r w:rsidRPr="00FB1A2B">
        <w:t xml:space="preserve"> </w:t>
      </w:r>
      <w:r w:rsidR="008F2D29">
        <w:t xml:space="preserve">(troškovi prehrane za službenike i namještenike) </w:t>
      </w:r>
      <w:r w:rsidR="00646BEF" w:rsidRPr="00FB1A2B">
        <w:t>izvršene</w:t>
      </w:r>
      <w:r w:rsidRPr="00FB1A2B">
        <w:t xml:space="preserve"> su u iznosu </w:t>
      </w:r>
      <w:r w:rsidR="003E06C1" w:rsidRPr="00FB1A2B">
        <w:t>1.800</w:t>
      </w:r>
      <w:r w:rsidR="00943983" w:rsidRPr="00FB1A2B">
        <w:t>,00</w:t>
      </w:r>
      <w:r w:rsidRPr="00FB1A2B">
        <w:t xml:space="preserve"> eura  odnosno </w:t>
      </w:r>
      <w:r w:rsidR="003E06C1" w:rsidRPr="00FB1A2B">
        <w:t>75,00</w:t>
      </w:r>
      <w:r w:rsidRPr="00FB1A2B">
        <w:t>% u odnosu na isto razdoblje u 202</w:t>
      </w:r>
      <w:r w:rsidR="003E06C1" w:rsidRPr="00FB1A2B">
        <w:t>4</w:t>
      </w:r>
      <w:r w:rsidRPr="00FB1A2B">
        <w:t>. godini</w:t>
      </w:r>
      <w:r w:rsidR="00C5771D">
        <w:t>.</w:t>
      </w:r>
    </w:p>
    <w:p w14:paraId="6B2F50E1" w14:textId="5A86DF58" w:rsidR="0004355C" w:rsidRPr="00FB1A2B" w:rsidRDefault="003E06C1">
      <w:pPr>
        <w:pStyle w:val="Odlomakpopisa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FB1A2B">
        <w:rPr>
          <w:bCs/>
          <w:lang w:eastAsia="ar-SA"/>
        </w:rPr>
        <w:t>O</w:t>
      </w:r>
      <w:r w:rsidR="0004355C" w:rsidRPr="00FB1A2B">
        <w:rPr>
          <w:bCs/>
          <w:lang w:eastAsia="ar-SA"/>
        </w:rPr>
        <w:t>stali rashodi za zaposlene (račun 312)</w:t>
      </w:r>
      <w:r w:rsidR="00646BEF" w:rsidRPr="00FB1A2B">
        <w:rPr>
          <w:bCs/>
          <w:lang w:eastAsia="ar-SA"/>
        </w:rPr>
        <w:t xml:space="preserve"> izvršeni su u iznosu</w:t>
      </w:r>
      <w:r w:rsidR="0004355C" w:rsidRPr="00FB1A2B">
        <w:rPr>
          <w:bCs/>
          <w:lang w:eastAsia="ar-SA"/>
        </w:rPr>
        <w:t xml:space="preserve"> </w:t>
      </w:r>
      <w:r w:rsidRPr="00FB1A2B">
        <w:rPr>
          <w:bCs/>
          <w:lang w:eastAsia="ar-SA"/>
        </w:rPr>
        <w:t>5.660,00</w:t>
      </w:r>
      <w:r w:rsidR="00454014" w:rsidRPr="00FB1A2B">
        <w:rPr>
          <w:bCs/>
          <w:lang w:eastAsia="ar-SA"/>
        </w:rPr>
        <w:t xml:space="preserve"> eura</w:t>
      </w:r>
      <w:r w:rsidR="0004355C" w:rsidRPr="00FB1A2B">
        <w:rPr>
          <w:bCs/>
          <w:lang w:eastAsia="ar-SA"/>
        </w:rPr>
        <w:t xml:space="preserve"> ili </w:t>
      </w:r>
      <w:r w:rsidRPr="00FB1A2B">
        <w:rPr>
          <w:bCs/>
          <w:lang w:eastAsia="ar-SA"/>
        </w:rPr>
        <w:t>51,83</w:t>
      </w:r>
      <w:r w:rsidR="0004355C" w:rsidRPr="00FB1A2B">
        <w:rPr>
          <w:bCs/>
          <w:lang w:eastAsia="ar-SA"/>
        </w:rPr>
        <w:t xml:space="preserve">% </w:t>
      </w:r>
      <w:r w:rsidR="00F0471C" w:rsidRPr="00FB1A2B">
        <w:rPr>
          <w:bCs/>
          <w:lang w:eastAsia="ar-SA"/>
        </w:rPr>
        <w:t xml:space="preserve">godišnjeg </w:t>
      </w:r>
      <w:r w:rsidR="0004355C" w:rsidRPr="00FB1A2B">
        <w:rPr>
          <w:bCs/>
          <w:lang w:eastAsia="ar-SA"/>
        </w:rPr>
        <w:t>plana</w:t>
      </w:r>
      <w:r w:rsidR="00DB0619" w:rsidRPr="00FB1A2B">
        <w:rPr>
          <w:bCs/>
          <w:lang w:eastAsia="ar-SA"/>
        </w:rPr>
        <w:t xml:space="preserve"> a odnose se na:</w:t>
      </w:r>
    </w:p>
    <w:p w14:paraId="525CCF01" w14:textId="704B4CB9" w:rsidR="007A0F90" w:rsidRPr="00BB7B4E" w:rsidRDefault="002E111F" w:rsidP="007A0F90">
      <w:pPr>
        <w:widowControl w:val="0"/>
        <w:shd w:val="clear" w:color="auto" w:fill="FFFFFF"/>
        <w:suppressAutoHyphens/>
        <w:autoSpaceDE w:val="0"/>
        <w:spacing w:line="360" w:lineRule="auto"/>
        <w:jc w:val="both"/>
      </w:pPr>
      <w:r w:rsidRPr="00FB1A2B">
        <w:rPr>
          <w:bCs/>
          <w:lang w:eastAsia="ar-SA"/>
        </w:rPr>
        <w:t>o</w:t>
      </w:r>
      <w:r w:rsidR="001F4285" w:rsidRPr="00FB1A2B">
        <w:rPr>
          <w:bCs/>
          <w:lang w:eastAsia="ar-SA"/>
        </w:rPr>
        <w:t>stali rashodi za zaposlene (3121)</w:t>
      </w:r>
      <w:r w:rsidR="0097215E">
        <w:rPr>
          <w:bCs/>
          <w:lang w:eastAsia="ar-SA"/>
        </w:rPr>
        <w:t xml:space="preserve"> (naknade za bolest, invalidnost i smrtni slučaj, regres za godišnji odmor i nagrade za službenike i namještenike)</w:t>
      </w:r>
      <w:r w:rsidR="001F4285" w:rsidRPr="00FB1A2B">
        <w:rPr>
          <w:bCs/>
          <w:lang w:eastAsia="ar-SA"/>
        </w:rPr>
        <w:t xml:space="preserve"> </w:t>
      </w:r>
      <w:r w:rsidR="00646BEF" w:rsidRPr="00FB1A2B">
        <w:rPr>
          <w:bCs/>
          <w:lang w:eastAsia="ar-SA"/>
        </w:rPr>
        <w:t>izvršeni</w:t>
      </w:r>
      <w:r w:rsidR="001F4285" w:rsidRPr="00FB1A2B">
        <w:rPr>
          <w:bCs/>
          <w:lang w:eastAsia="ar-SA"/>
        </w:rPr>
        <w:t xml:space="preserve"> su u iznosu </w:t>
      </w:r>
      <w:r w:rsidR="003E06C1" w:rsidRPr="00FB1A2B">
        <w:rPr>
          <w:bCs/>
          <w:lang w:eastAsia="ar-SA"/>
        </w:rPr>
        <w:t>5.660,00</w:t>
      </w:r>
      <w:r w:rsidR="001F4285" w:rsidRPr="00FB1A2B">
        <w:rPr>
          <w:bCs/>
          <w:lang w:eastAsia="ar-SA"/>
        </w:rPr>
        <w:t xml:space="preserve"> eura </w:t>
      </w:r>
      <w:r w:rsidR="001F4285" w:rsidRPr="00FB1A2B">
        <w:t xml:space="preserve">odnosno </w:t>
      </w:r>
      <w:r w:rsidR="003E06C1" w:rsidRPr="00FB1A2B">
        <w:t>77,48</w:t>
      </w:r>
      <w:r w:rsidR="001F4285" w:rsidRPr="00FB1A2B">
        <w:t>% u odnosu na isto razdoblje u 202</w:t>
      </w:r>
      <w:r w:rsidR="003E06C1" w:rsidRPr="00FB1A2B">
        <w:t>4.</w:t>
      </w:r>
      <w:r w:rsidR="001F4285" w:rsidRPr="00FB1A2B">
        <w:t xml:space="preserve"> godini</w:t>
      </w:r>
      <w:r w:rsidR="003164BF" w:rsidRPr="00FB1A2B">
        <w:t xml:space="preserve">. </w:t>
      </w:r>
      <w:r w:rsidR="0097215E">
        <w:t xml:space="preserve"> </w:t>
      </w:r>
    </w:p>
    <w:p w14:paraId="113EBF8D" w14:textId="04DE80A9" w:rsidR="0004355C" w:rsidRPr="00FB1A2B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FB1A2B">
        <w:rPr>
          <w:bCs/>
          <w:lang w:eastAsia="ar-SA"/>
        </w:rPr>
        <w:t xml:space="preserve">Doprinosi na plaće </w:t>
      </w:r>
      <w:r w:rsidR="003449AA" w:rsidRPr="00FB1A2B">
        <w:rPr>
          <w:bCs/>
          <w:lang w:eastAsia="ar-SA"/>
        </w:rPr>
        <w:t>(</w:t>
      </w:r>
      <w:r w:rsidRPr="00FB1A2B">
        <w:rPr>
          <w:bCs/>
          <w:lang w:eastAsia="ar-SA"/>
        </w:rPr>
        <w:t>račun 313)</w:t>
      </w:r>
      <w:r w:rsidR="003E06C1" w:rsidRPr="00FB1A2B">
        <w:rPr>
          <w:bCs/>
          <w:lang w:eastAsia="ar-SA"/>
        </w:rPr>
        <w:t xml:space="preserve"> izvršeni su 9.286,79</w:t>
      </w:r>
      <w:r w:rsidR="00454014" w:rsidRPr="00FB1A2B">
        <w:rPr>
          <w:bCs/>
          <w:lang w:eastAsia="ar-SA"/>
        </w:rPr>
        <w:t xml:space="preserve"> eura</w:t>
      </w:r>
      <w:r w:rsidRPr="00FB1A2B">
        <w:rPr>
          <w:bCs/>
          <w:lang w:eastAsia="ar-SA"/>
        </w:rPr>
        <w:t xml:space="preserve"> ili </w:t>
      </w:r>
      <w:r w:rsidR="00A37955">
        <w:rPr>
          <w:bCs/>
          <w:lang w:eastAsia="ar-SA"/>
        </w:rPr>
        <w:t>35,72</w:t>
      </w:r>
      <w:r w:rsidRPr="00FB1A2B">
        <w:rPr>
          <w:bCs/>
          <w:lang w:eastAsia="ar-SA"/>
        </w:rPr>
        <w:t>%</w:t>
      </w:r>
      <w:r w:rsidR="00A00FBC" w:rsidRPr="00FB1A2B">
        <w:rPr>
          <w:bCs/>
          <w:lang w:eastAsia="ar-SA"/>
        </w:rPr>
        <w:t xml:space="preserve"> godišnjeg  </w:t>
      </w:r>
      <w:r w:rsidRPr="00FB1A2B">
        <w:rPr>
          <w:bCs/>
          <w:lang w:eastAsia="ar-SA"/>
        </w:rPr>
        <w:t>plana</w:t>
      </w:r>
      <w:r w:rsidR="00645A2B" w:rsidRPr="00FB1A2B">
        <w:rPr>
          <w:bCs/>
          <w:lang w:eastAsia="ar-SA"/>
        </w:rPr>
        <w:t xml:space="preserve"> a odnose se na: </w:t>
      </w:r>
    </w:p>
    <w:p w14:paraId="01270E14" w14:textId="59F113CC" w:rsidR="00645A2B" w:rsidRPr="00FB1A2B" w:rsidRDefault="00645A2B" w:rsidP="007A0F90">
      <w:pPr>
        <w:widowControl w:val="0"/>
        <w:shd w:val="clear" w:color="auto" w:fill="FFFFFF"/>
        <w:suppressAutoHyphens/>
        <w:autoSpaceDE w:val="0"/>
        <w:spacing w:line="360" w:lineRule="auto"/>
        <w:ind w:left="360"/>
        <w:jc w:val="both"/>
        <w:rPr>
          <w:bCs/>
          <w:lang w:eastAsia="ar-SA"/>
        </w:rPr>
      </w:pPr>
      <w:r w:rsidRPr="00FB1A2B">
        <w:rPr>
          <w:bCs/>
          <w:i/>
          <w:iCs/>
          <w:lang w:eastAsia="ar-SA"/>
        </w:rPr>
        <w:t>doprinos</w:t>
      </w:r>
      <w:r w:rsidR="00EC1DD2" w:rsidRPr="00FB1A2B">
        <w:rPr>
          <w:bCs/>
          <w:i/>
          <w:iCs/>
          <w:lang w:eastAsia="ar-SA"/>
        </w:rPr>
        <w:t>i</w:t>
      </w:r>
      <w:r w:rsidRPr="00FB1A2B">
        <w:rPr>
          <w:bCs/>
          <w:i/>
          <w:iCs/>
          <w:lang w:eastAsia="ar-SA"/>
        </w:rPr>
        <w:t xml:space="preserve"> za obvezno zdravstveno osiguranje</w:t>
      </w:r>
      <w:r w:rsidR="00380FB0" w:rsidRPr="00FB1A2B">
        <w:rPr>
          <w:bCs/>
          <w:i/>
          <w:iCs/>
          <w:lang w:eastAsia="ar-SA"/>
        </w:rPr>
        <w:t xml:space="preserve"> (3132</w:t>
      </w:r>
      <w:r w:rsidR="00380FB0" w:rsidRPr="00FB1A2B">
        <w:rPr>
          <w:bCs/>
          <w:lang w:eastAsia="ar-SA"/>
        </w:rPr>
        <w:t>)</w:t>
      </w:r>
      <w:r w:rsidRPr="00FB1A2B">
        <w:rPr>
          <w:bCs/>
          <w:lang w:eastAsia="ar-SA"/>
        </w:rPr>
        <w:t xml:space="preserve"> </w:t>
      </w:r>
      <w:r w:rsidR="00F8218A" w:rsidRPr="00FB1A2B">
        <w:rPr>
          <w:bCs/>
          <w:lang w:eastAsia="ar-SA"/>
        </w:rPr>
        <w:t>izvršeni</w:t>
      </w:r>
      <w:r w:rsidRPr="00FB1A2B">
        <w:rPr>
          <w:bCs/>
          <w:lang w:eastAsia="ar-SA"/>
        </w:rPr>
        <w:t xml:space="preserve"> su u iznosu </w:t>
      </w:r>
      <w:r w:rsidR="00CF76E5" w:rsidRPr="00FB1A2B">
        <w:rPr>
          <w:bCs/>
          <w:lang w:eastAsia="ar-SA"/>
        </w:rPr>
        <w:t>9.286,79</w:t>
      </w:r>
      <w:r w:rsidRPr="00FB1A2B">
        <w:rPr>
          <w:bCs/>
          <w:lang w:eastAsia="ar-SA"/>
        </w:rPr>
        <w:t xml:space="preserve"> eura </w:t>
      </w:r>
      <w:r w:rsidRPr="00FB1A2B">
        <w:t xml:space="preserve">odnosno </w:t>
      </w:r>
      <w:r w:rsidR="00CF76E5" w:rsidRPr="00FB1A2B">
        <w:t>115,26</w:t>
      </w:r>
      <w:r w:rsidRPr="00FB1A2B">
        <w:t>% u odnosu na isto razdoblje u 202</w:t>
      </w:r>
      <w:r w:rsidR="00CF76E5" w:rsidRPr="00FB1A2B">
        <w:t>4</w:t>
      </w:r>
      <w:r w:rsidRPr="00FB1A2B">
        <w:t>. godini</w:t>
      </w:r>
      <w:r w:rsidR="006977D1" w:rsidRPr="00FB1A2B">
        <w:t>.</w:t>
      </w:r>
    </w:p>
    <w:p w14:paraId="1D294255" w14:textId="77777777" w:rsidR="0000717E" w:rsidRPr="00FB1A2B" w:rsidRDefault="0000717E" w:rsidP="007A0F90">
      <w:pPr>
        <w:spacing w:line="360" w:lineRule="auto"/>
        <w:jc w:val="both"/>
      </w:pPr>
    </w:p>
    <w:p w14:paraId="1BF2BCD8" w14:textId="50E2C72E" w:rsidR="001856BE" w:rsidRPr="007A52F6" w:rsidRDefault="003F530C">
      <w:pPr>
        <w:pStyle w:val="Odlomakpopisa"/>
        <w:numPr>
          <w:ilvl w:val="0"/>
          <w:numId w:val="16"/>
        </w:numPr>
        <w:spacing w:line="360" w:lineRule="auto"/>
        <w:jc w:val="both"/>
      </w:pPr>
      <w:r w:rsidRPr="007A52F6">
        <w:rPr>
          <w:i/>
          <w:iCs/>
        </w:rPr>
        <w:t>MATERIJALNI RASHODI (32)</w:t>
      </w:r>
      <w:r w:rsidR="00951118" w:rsidRPr="007A52F6">
        <w:t xml:space="preserve"> planirani su u iznosu </w:t>
      </w:r>
      <w:r w:rsidR="00E90DD9" w:rsidRPr="007A52F6">
        <w:t>512.994,00</w:t>
      </w:r>
      <w:r w:rsidR="00951118" w:rsidRPr="007A52F6">
        <w:t xml:space="preserve"> eura a </w:t>
      </w:r>
      <w:r w:rsidR="002618BD" w:rsidRPr="007A52F6">
        <w:t>izvršeni</w:t>
      </w:r>
      <w:r w:rsidR="00951118" w:rsidRPr="007A52F6">
        <w:t xml:space="preserve"> su u visini </w:t>
      </w:r>
      <w:r w:rsidR="00E90DD9" w:rsidRPr="007A52F6">
        <w:t>130.402,83 e</w:t>
      </w:r>
      <w:r w:rsidR="00951118" w:rsidRPr="007A52F6">
        <w:t xml:space="preserve">ura ili </w:t>
      </w:r>
      <w:r w:rsidR="00E90DD9" w:rsidRPr="007A52F6">
        <w:t>25,42</w:t>
      </w:r>
      <w:r w:rsidR="00951118" w:rsidRPr="007A52F6">
        <w:t xml:space="preserve">% </w:t>
      </w:r>
      <w:r w:rsidR="00B1112E" w:rsidRPr="007A52F6">
        <w:t xml:space="preserve"> </w:t>
      </w:r>
      <w:r w:rsidR="00951118" w:rsidRPr="007A52F6">
        <w:t xml:space="preserve">godišnjeg plana. </w:t>
      </w:r>
      <w:r w:rsidR="00E90DD9" w:rsidRPr="007A52F6">
        <w:t>Izvršeni</w:t>
      </w:r>
      <w:r w:rsidR="00951118" w:rsidRPr="007A52F6">
        <w:t xml:space="preserve"> su </w:t>
      </w:r>
      <w:r w:rsidR="00E90DD9" w:rsidRPr="007A52F6">
        <w:t>97,14</w:t>
      </w:r>
      <w:r w:rsidR="00951118" w:rsidRPr="007A52F6">
        <w:t>% u odnosu na isto razdoblje u 202</w:t>
      </w:r>
      <w:r w:rsidR="00E90DD9" w:rsidRPr="007A52F6">
        <w:t>4</w:t>
      </w:r>
      <w:r w:rsidR="00951118" w:rsidRPr="007A52F6">
        <w:t>. godini.</w:t>
      </w:r>
    </w:p>
    <w:p w14:paraId="60019CF7" w14:textId="03E55C2D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850"/>
        </w:tabs>
        <w:suppressAutoHyphens/>
        <w:autoSpaceDE w:val="0"/>
        <w:spacing w:before="5" w:line="360" w:lineRule="auto"/>
        <w:jc w:val="both"/>
        <w:rPr>
          <w:bCs/>
          <w:color w:val="000000" w:themeColor="text1"/>
          <w:lang w:eastAsia="ar-SA"/>
        </w:rPr>
      </w:pPr>
      <w:r w:rsidRPr="007A52F6">
        <w:rPr>
          <w:bCs/>
          <w:color w:val="000000" w:themeColor="text1"/>
          <w:lang w:eastAsia="ar-SA"/>
        </w:rPr>
        <w:t xml:space="preserve">Naknade troškova zaposlenima (račun 321)  </w:t>
      </w:r>
      <w:r w:rsidR="0036676F" w:rsidRPr="007A52F6">
        <w:rPr>
          <w:bCs/>
          <w:color w:val="000000" w:themeColor="text1"/>
          <w:lang w:eastAsia="ar-SA"/>
        </w:rPr>
        <w:t>izvršene</w:t>
      </w:r>
      <w:r w:rsidRPr="007A52F6">
        <w:rPr>
          <w:bCs/>
          <w:color w:val="000000" w:themeColor="text1"/>
          <w:lang w:eastAsia="ar-SA"/>
        </w:rPr>
        <w:t xml:space="preserve"> </w:t>
      </w:r>
      <w:r w:rsidR="005834A8" w:rsidRPr="007A52F6">
        <w:rPr>
          <w:bCs/>
          <w:color w:val="000000" w:themeColor="text1"/>
          <w:lang w:eastAsia="ar-SA"/>
        </w:rPr>
        <w:t xml:space="preserve">su </w:t>
      </w:r>
      <w:r w:rsidR="007962FA" w:rsidRPr="007A52F6">
        <w:rPr>
          <w:bCs/>
          <w:color w:val="000000" w:themeColor="text1"/>
          <w:lang w:eastAsia="ar-SA"/>
        </w:rPr>
        <w:t>3.</w:t>
      </w:r>
      <w:r w:rsidR="005834A8" w:rsidRPr="007A52F6">
        <w:rPr>
          <w:bCs/>
          <w:color w:val="000000" w:themeColor="text1"/>
          <w:lang w:eastAsia="ar-SA"/>
        </w:rPr>
        <w:t>840,18</w:t>
      </w:r>
      <w:r w:rsidR="001856BE" w:rsidRPr="007A52F6">
        <w:rPr>
          <w:bCs/>
          <w:color w:val="000000" w:themeColor="text1"/>
          <w:lang w:eastAsia="ar-SA"/>
        </w:rPr>
        <w:t xml:space="preserve"> eura</w:t>
      </w:r>
      <w:r w:rsidRPr="007A52F6">
        <w:rPr>
          <w:bCs/>
          <w:color w:val="000000" w:themeColor="text1"/>
          <w:lang w:eastAsia="ar-SA"/>
        </w:rPr>
        <w:t xml:space="preserve"> ili </w:t>
      </w:r>
      <w:r w:rsidR="005834A8" w:rsidRPr="007A52F6">
        <w:rPr>
          <w:bCs/>
          <w:color w:val="000000" w:themeColor="text1"/>
          <w:lang w:eastAsia="ar-SA"/>
        </w:rPr>
        <w:t>44,65</w:t>
      </w:r>
      <w:r w:rsidRPr="007A52F6">
        <w:rPr>
          <w:bCs/>
          <w:color w:val="000000" w:themeColor="text1"/>
          <w:lang w:eastAsia="ar-SA"/>
        </w:rPr>
        <w:t>%</w:t>
      </w:r>
      <w:r w:rsidR="00A00FBC" w:rsidRPr="007A52F6">
        <w:rPr>
          <w:bCs/>
          <w:color w:val="000000" w:themeColor="text1"/>
          <w:lang w:eastAsia="ar-SA"/>
        </w:rPr>
        <w:t xml:space="preserve"> godišnjeg</w:t>
      </w:r>
      <w:r w:rsidRPr="007A52F6">
        <w:rPr>
          <w:bCs/>
          <w:color w:val="000000" w:themeColor="text1"/>
          <w:lang w:eastAsia="ar-SA"/>
        </w:rPr>
        <w:t xml:space="preserve"> plana</w:t>
      </w:r>
      <w:r w:rsidR="00380FB0" w:rsidRPr="007A52F6">
        <w:rPr>
          <w:bCs/>
          <w:color w:val="000000" w:themeColor="text1"/>
          <w:lang w:eastAsia="ar-SA"/>
        </w:rPr>
        <w:t xml:space="preserve"> a odnose se na:</w:t>
      </w:r>
    </w:p>
    <w:p w14:paraId="58775B86" w14:textId="030AD4C6" w:rsidR="005834A8" w:rsidRPr="007A52F6" w:rsidRDefault="00380FB0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5" w:line="360" w:lineRule="auto"/>
        <w:jc w:val="both"/>
      </w:pPr>
      <w:r w:rsidRPr="007A52F6">
        <w:rPr>
          <w:bCs/>
          <w:i/>
          <w:iCs/>
          <w:lang w:eastAsia="ar-SA"/>
        </w:rPr>
        <w:t>službena putovanja (3211)</w:t>
      </w:r>
      <w:r w:rsidRPr="007A52F6">
        <w:rPr>
          <w:bCs/>
          <w:lang w:eastAsia="ar-SA"/>
        </w:rPr>
        <w:t xml:space="preserve"> </w:t>
      </w:r>
      <w:r w:rsidR="00EA38D2" w:rsidRPr="007A52F6">
        <w:rPr>
          <w:bCs/>
          <w:lang w:eastAsia="ar-SA"/>
        </w:rPr>
        <w:t>izvršena</w:t>
      </w:r>
      <w:r w:rsidRPr="007A52F6">
        <w:rPr>
          <w:bCs/>
          <w:lang w:eastAsia="ar-SA"/>
        </w:rPr>
        <w:t xml:space="preserve"> su u iznosu </w:t>
      </w:r>
      <w:r w:rsidR="005834A8" w:rsidRPr="007A52F6">
        <w:rPr>
          <w:bCs/>
          <w:lang w:eastAsia="ar-SA"/>
        </w:rPr>
        <w:t>2.174,00</w:t>
      </w:r>
      <w:r w:rsidRPr="007A52F6">
        <w:rPr>
          <w:bCs/>
          <w:lang w:eastAsia="ar-SA"/>
        </w:rPr>
        <w:t xml:space="preserve"> eura</w:t>
      </w:r>
      <w:r w:rsidR="00E30E09" w:rsidRPr="007A52F6">
        <w:rPr>
          <w:bCs/>
          <w:lang w:eastAsia="ar-SA"/>
        </w:rPr>
        <w:t xml:space="preserve"> odnosno</w:t>
      </w:r>
      <w:r w:rsidRPr="007A52F6">
        <w:rPr>
          <w:bCs/>
          <w:lang w:eastAsia="ar-SA"/>
        </w:rPr>
        <w:t xml:space="preserve"> </w:t>
      </w:r>
      <w:r w:rsidR="00966B93" w:rsidRPr="007A52F6">
        <w:t>14</w:t>
      </w:r>
      <w:r w:rsidR="005834A8" w:rsidRPr="007A52F6">
        <w:t>3</w:t>
      </w:r>
      <w:r w:rsidR="00966B93" w:rsidRPr="007A52F6">
        <w:t>,</w:t>
      </w:r>
      <w:r w:rsidR="005834A8" w:rsidRPr="007A52F6">
        <w:t>97</w:t>
      </w:r>
      <w:r w:rsidRPr="007A52F6">
        <w:t>% u odnosu na isto razdoblje u 20</w:t>
      </w:r>
      <w:r w:rsidR="00966B93" w:rsidRPr="007A52F6">
        <w:t>2</w:t>
      </w:r>
      <w:r w:rsidR="005834A8" w:rsidRPr="007A52F6">
        <w:t>4</w:t>
      </w:r>
      <w:r w:rsidRPr="007A52F6">
        <w:t>. godini</w:t>
      </w:r>
      <w:r w:rsidR="006E0C6C" w:rsidRPr="007A52F6">
        <w:t>.</w:t>
      </w:r>
      <w:r w:rsidR="00267401" w:rsidRPr="007A52F6">
        <w:t xml:space="preserve"> </w:t>
      </w:r>
    </w:p>
    <w:p w14:paraId="393D3C75" w14:textId="7F6F5906" w:rsidR="00380FB0" w:rsidRPr="007A52F6" w:rsidRDefault="00380FB0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5" w:line="360" w:lineRule="auto"/>
        <w:jc w:val="both"/>
        <w:rPr>
          <w:bCs/>
          <w:lang w:eastAsia="ar-SA"/>
        </w:rPr>
      </w:pPr>
      <w:r w:rsidRPr="007A52F6">
        <w:rPr>
          <w:i/>
          <w:iCs/>
        </w:rPr>
        <w:t>naknade za prijevoz, za rad na terenu i odvojeni život (3212</w:t>
      </w:r>
      <w:r w:rsidRPr="007A52F6">
        <w:t xml:space="preserve">) </w:t>
      </w:r>
      <w:r w:rsidR="00EA38D2" w:rsidRPr="007A52F6">
        <w:t>izvršene</w:t>
      </w:r>
      <w:r w:rsidRPr="007A52F6">
        <w:t xml:space="preserve"> su </w:t>
      </w:r>
      <w:r w:rsidR="00C83F58" w:rsidRPr="007A52F6">
        <w:t>828,18</w:t>
      </w:r>
      <w:r w:rsidRPr="007A52F6">
        <w:t xml:space="preserve"> eura odnosno </w:t>
      </w:r>
      <w:r w:rsidR="00C83F58" w:rsidRPr="007A52F6">
        <w:t>50,61</w:t>
      </w:r>
      <w:r w:rsidRPr="007A52F6">
        <w:t>% u odnosu na isto razdoblje u 202</w:t>
      </w:r>
      <w:r w:rsidR="00C83F58" w:rsidRPr="007A52F6">
        <w:t>4</w:t>
      </w:r>
      <w:r w:rsidRPr="007A52F6">
        <w:t>. godini</w:t>
      </w:r>
    </w:p>
    <w:p w14:paraId="6E7831F4" w14:textId="045F9F83" w:rsidR="00380FB0" w:rsidRPr="007A52F6" w:rsidRDefault="00804AF0" w:rsidP="00F27272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5" w:line="360" w:lineRule="auto"/>
        <w:jc w:val="both"/>
        <w:rPr>
          <w:bCs/>
          <w:lang w:eastAsia="ar-SA"/>
        </w:rPr>
      </w:pPr>
      <w:r w:rsidRPr="007A52F6">
        <w:rPr>
          <w:i/>
          <w:iCs/>
        </w:rPr>
        <w:t>s</w:t>
      </w:r>
      <w:r w:rsidR="00FD0512" w:rsidRPr="007A52F6">
        <w:rPr>
          <w:i/>
          <w:iCs/>
        </w:rPr>
        <w:t>tručno usavršavanje zaposlenika (3213</w:t>
      </w:r>
      <w:r w:rsidR="00FD0512" w:rsidRPr="007A52F6">
        <w:t xml:space="preserve">) izvršeno je u iznosu </w:t>
      </w:r>
      <w:r w:rsidR="00C83F58" w:rsidRPr="007A52F6">
        <w:t>838,00</w:t>
      </w:r>
      <w:r w:rsidR="00FD0512" w:rsidRPr="007A52F6">
        <w:t xml:space="preserve"> eura odnosno </w:t>
      </w:r>
      <w:r w:rsidR="003A646A" w:rsidRPr="007A52F6">
        <w:t>269,24</w:t>
      </w:r>
      <w:r w:rsidR="00FD0512" w:rsidRPr="007A52F6">
        <w:t>% u odnosu na isto razdoblje u 202</w:t>
      </w:r>
      <w:r w:rsidR="003A646A" w:rsidRPr="007A52F6">
        <w:t>4</w:t>
      </w:r>
      <w:r w:rsidR="00FD0512" w:rsidRPr="007A52F6">
        <w:t>. godini</w:t>
      </w:r>
      <w:r w:rsidR="00E66D68" w:rsidRPr="007A52F6">
        <w:t xml:space="preserve"> </w:t>
      </w:r>
    </w:p>
    <w:p w14:paraId="38EF9064" w14:textId="3C8AB427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Rashodi za materijal i energiju (račun 322) </w:t>
      </w:r>
      <w:r w:rsidR="007958AF" w:rsidRPr="007A52F6">
        <w:rPr>
          <w:bCs/>
          <w:lang w:eastAsia="ar-SA"/>
        </w:rPr>
        <w:t>izvršeni</w:t>
      </w:r>
      <w:r w:rsidR="00AF3A95" w:rsidRPr="007A52F6">
        <w:rPr>
          <w:bCs/>
          <w:lang w:eastAsia="ar-SA"/>
        </w:rPr>
        <w:t xml:space="preserve"> su 26.473,52</w:t>
      </w:r>
      <w:r w:rsidR="00240B04" w:rsidRPr="007A52F6">
        <w:rPr>
          <w:bCs/>
          <w:lang w:eastAsia="ar-SA"/>
        </w:rPr>
        <w:t xml:space="preserve"> eura</w:t>
      </w:r>
      <w:r w:rsidRPr="007A52F6">
        <w:rPr>
          <w:bCs/>
          <w:lang w:eastAsia="ar-SA"/>
        </w:rPr>
        <w:t xml:space="preserve"> ili </w:t>
      </w:r>
      <w:r w:rsidR="00AF3A95" w:rsidRPr="007A52F6">
        <w:rPr>
          <w:bCs/>
          <w:lang w:eastAsia="ar-SA"/>
        </w:rPr>
        <w:t>39,76</w:t>
      </w:r>
      <w:r w:rsidRPr="007A52F6">
        <w:rPr>
          <w:bCs/>
          <w:lang w:eastAsia="ar-SA"/>
        </w:rPr>
        <w:t>%</w:t>
      </w:r>
      <w:r w:rsidR="00A00FBC" w:rsidRPr="007A52F6">
        <w:rPr>
          <w:bCs/>
          <w:lang w:eastAsia="ar-SA"/>
        </w:rPr>
        <w:t xml:space="preserve"> godišnjeg</w:t>
      </w:r>
      <w:r w:rsidRPr="007A52F6">
        <w:rPr>
          <w:bCs/>
          <w:lang w:eastAsia="ar-SA"/>
        </w:rPr>
        <w:t xml:space="preserve"> plana</w:t>
      </w:r>
      <w:r w:rsidR="001E1B40" w:rsidRPr="007A52F6">
        <w:rPr>
          <w:bCs/>
          <w:lang w:eastAsia="ar-SA"/>
        </w:rPr>
        <w:t xml:space="preserve"> a odnose se na: </w:t>
      </w:r>
    </w:p>
    <w:p w14:paraId="136DFE8F" w14:textId="4533E063" w:rsidR="0004355C" w:rsidRPr="007A52F6" w:rsidRDefault="0004355C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uredski materijal i ostali materijalni rashodi</w:t>
      </w:r>
      <w:r w:rsidR="001E1B40" w:rsidRPr="007A52F6">
        <w:rPr>
          <w:bCs/>
          <w:i/>
          <w:iCs/>
          <w:lang w:eastAsia="ar-SA"/>
        </w:rPr>
        <w:t xml:space="preserve"> (3221</w:t>
      </w:r>
      <w:r w:rsidR="001E1B40" w:rsidRPr="007A52F6">
        <w:rPr>
          <w:bCs/>
          <w:lang w:eastAsia="ar-SA"/>
        </w:rPr>
        <w:t xml:space="preserve">) </w:t>
      </w:r>
      <w:r w:rsidRPr="007A52F6">
        <w:rPr>
          <w:bCs/>
          <w:lang w:eastAsia="ar-SA"/>
        </w:rPr>
        <w:t xml:space="preserve">izvršeni su u iznosu </w:t>
      </w:r>
      <w:r w:rsidR="00C01D61" w:rsidRPr="007A52F6">
        <w:rPr>
          <w:bCs/>
          <w:lang w:eastAsia="ar-SA"/>
        </w:rPr>
        <w:t>3.520,42</w:t>
      </w:r>
      <w:r w:rsidR="0086767D" w:rsidRPr="007A52F6">
        <w:rPr>
          <w:bCs/>
          <w:lang w:eastAsia="ar-SA"/>
        </w:rPr>
        <w:t xml:space="preserve"> eura</w:t>
      </w:r>
      <w:r w:rsidRPr="007A52F6">
        <w:rPr>
          <w:bCs/>
          <w:lang w:eastAsia="ar-SA"/>
        </w:rPr>
        <w:t xml:space="preserve"> </w:t>
      </w:r>
      <w:r w:rsidR="001E1B40" w:rsidRPr="007A52F6">
        <w:t xml:space="preserve">odnosno </w:t>
      </w:r>
      <w:r w:rsidR="00C01D61" w:rsidRPr="007A52F6">
        <w:t xml:space="preserve">83,96% </w:t>
      </w:r>
      <w:r w:rsidR="001E1B40" w:rsidRPr="007A52F6">
        <w:t>u odnosu na isto razdoblje u 202</w:t>
      </w:r>
      <w:r w:rsidR="00C01D61" w:rsidRPr="007A52F6">
        <w:t>4</w:t>
      </w:r>
      <w:r w:rsidR="001E1B40" w:rsidRPr="007A52F6">
        <w:t>. godini</w:t>
      </w:r>
      <w:r w:rsidR="007C4002" w:rsidRPr="007A52F6">
        <w:t>.</w:t>
      </w:r>
    </w:p>
    <w:p w14:paraId="7D1CA3EC" w14:textId="5C4821A4" w:rsidR="009B0BCF" w:rsidRPr="007A52F6" w:rsidRDefault="00DB21A0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</w:pPr>
      <w:r w:rsidRPr="007A52F6">
        <w:t xml:space="preserve">Razlog </w:t>
      </w:r>
      <w:r w:rsidR="00C01D61" w:rsidRPr="007A52F6">
        <w:t xml:space="preserve">smanjenju </w:t>
      </w:r>
      <w:r w:rsidRPr="007A52F6">
        <w:t xml:space="preserve">u odnosu na isto razdoblje prošle godine je </w:t>
      </w:r>
      <w:r w:rsidR="00C01D61" w:rsidRPr="007A52F6">
        <w:t>manja</w:t>
      </w:r>
      <w:r w:rsidRPr="007A52F6">
        <w:t xml:space="preserve"> nabava uredskog materijala</w:t>
      </w:r>
      <w:r w:rsidR="00E353D3" w:rsidRPr="007A52F6">
        <w:t xml:space="preserve"> i</w:t>
      </w:r>
      <w:r w:rsidRPr="007A52F6">
        <w:t xml:space="preserve"> literature</w:t>
      </w:r>
      <w:r w:rsidR="006977D1" w:rsidRPr="007A52F6">
        <w:t>.</w:t>
      </w:r>
    </w:p>
    <w:p w14:paraId="1557F8B9" w14:textId="675C0A24" w:rsidR="00DB21A0" w:rsidRPr="007A52F6" w:rsidRDefault="004C0CB5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>r</w:t>
      </w:r>
      <w:r w:rsidR="0004355C" w:rsidRPr="007A52F6">
        <w:rPr>
          <w:bCs/>
          <w:lang w:eastAsia="ar-SA"/>
        </w:rPr>
        <w:t>ashodi za energiju</w:t>
      </w:r>
      <w:r w:rsidR="00C72B59" w:rsidRPr="007A52F6">
        <w:rPr>
          <w:bCs/>
          <w:lang w:eastAsia="ar-SA"/>
        </w:rPr>
        <w:t xml:space="preserve"> (3223)</w:t>
      </w:r>
      <w:r w:rsidR="0004355C" w:rsidRPr="007A52F6">
        <w:rPr>
          <w:bCs/>
          <w:lang w:eastAsia="ar-SA"/>
        </w:rPr>
        <w:t xml:space="preserve"> izvršeni su u iznosu </w:t>
      </w:r>
      <w:r w:rsidR="008F421F" w:rsidRPr="007A52F6">
        <w:rPr>
          <w:bCs/>
          <w:lang w:eastAsia="ar-SA"/>
        </w:rPr>
        <w:t>17.963,77</w:t>
      </w:r>
      <w:r w:rsidR="0086767D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C72B59" w:rsidRPr="007A52F6">
        <w:t xml:space="preserve">odnosno </w:t>
      </w:r>
      <w:r w:rsidR="008F421F" w:rsidRPr="007A52F6">
        <w:t>146,55</w:t>
      </w:r>
      <w:r w:rsidR="00C72B59" w:rsidRPr="007A52F6">
        <w:t>% u odnosu na isto razdoblje u 20</w:t>
      </w:r>
      <w:r w:rsidR="00080865" w:rsidRPr="007A52F6">
        <w:t>2</w:t>
      </w:r>
      <w:r w:rsidR="008F421F" w:rsidRPr="007A52F6">
        <w:t>4</w:t>
      </w:r>
      <w:r w:rsidR="00C72B59" w:rsidRPr="007A52F6">
        <w:t>. godini</w:t>
      </w:r>
      <w:r w:rsidR="006977D1" w:rsidRPr="007A52F6">
        <w:t>.</w:t>
      </w:r>
      <w:r w:rsidR="008138BC" w:rsidRPr="007A52F6">
        <w:rPr>
          <w:bCs/>
          <w:lang w:eastAsia="ar-SA"/>
        </w:rPr>
        <w:t xml:space="preserve"> </w:t>
      </w:r>
      <w:r w:rsidR="00DB21A0" w:rsidRPr="007A52F6">
        <w:t xml:space="preserve">Razlog </w:t>
      </w:r>
      <w:r w:rsidR="008138BC" w:rsidRPr="007A52F6">
        <w:t xml:space="preserve">povećanju </w:t>
      </w:r>
      <w:r w:rsidR="00DB21A0" w:rsidRPr="007A52F6">
        <w:t xml:space="preserve"> je </w:t>
      </w:r>
      <w:r w:rsidR="008138BC" w:rsidRPr="007A52F6">
        <w:t>veća</w:t>
      </w:r>
      <w:r w:rsidR="00DB21A0" w:rsidRPr="007A52F6">
        <w:t xml:space="preserve"> potrošnja energenata u </w:t>
      </w:r>
      <w:r w:rsidR="005467F2" w:rsidRPr="007A52F6">
        <w:t xml:space="preserve">istom </w:t>
      </w:r>
      <w:r w:rsidR="00DB21A0" w:rsidRPr="007A52F6">
        <w:t>razdoblju ove godine</w:t>
      </w:r>
      <w:r w:rsidR="006977D1" w:rsidRPr="007A52F6">
        <w:t>.</w:t>
      </w:r>
    </w:p>
    <w:p w14:paraId="02A9EB7A" w14:textId="466CD1F6" w:rsidR="0004355C" w:rsidRPr="007A52F6" w:rsidRDefault="00BD47BA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>ashodi za materijal i dijelov</w:t>
      </w:r>
      <w:r w:rsidR="00380536" w:rsidRPr="007A52F6">
        <w:rPr>
          <w:bCs/>
          <w:i/>
          <w:iCs/>
          <w:lang w:eastAsia="ar-SA"/>
        </w:rPr>
        <w:t>e</w:t>
      </w:r>
      <w:r w:rsidR="0004355C" w:rsidRPr="007A52F6">
        <w:rPr>
          <w:bCs/>
          <w:i/>
          <w:iCs/>
          <w:lang w:eastAsia="ar-SA"/>
        </w:rPr>
        <w:t xml:space="preserve"> za tekuće i investicijsko održavanje</w:t>
      </w:r>
      <w:r w:rsidR="00380536" w:rsidRPr="007A52F6">
        <w:rPr>
          <w:bCs/>
          <w:i/>
          <w:iCs/>
          <w:lang w:eastAsia="ar-SA"/>
        </w:rPr>
        <w:t xml:space="preserve"> (3224</w:t>
      </w:r>
      <w:r w:rsidR="00380536" w:rsidRPr="007A52F6">
        <w:rPr>
          <w:bCs/>
          <w:lang w:eastAsia="ar-SA"/>
        </w:rPr>
        <w:t>)</w:t>
      </w:r>
      <w:r w:rsidR="0004355C" w:rsidRPr="007A52F6">
        <w:rPr>
          <w:bCs/>
          <w:lang w:eastAsia="ar-SA"/>
        </w:rPr>
        <w:t xml:space="preserve"> izvršeni su u iznosu </w:t>
      </w:r>
      <w:r w:rsidR="009C134A" w:rsidRPr="007A52F6">
        <w:rPr>
          <w:bCs/>
          <w:lang w:eastAsia="ar-SA"/>
        </w:rPr>
        <w:t>3.878,39</w:t>
      </w:r>
      <w:r w:rsidR="0086767D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380536" w:rsidRPr="007A52F6">
        <w:t xml:space="preserve">odnosno </w:t>
      </w:r>
      <w:r w:rsidR="009C134A" w:rsidRPr="007A52F6">
        <w:t>48,39</w:t>
      </w:r>
      <w:r w:rsidR="00380536" w:rsidRPr="007A52F6">
        <w:t>% u odnosu na isto razdoblje u 20</w:t>
      </w:r>
      <w:r w:rsidR="006B6C51" w:rsidRPr="007A52F6">
        <w:t>2</w:t>
      </w:r>
      <w:r w:rsidR="009C134A" w:rsidRPr="007A52F6">
        <w:t>4</w:t>
      </w:r>
      <w:r w:rsidR="00380536" w:rsidRPr="007A52F6">
        <w:t>. godini</w:t>
      </w:r>
      <w:r w:rsidR="006977D1" w:rsidRPr="007A52F6">
        <w:t>.</w:t>
      </w:r>
    </w:p>
    <w:p w14:paraId="406DBFE6" w14:textId="2ED05859" w:rsidR="002A7DF0" w:rsidRPr="007A52F6" w:rsidRDefault="002A7DF0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t xml:space="preserve">Razlog </w:t>
      </w:r>
      <w:r w:rsidR="009C134A" w:rsidRPr="007A52F6">
        <w:t>smanjenju</w:t>
      </w:r>
      <w:r w:rsidRPr="007A52F6">
        <w:t xml:space="preserve"> je </w:t>
      </w:r>
      <w:r w:rsidR="009C134A" w:rsidRPr="007A52F6">
        <w:t>manja</w:t>
      </w:r>
      <w:r w:rsidRPr="007A52F6">
        <w:t xml:space="preserve"> nabava materijala</w:t>
      </w:r>
      <w:r w:rsidR="006B6C51" w:rsidRPr="007A52F6">
        <w:t xml:space="preserve"> za održavanje nerazvrstanih cesta</w:t>
      </w:r>
      <w:r w:rsidRPr="007A52F6">
        <w:t xml:space="preserve"> ove godine</w:t>
      </w:r>
      <w:r w:rsidR="004469DE" w:rsidRPr="007A52F6">
        <w:t>.</w:t>
      </w:r>
    </w:p>
    <w:p w14:paraId="006514A4" w14:textId="46060CE0" w:rsidR="00133648" w:rsidRPr="007A52F6" w:rsidRDefault="009B7515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 xml:space="preserve">ashodi za sitni inventar i </w:t>
      </w:r>
      <w:proofErr w:type="spellStart"/>
      <w:r w:rsidR="0004355C" w:rsidRPr="007A52F6">
        <w:rPr>
          <w:bCs/>
          <w:i/>
          <w:iCs/>
          <w:lang w:eastAsia="ar-SA"/>
        </w:rPr>
        <w:t>autogume</w:t>
      </w:r>
      <w:proofErr w:type="spellEnd"/>
      <w:r w:rsidR="00A91664" w:rsidRPr="007A52F6">
        <w:rPr>
          <w:bCs/>
          <w:i/>
          <w:iCs/>
          <w:lang w:eastAsia="ar-SA"/>
        </w:rPr>
        <w:t xml:space="preserve"> (3225)</w:t>
      </w:r>
      <w:r w:rsidR="0070281D" w:rsidRPr="007A52F6">
        <w:rPr>
          <w:bCs/>
          <w:lang w:eastAsia="ar-SA"/>
        </w:rPr>
        <w:t xml:space="preserve"> </w:t>
      </w:r>
      <w:r w:rsidR="008A1C7F" w:rsidRPr="007A52F6">
        <w:rPr>
          <w:bCs/>
          <w:lang w:eastAsia="ar-SA"/>
        </w:rPr>
        <w:t>izvršeni su u iznosu 1.110,94 eura, u izvještajnom razdoblju prošle godine nije bilo rashoda za sitni inventar i auto gume.</w:t>
      </w:r>
      <w:r w:rsidR="00133648" w:rsidRPr="007A52F6">
        <w:tab/>
      </w:r>
    </w:p>
    <w:p w14:paraId="6B6501B5" w14:textId="6EC4FA2A" w:rsidR="002006D3" w:rsidRPr="007A52F6" w:rsidRDefault="00D54751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D46F75" w:rsidRPr="007A52F6">
        <w:rPr>
          <w:bCs/>
          <w:i/>
          <w:iCs/>
          <w:lang w:eastAsia="ar-SA"/>
        </w:rPr>
        <w:t>ashodi za s</w:t>
      </w:r>
      <w:r w:rsidR="00A91664" w:rsidRPr="007A52F6">
        <w:rPr>
          <w:bCs/>
          <w:i/>
          <w:iCs/>
          <w:lang w:eastAsia="ar-SA"/>
        </w:rPr>
        <w:t>lužben</w:t>
      </w:r>
      <w:r w:rsidR="00D46F75" w:rsidRPr="007A52F6">
        <w:rPr>
          <w:bCs/>
          <w:i/>
          <w:iCs/>
          <w:lang w:eastAsia="ar-SA"/>
        </w:rPr>
        <w:t>u</w:t>
      </w:r>
      <w:r w:rsidR="00A91664" w:rsidRPr="007A52F6">
        <w:rPr>
          <w:bCs/>
          <w:i/>
          <w:iCs/>
          <w:lang w:eastAsia="ar-SA"/>
        </w:rPr>
        <w:t>, radn</w:t>
      </w:r>
      <w:r w:rsidR="00D46F75" w:rsidRPr="007A52F6">
        <w:rPr>
          <w:bCs/>
          <w:i/>
          <w:iCs/>
          <w:lang w:eastAsia="ar-SA"/>
        </w:rPr>
        <w:t>u</w:t>
      </w:r>
      <w:r w:rsidR="00A91664" w:rsidRPr="007A52F6">
        <w:rPr>
          <w:bCs/>
          <w:i/>
          <w:iCs/>
          <w:lang w:eastAsia="ar-SA"/>
        </w:rPr>
        <w:t xml:space="preserve"> i zaštitn</w:t>
      </w:r>
      <w:r w:rsidR="00D46F75" w:rsidRPr="007A52F6">
        <w:rPr>
          <w:bCs/>
          <w:i/>
          <w:iCs/>
          <w:lang w:eastAsia="ar-SA"/>
        </w:rPr>
        <w:t>u</w:t>
      </w:r>
      <w:r w:rsidR="00A91664" w:rsidRPr="007A52F6">
        <w:rPr>
          <w:bCs/>
          <w:i/>
          <w:iCs/>
          <w:lang w:eastAsia="ar-SA"/>
        </w:rPr>
        <w:t xml:space="preserve"> odjeć</w:t>
      </w:r>
      <w:r w:rsidR="00382BB9" w:rsidRPr="007A52F6">
        <w:rPr>
          <w:bCs/>
          <w:i/>
          <w:iCs/>
          <w:lang w:eastAsia="ar-SA"/>
        </w:rPr>
        <w:t>u</w:t>
      </w:r>
      <w:r w:rsidR="00A91664" w:rsidRPr="007A52F6">
        <w:rPr>
          <w:bCs/>
          <w:i/>
          <w:iCs/>
          <w:lang w:eastAsia="ar-SA"/>
        </w:rPr>
        <w:t xml:space="preserve"> i obuć</w:t>
      </w:r>
      <w:r w:rsidR="00382BB9" w:rsidRPr="007A52F6">
        <w:rPr>
          <w:bCs/>
          <w:i/>
          <w:iCs/>
          <w:lang w:eastAsia="ar-SA"/>
        </w:rPr>
        <w:t>u</w:t>
      </w:r>
      <w:r w:rsidR="00A91664" w:rsidRPr="007A52F6">
        <w:rPr>
          <w:bCs/>
          <w:i/>
          <w:iCs/>
          <w:lang w:eastAsia="ar-SA"/>
        </w:rPr>
        <w:t xml:space="preserve"> (3227)</w:t>
      </w:r>
      <w:r w:rsidR="008A1C7F" w:rsidRPr="007A52F6">
        <w:rPr>
          <w:bCs/>
          <w:i/>
          <w:iCs/>
          <w:lang w:eastAsia="ar-SA"/>
        </w:rPr>
        <w:t xml:space="preserve"> u izvještajnom razdoblju prošle godine </w:t>
      </w:r>
      <w:r w:rsidR="00A91664" w:rsidRPr="007A52F6">
        <w:rPr>
          <w:bCs/>
          <w:lang w:eastAsia="ar-SA"/>
        </w:rPr>
        <w:t>izvršen</w:t>
      </w:r>
      <w:r w:rsidR="00D46F75" w:rsidRPr="007A52F6">
        <w:rPr>
          <w:bCs/>
          <w:lang w:eastAsia="ar-SA"/>
        </w:rPr>
        <w:t>i</w:t>
      </w:r>
      <w:r w:rsidR="00A91664" w:rsidRPr="007A52F6">
        <w:rPr>
          <w:bCs/>
          <w:lang w:eastAsia="ar-SA"/>
        </w:rPr>
        <w:t xml:space="preserve"> </w:t>
      </w:r>
      <w:r w:rsidR="00D46F75" w:rsidRPr="007A52F6">
        <w:rPr>
          <w:bCs/>
          <w:lang w:eastAsia="ar-SA"/>
        </w:rPr>
        <w:t>su</w:t>
      </w:r>
      <w:r w:rsidR="00A91664" w:rsidRPr="007A52F6">
        <w:rPr>
          <w:bCs/>
          <w:lang w:eastAsia="ar-SA"/>
        </w:rPr>
        <w:t xml:space="preserve"> u iznosu </w:t>
      </w:r>
      <w:r w:rsidR="00CA5390" w:rsidRPr="007A52F6">
        <w:rPr>
          <w:bCs/>
          <w:lang w:eastAsia="ar-SA"/>
        </w:rPr>
        <w:t>53,23</w:t>
      </w:r>
      <w:r w:rsidR="00A91664" w:rsidRPr="007A52F6">
        <w:rPr>
          <w:bCs/>
          <w:lang w:eastAsia="ar-SA"/>
        </w:rPr>
        <w:t xml:space="preserve"> eura</w:t>
      </w:r>
      <w:r w:rsidR="008A1C7F" w:rsidRPr="007A52F6">
        <w:rPr>
          <w:bCs/>
          <w:lang w:eastAsia="ar-SA"/>
        </w:rPr>
        <w:t>.</w:t>
      </w:r>
    </w:p>
    <w:p w14:paraId="5EF96DB0" w14:textId="77777777" w:rsidR="008F2774" w:rsidRPr="007A52F6" w:rsidRDefault="008F2774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585D8B66" w14:textId="241A9E73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Rashodi za usluge (račun 323) </w:t>
      </w:r>
      <w:r w:rsidR="004A3868" w:rsidRPr="007A52F6">
        <w:rPr>
          <w:bCs/>
          <w:lang w:eastAsia="ar-SA"/>
        </w:rPr>
        <w:t xml:space="preserve">izvršeni su 68.915,17 </w:t>
      </w:r>
      <w:r w:rsidR="001C4B2B" w:rsidRPr="007A52F6">
        <w:rPr>
          <w:bCs/>
          <w:lang w:eastAsia="ar-SA"/>
        </w:rPr>
        <w:t>eura</w:t>
      </w:r>
      <w:r w:rsidRPr="007A52F6">
        <w:rPr>
          <w:bCs/>
          <w:lang w:eastAsia="ar-SA"/>
        </w:rPr>
        <w:t xml:space="preserve"> ili </w:t>
      </w:r>
      <w:r w:rsidR="00F80B99" w:rsidRPr="007A52F6">
        <w:rPr>
          <w:bCs/>
          <w:lang w:eastAsia="ar-SA"/>
        </w:rPr>
        <w:t>18,54</w:t>
      </w:r>
      <w:r w:rsidR="001C4B2B" w:rsidRPr="007A52F6">
        <w:rPr>
          <w:bCs/>
          <w:lang w:eastAsia="ar-SA"/>
        </w:rPr>
        <w:t>%</w:t>
      </w:r>
      <w:r w:rsidR="009100C7" w:rsidRPr="007A52F6">
        <w:rPr>
          <w:bCs/>
          <w:lang w:eastAsia="ar-SA"/>
        </w:rPr>
        <w:t xml:space="preserve"> </w:t>
      </w:r>
      <w:r w:rsidR="00351D53" w:rsidRPr="007A52F6">
        <w:rPr>
          <w:bCs/>
          <w:lang w:eastAsia="ar-SA"/>
        </w:rPr>
        <w:t xml:space="preserve">godišnjeg </w:t>
      </w:r>
      <w:r w:rsidR="009100C7" w:rsidRPr="007A52F6">
        <w:t xml:space="preserve">plana </w:t>
      </w:r>
      <w:r w:rsidR="00CC487D" w:rsidRPr="007A52F6">
        <w:t>a odnose se na:</w:t>
      </w:r>
    </w:p>
    <w:p w14:paraId="2DE78563" w14:textId="418563CF" w:rsidR="00412D6F" w:rsidRPr="007A52F6" w:rsidRDefault="008B2FE5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u</w:t>
      </w:r>
      <w:r w:rsidR="0004355C" w:rsidRPr="007A52F6">
        <w:rPr>
          <w:bCs/>
          <w:i/>
          <w:iCs/>
          <w:lang w:eastAsia="ar-SA"/>
        </w:rPr>
        <w:t xml:space="preserve">sluge telefona, </w:t>
      </w:r>
      <w:r w:rsidR="00F80B99" w:rsidRPr="007A52F6">
        <w:rPr>
          <w:bCs/>
          <w:i/>
          <w:iCs/>
          <w:lang w:eastAsia="ar-SA"/>
        </w:rPr>
        <w:t xml:space="preserve">interneta, </w:t>
      </w:r>
      <w:r w:rsidR="0004355C" w:rsidRPr="007A52F6">
        <w:rPr>
          <w:bCs/>
          <w:i/>
          <w:iCs/>
          <w:lang w:eastAsia="ar-SA"/>
        </w:rPr>
        <w:t>pošte i prijevoza</w:t>
      </w:r>
      <w:r w:rsidR="00CC487D" w:rsidRPr="007A52F6">
        <w:rPr>
          <w:bCs/>
          <w:i/>
          <w:iCs/>
          <w:lang w:eastAsia="ar-SA"/>
        </w:rPr>
        <w:t xml:space="preserve"> (3231)</w:t>
      </w:r>
      <w:r w:rsidR="0004355C" w:rsidRPr="007A52F6">
        <w:rPr>
          <w:bCs/>
          <w:lang w:eastAsia="ar-SA"/>
        </w:rPr>
        <w:t xml:space="preserve"> </w:t>
      </w:r>
      <w:bookmarkStart w:id="2" w:name="_Hlk160537807"/>
      <w:r w:rsidR="0004355C" w:rsidRPr="007A52F6">
        <w:rPr>
          <w:bCs/>
          <w:lang w:eastAsia="ar-SA"/>
        </w:rPr>
        <w:t xml:space="preserve">izvršene su </w:t>
      </w:r>
      <w:r w:rsidR="00571DE0" w:rsidRPr="007A52F6">
        <w:rPr>
          <w:bCs/>
          <w:lang w:eastAsia="ar-SA"/>
        </w:rPr>
        <w:t>2.859,73</w:t>
      </w:r>
      <w:r w:rsidR="001C4B2B" w:rsidRPr="007A52F6">
        <w:rPr>
          <w:bCs/>
          <w:lang w:eastAsia="ar-SA"/>
        </w:rPr>
        <w:t xml:space="preserve"> eura </w:t>
      </w:r>
      <w:r w:rsidR="00CC487D" w:rsidRPr="007A52F6">
        <w:t xml:space="preserve">odnosno </w:t>
      </w:r>
      <w:r w:rsidR="00571DE0" w:rsidRPr="007A52F6">
        <w:t>95,90</w:t>
      </w:r>
      <w:r w:rsidR="00CC487D" w:rsidRPr="007A52F6">
        <w:t>% u odnosu na isto razdoblje u 202</w:t>
      </w:r>
      <w:r w:rsidR="00571DE0" w:rsidRPr="007A52F6">
        <w:t>4</w:t>
      </w:r>
      <w:r w:rsidR="00CC487D" w:rsidRPr="007A52F6">
        <w:t>. godini</w:t>
      </w:r>
      <w:r w:rsidR="006977D1" w:rsidRPr="007A52F6">
        <w:t>.</w:t>
      </w:r>
      <w:r w:rsidR="00A63EC9" w:rsidRPr="007A52F6">
        <w:t xml:space="preserve"> </w:t>
      </w:r>
      <w:r w:rsidR="00F80B99" w:rsidRPr="007A52F6">
        <w:t xml:space="preserve">U izvještajnom razdoblju </w:t>
      </w:r>
      <w:r w:rsidR="00D4470D">
        <w:t>manje je smanjenje kod rashoda za poštarinu.</w:t>
      </w:r>
    </w:p>
    <w:bookmarkEnd w:id="2"/>
    <w:p w14:paraId="4A02817D" w14:textId="6FB2C161" w:rsidR="00510072" w:rsidRPr="007A52F6" w:rsidRDefault="00E021C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u</w:t>
      </w:r>
      <w:r w:rsidR="0004355C" w:rsidRPr="007A52F6">
        <w:rPr>
          <w:bCs/>
          <w:i/>
          <w:iCs/>
          <w:lang w:eastAsia="ar-SA"/>
        </w:rPr>
        <w:t>sluge tekućeg i investicijskog održavanja</w:t>
      </w:r>
      <w:r w:rsidR="00CC487D" w:rsidRPr="007A52F6">
        <w:rPr>
          <w:bCs/>
          <w:i/>
          <w:iCs/>
          <w:lang w:eastAsia="ar-SA"/>
        </w:rPr>
        <w:t xml:space="preserve"> (3232</w:t>
      </w:r>
      <w:r w:rsidR="00CC487D" w:rsidRPr="007A52F6">
        <w:rPr>
          <w:bCs/>
          <w:lang w:eastAsia="ar-SA"/>
        </w:rPr>
        <w:t xml:space="preserve">) </w:t>
      </w:r>
      <w:r w:rsidR="0004355C" w:rsidRPr="007A52F6">
        <w:rPr>
          <w:bCs/>
          <w:lang w:eastAsia="ar-SA"/>
        </w:rPr>
        <w:t xml:space="preserve">izvršene su </w:t>
      </w:r>
      <w:r w:rsidR="00CB5A4E" w:rsidRPr="007A52F6">
        <w:rPr>
          <w:bCs/>
          <w:lang w:eastAsia="ar-SA"/>
        </w:rPr>
        <w:t>23.283,88</w:t>
      </w:r>
      <w:r w:rsidR="00B30DEA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CC487D" w:rsidRPr="007A52F6">
        <w:t xml:space="preserve">odnosno </w:t>
      </w:r>
      <w:r w:rsidR="00CB5A4E" w:rsidRPr="007A52F6">
        <w:t>48,94</w:t>
      </w:r>
      <w:r w:rsidR="00CC487D" w:rsidRPr="007A52F6">
        <w:t>% u odnosu na isto razdoblje u 202</w:t>
      </w:r>
      <w:r w:rsidR="00CB5A4E" w:rsidRPr="007A52F6">
        <w:t>4</w:t>
      </w:r>
      <w:r w:rsidR="00CC487D" w:rsidRPr="007A52F6">
        <w:t>. godini</w:t>
      </w:r>
      <w:r w:rsidR="00CB5A4E" w:rsidRPr="007A52F6">
        <w:t>.</w:t>
      </w:r>
      <w:r w:rsidR="00A63EC9" w:rsidRPr="007A52F6">
        <w:t xml:space="preserve"> U skladu s potrebama u izvještajnom razdoblju ove godine rashodi za održavanje građevinskih objekata su smanjeni.</w:t>
      </w:r>
    </w:p>
    <w:p w14:paraId="7B1EC505" w14:textId="35230FE8" w:rsidR="006E756C" w:rsidRPr="007A52F6" w:rsidRDefault="00E722A0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lastRenderedPageBreak/>
        <w:t>u</w:t>
      </w:r>
      <w:r w:rsidR="0004355C" w:rsidRPr="007A52F6">
        <w:rPr>
          <w:bCs/>
          <w:i/>
          <w:iCs/>
          <w:lang w:eastAsia="ar-SA"/>
        </w:rPr>
        <w:t>sluge promidžbe i informiranja</w:t>
      </w:r>
      <w:r w:rsidR="003F2523" w:rsidRPr="007A52F6">
        <w:rPr>
          <w:bCs/>
          <w:i/>
          <w:iCs/>
          <w:lang w:eastAsia="ar-SA"/>
        </w:rPr>
        <w:t xml:space="preserve"> (3233)</w:t>
      </w:r>
      <w:r w:rsidR="0004355C" w:rsidRPr="007A52F6">
        <w:rPr>
          <w:bCs/>
          <w:lang w:eastAsia="ar-SA"/>
        </w:rPr>
        <w:t xml:space="preserve"> izvršene su </w:t>
      </w:r>
      <w:r w:rsidR="004B3EB9" w:rsidRPr="007A52F6">
        <w:rPr>
          <w:bCs/>
          <w:lang w:eastAsia="ar-SA"/>
        </w:rPr>
        <w:t xml:space="preserve">6.866,13 </w:t>
      </w:r>
      <w:r w:rsidR="00CD3D49" w:rsidRPr="007A52F6">
        <w:rPr>
          <w:bCs/>
          <w:lang w:eastAsia="ar-SA"/>
        </w:rPr>
        <w:t xml:space="preserve">eura </w:t>
      </w:r>
      <w:r w:rsidR="004B3EB9" w:rsidRPr="007A52F6">
        <w:rPr>
          <w:bCs/>
          <w:lang w:eastAsia="ar-SA"/>
        </w:rPr>
        <w:t>o</w:t>
      </w:r>
      <w:r w:rsidR="003F2523" w:rsidRPr="007A52F6">
        <w:t xml:space="preserve">dnosno </w:t>
      </w:r>
      <w:r w:rsidR="004B3EB9" w:rsidRPr="007A52F6">
        <w:t>110,48</w:t>
      </w:r>
      <w:r w:rsidR="003F2523" w:rsidRPr="007A52F6">
        <w:t>% u odnosu na isto razdoblje u 202</w:t>
      </w:r>
      <w:r w:rsidR="004B3EB9" w:rsidRPr="007A52F6">
        <w:t>4</w:t>
      </w:r>
      <w:r w:rsidR="003F2523" w:rsidRPr="007A52F6">
        <w:t>. godini</w:t>
      </w:r>
      <w:r w:rsidR="008920A0" w:rsidRPr="007A52F6">
        <w:t xml:space="preserve"> zbog </w:t>
      </w:r>
      <w:r w:rsidR="00A63EC9" w:rsidRPr="007A52F6">
        <w:t>većih</w:t>
      </w:r>
      <w:r w:rsidR="008920A0" w:rsidRPr="007A52F6">
        <w:t xml:space="preserve"> troškova ostalih usluga promidžbe i informiranja</w:t>
      </w:r>
      <w:r w:rsidR="006977D1" w:rsidRPr="007A52F6">
        <w:t>.</w:t>
      </w:r>
    </w:p>
    <w:p w14:paraId="1FAE8431" w14:textId="11F54E08" w:rsidR="004A7507" w:rsidRPr="007A52F6" w:rsidRDefault="00765641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k</w:t>
      </w:r>
      <w:r w:rsidR="0004355C" w:rsidRPr="007A52F6">
        <w:rPr>
          <w:bCs/>
          <w:i/>
          <w:iCs/>
          <w:lang w:eastAsia="ar-SA"/>
        </w:rPr>
        <w:t xml:space="preserve">omunalne usluge </w:t>
      </w:r>
      <w:r w:rsidR="006A5C2B" w:rsidRPr="007A52F6">
        <w:rPr>
          <w:bCs/>
          <w:i/>
          <w:iCs/>
          <w:lang w:eastAsia="ar-SA"/>
        </w:rPr>
        <w:t>(3234)</w:t>
      </w:r>
      <w:r w:rsidR="006A5C2B" w:rsidRPr="007A52F6">
        <w:rPr>
          <w:bCs/>
          <w:lang w:eastAsia="ar-SA"/>
        </w:rPr>
        <w:t xml:space="preserve"> </w:t>
      </w:r>
      <w:r w:rsidR="0004355C" w:rsidRPr="007A52F6">
        <w:rPr>
          <w:bCs/>
          <w:lang w:eastAsia="ar-SA"/>
        </w:rPr>
        <w:t xml:space="preserve">izvršene su </w:t>
      </w:r>
      <w:r w:rsidR="00DB7051" w:rsidRPr="007A52F6">
        <w:rPr>
          <w:bCs/>
          <w:lang w:eastAsia="ar-SA"/>
        </w:rPr>
        <w:t>5.844,58</w:t>
      </w:r>
      <w:r w:rsidR="006D39FF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DB7051" w:rsidRPr="007A52F6">
        <w:rPr>
          <w:bCs/>
          <w:lang w:eastAsia="ar-SA"/>
        </w:rPr>
        <w:t>o</w:t>
      </w:r>
      <w:r w:rsidR="006A5C2B" w:rsidRPr="007A52F6">
        <w:t xml:space="preserve">dnosno </w:t>
      </w:r>
      <w:r w:rsidR="00DB7051" w:rsidRPr="007A52F6">
        <w:t>178,82</w:t>
      </w:r>
      <w:r w:rsidR="006A5C2B" w:rsidRPr="007A52F6">
        <w:t>% u odnosu na isto razdoblje u 202</w:t>
      </w:r>
      <w:r w:rsidR="00FA5E11" w:rsidRPr="007A52F6">
        <w:t>4</w:t>
      </w:r>
      <w:r w:rsidR="006A5C2B" w:rsidRPr="007A52F6">
        <w:t>. godini</w:t>
      </w:r>
      <w:r w:rsidR="006977D1" w:rsidRPr="007A52F6">
        <w:t>.</w:t>
      </w:r>
      <w:r w:rsidR="0053346B" w:rsidRPr="007A52F6">
        <w:t xml:space="preserve"> U izvještajnom razdoblju bilježi se povećanje rashoda radi provođenja sustavne  dezinsekcije komaraca na području Općine Veliki Bukovec.</w:t>
      </w:r>
    </w:p>
    <w:p w14:paraId="0489C16E" w14:textId="192FCA0C" w:rsidR="006E756C" w:rsidRPr="007A52F6" w:rsidRDefault="0053635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</w:pPr>
      <w:r w:rsidRPr="007A52F6">
        <w:rPr>
          <w:bCs/>
          <w:i/>
          <w:iCs/>
          <w:lang w:eastAsia="ar-SA"/>
        </w:rPr>
        <w:t>z</w:t>
      </w:r>
      <w:r w:rsidR="0004355C" w:rsidRPr="007A52F6">
        <w:rPr>
          <w:bCs/>
          <w:i/>
          <w:iCs/>
          <w:lang w:eastAsia="ar-SA"/>
        </w:rPr>
        <w:t>akupnine i najamnine</w:t>
      </w:r>
      <w:r w:rsidR="00052FAC" w:rsidRPr="007A52F6">
        <w:rPr>
          <w:bCs/>
          <w:i/>
          <w:iCs/>
          <w:lang w:eastAsia="ar-SA"/>
        </w:rPr>
        <w:t xml:space="preserve"> (3235)</w:t>
      </w:r>
      <w:r w:rsidR="0004355C" w:rsidRPr="007A52F6">
        <w:rPr>
          <w:bCs/>
          <w:lang w:eastAsia="ar-SA"/>
        </w:rPr>
        <w:t xml:space="preserve"> izvršene su </w:t>
      </w:r>
      <w:r w:rsidR="00C6084E" w:rsidRPr="007A52F6">
        <w:rPr>
          <w:bCs/>
          <w:lang w:eastAsia="ar-SA"/>
        </w:rPr>
        <w:t>960,10</w:t>
      </w:r>
      <w:r w:rsidR="00693B22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C6084E" w:rsidRPr="007A52F6">
        <w:rPr>
          <w:bCs/>
          <w:lang w:eastAsia="ar-SA"/>
        </w:rPr>
        <w:t>o</w:t>
      </w:r>
      <w:r w:rsidR="00052FAC" w:rsidRPr="007A52F6">
        <w:t xml:space="preserve">dnosno </w:t>
      </w:r>
      <w:r w:rsidR="00C6084E" w:rsidRPr="007A52F6">
        <w:t>133,09</w:t>
      </w:r>
      <w:r w:rsidR="00052FAC" w:rsidRPr="007A52F6">
        <w:t>% u odnosu na isto razdoblje u 202</w:t>
      </w:r>
      <w:r w:rsidR="00C6084E" w:rsidRPr="007A52F6">
        <w:t>4</w:t>
      </w:r>
      <w:r w:rsidR="00052FAC" w:rsidRPr="007A52F6">
        <w:t>. godini</w:t>
      </w:r>
      <w:r w:rsidR="008777CE" w:rsidRPr="007A52F6">
        <w:t xml:space="preserve">. U izvještajnom razdoblju ove godine došlo je </w:t>
      </w:r>
      <w:r w:rsidR="00FC6144" w:rsidRPr="007A52F6">
        <w:t>radi većih</w:t>
      </w:r>
      <w:r w:rsidR="001D080C" w:rsidRPr="007A52F6">
        <w:t xml:space="preserve"> troškova najamnine za opremu (kopirni stroj)</w:t>
      </w:r>
      <w:r w:rsidR="006977D1" w:rsidRPr="007A52F6">
        <w:t>.</w:t>
      </w:r>
    </w:p>
    <w:p w14:paraId="06316EB8" w14:textId="1E446128" w:rsidR="0004355C" w:rsidRPr="007A52F6" w:rsidRDefault="0076268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</w:pPr>
      <w:r w:rsidRPr="007A52F6">
        <w:rPr>
          <w:bCs/>
          <w:lang w:eastAsia="ar-SA"/>
        </w:rPr>
        <w:t>z</w:t>
      </w:r>
      <w:r w:rsidR="0004355C" w:rsidRPr="007A52F6">
        <w:rPr>
          <w:bCs/>
          <w:lang w:eastAsia="ar-SA"/>
        </w:rPr>
        <w:t xml:space="preserve">dravstvene i veterinarske usluge </w:t>
      </w:r>
      <w:r w:rsidR="00052FAC" w:rsidRPr="007A52F6">
        <w:rPr>
          <w:bCs/>
          <w:lang w:eastAsia="ar-SA"/>
        </w:rPr>
        <w:t xml:space="preserve">(3236) </w:t>
      </w:r>
      <w:r w:rsidR="0004355C" w:rsidRPr="007A52F6">
        <w:rPr>
          <w:bCs/>
          <w:lang w:eastAsia="ar-SA"/>
        </w:rPr>
        <w:t xml:space="preserve">izvršene su </w:t>
      </w:r>
      <w:r w:rsidR="00B17F04" w:rsidRPr="007A52F6">
        <w:rPr>
          <w:bCs/>
          <w:lang w:eastAsia="ar-SA"/>
        </w:rPr>
        <w:t>723,53</w:t>
      </w:r>
      <w:r w:rsidR="0004355C" w:rsidRPr="007A52F6">
        <w:rPr>
          <w:bCs/>
          <w:lang w:eastAsia="ar-SA"/>
        </w:rPr>
        <w:t xml:space="preserve"> </w:t>
      </w:r>
      <w:r w:rsidR="00D04324" w:rsidRPr="007A52F6">
        <w:rPr>
          <w:bCs/>
          <w:lang w:eastAsia="ar-SA"/>
        </w:rPr>
        <w:t xml:space="preserve">eura </w:t>
      </w:r>
      <w:r w:rsidR="00052FAC" w:rsidRPr="007A52F6">
        <w:t xml:space="preserve">odnosno </w:t>
      </w:r>
      <w:r w:rsidR="00B17F04" w:rsidRPr="007A52F6">
        <w:t>187,93</w:t>
      </w:r>
      <w:r w:rsidR="00052FAC" w:rsidRPr="007A52F6">
        <w:t>% u odnosu na isto razdoblje u 202</w:t>
      </w:r>
      <w:r w:rsidR="00B17F04" w:rsidRPr="007A52F6">
        <w:t>4</w:t>
      </w:r>
      <w:r w:rsidR="00052FAC" w:rsidRPr="007A52F6">
        <w:t>. godini</w:t>
      </w:r>
      <w:r w:rsidR="001C05FD" w:rsidRPr="007A52F6">
        <w:t>.</w:t>
      </w:r>
      <w:r w:rsidR="006D43AD" w:rsidRPr="007A52F6">
        <w:t xml:space="preserve"> U izvještajnom razdoblju ove godine zbrinuli smo veći broj napuštenih pasa i subvencionirali smo sterilizaciju pasa i mačaka.</w:t>
      </w:r>
    </w:p>
    <w:p w14:paraId="317132A8" w14:textId="3E7A7792" w:rsidR="0004355C" w:rsidRPr="007A52F6" w:rsidRDefault="00AC0B17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i</w:t>
      </w:r>
      <w:r w:rsidR="0004355C" w:rsidRPr="007A52F6">
        <w:rPr>
          <w:bCs/>
          <w:i/>
          <w:iCs/>
          <w:lang w:eastAsia="ar-SA"/>
        </w:rPr>
        <w:t>ntelektualne i osobne usluge</w:t>
      </w:r>
      <w:r w:rsidR="005371BC" w:rsidRPr="007A52F6">
        <w:rPr>
          <w:bCs/>
          <w:i/>
          <w:iCs/>
          <w:lang w:eastAsia="ar-SA"/>
        </w:rPr>
        <w:t xml:space="preserve"> (3237)</w:t>
      </w:r>
      <w:r w:rsidR="0004355C" w:rsidRPr="007A52F6">
        <w:rPr>
          <w:bCs/>
          <w:lang w:eastAsia="ar-SA"/>
        </w:rPr>
        <w:t xml:space="preserve"> izvršene su </w:t>
      </w:r>
      <w:r w:rsidR="002C6765" w:rsidRPr="007A52F6">
        <w:rPr>
          <w:bCs/>
          <w:lang w:eastAsia="ar-SA"/>
        </w:rPr>
        <w:t>18.572,93</w:t>
      </w:r>
      <w:r w:rsidR="00FE4F21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5371BC" w:rsidRPr="007A52F6">
        <w:t xml:space="preserve">odnosno </w:t>
      </w:r>
      <w:r w:rsidR="002C6765" w:rsidRPr="007A52F6">
        <w:t>62,07</w:t>
      </w:r>
      <w:r w:rsidR="005371BC" w:rsidRPr="007A52F6">
        <w:t>% u odnosu na isto razdoblje u 202</w:t>
      </w:r>
      <w:r w:rsidR="002C6765" w:rsidRPr="007A52F6">
        <w:t>4</w:t>
      </w:r>
      <w:r w:rsidR="005371BC" w:rsidRPr="007A52F6">
        <w:t>. godini</w:t>
      </w:r>
      <w:r w:rsidR="003D1181" w:rsidRPr="007A52F6">
        <w:t>.</w:t>
      </w:r>
    </w:p>
    <w:p w14:paraId="71BCF363" w14:textId="2D212CCB" w:rsidR="00F8039D" w:rsidRPr="007A52F6" w:rsidRDefault="00E4296F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 xml:space="preserve">ačunalne usluge </w:t>
      </w:r>
      <w:r w:rsidR="005371BC" w:rsidRPr="007A52F6">
        <w:rPr>
          <w:bCs/>
          <w:i/>
          <w:iCs/>
          <w:lang w:eastAsia="ar-SA"/>
        </w:rPr>
        <w:t>(3238)</w:t>
      </w:r>
      <w:r w:rsidR="005371BC" w:rsidRPr="007A52F6">
        <w:rPr>
          <w:bCs/>
          <w:lang w:eastAsia="ar-SA"/>
        </w:rPr>
        <w:t xml:space="preserve"> </w:t>
      </w:r>
      <w:r w:rsidR="000C4CB8" w:rsidRPr="007A52F6">
        <w:rPr>
          <w:bCs/>
          <w:lang w:eastAsia="ar-SA"/>
        </w:rPr>
        <w:t>izvršene su 2.354,94 eura</w:t>
      </w:r>
      <w:r w:rsidR="005371BC" w:rsidRPr="007A52F6">
        <w:t xml:space="preserve"> odnosno </w:t>
      </w:r>
      <w:r w:rsidR="000C4CB8" w:rsidRPr="007A52F6">
        <w:t>117,79</w:t>
      </w:r>
      <w:r w:rsidR="005371BC" w:rsidRPr="007A52F6">
        <w:t>% u odnosu na isto razdoblje u 202</w:t>
      </w:r>
      <w:r w:rsidR="000C4CB8" w:rsidRPr="007A52F6">
        <w:t>4</w:t>
      </w:r>
      <w:r w:rsidR="005371BC" w:rsidRPr="007A52F6">
        <w:t>. godini</w:t>
      </w:r>
      <w:r w:rsidR="006977D1" w:rsidRPr="007A52F6">
        <w:t>.</w:t>
      </w:r>
      <w:r w:rsidR="00C42773" w:rsidRPr="007A52F6">
        <w:rPr>
          <w:bCs/>
          <w:lang w:eastAsia="ar-SA"/>
        </w:rPr>
        <w:t xml:space="preserve"> </w:t>
      </w:r>
      <w:r w:rsidR="00F8039D" w:rsidRPr="007A52F6">
        <w:rPr>
          <w:bCs/>
          <w:lang w:eastAsia="ar-SA"/>
        </w:rPr>
        <w:t xml:space="preserve">Razlog </w:t>
      </w:r>
      <w:r w:rsidR="001E2905" w:rsidRPr="007A52F6">
        <w:rPr>
          <w:bCs/>
          <w:lang w:eastAsia="ar-SA"/>
        </w:rPr>
        <w:t>povećanju u odnosu na prošlu godinu je porast mjesečne naknade za održavanje knjigovodstvenih programa i programa za uredsko poslov</w:t>
      </w:r>
      <w:r w:rsidR="003728B9" w:rsidRPr="007A52F6">
        <w:rPr>
          <w:bCs/>
          <w:lang w:eastAsia="ar-SA"/>
        </w:rPr>
        <w:t>a</w:t>
      </w:r>
      <w:r w:rsidR="001E2905" w:rsidRPr="007A52F6">
        <w:rPr>
          <w:bCs/>
          <w:lang w:eastAsia="ar-SA"/>
        </w:rPr>
        <w:t>nje.</w:t>
      </w:r>
    </w:p>
    <w:p w14:paraId="3BA618CD" w14:textId="46CB06B1" w:rsidR="00DB21A0" w:rsidRPr="007A52F6" w:rsidRDefault="00E32AB6" w:rsidP="008E6DA5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o</w:t>
      </w:r>
      <w:r w:rsidR="0004355C" w:rsidRPr="007A52F6">
        <w:rPr>
          <w:bCs/>
          <w:i/>
          <w:iCs/>
          <w:lang w:eastAsia="ar-SA"/>
        </w:rPr>
        <w:t>stale usluge</w:t>
      </w:r>
      <w:r w:rsidR="007E4508" w:rsidRPr="007A52F6">
        <w:rPr>
          <w:bCs/>
          <w:i/>
          <w:iCs/>
          <w:lang w:eastAsia="ar-SA"/>
        </w:rPr>
        <w:t xml:space="preserve"> (3239)</w:t>
      </w:r>
      <w:r w:rsidR="0004355C" w:rsidRPr="007A52F6">
        <w:rPr>
          <w:bCs/>
          <w:lang w:eastAsia="ar-SA"/>
        </w:rPr>
        <w:t xml:space="preserve"> izvršene su </w:t>
      </w:r>
      <w:r w:rsidR="00F5145C" w:rsidRPr="007A52F6">
        <w:rPr>
          <w:bCs/>
          <w:lang w:eastAsia="ar-SA"/>
        </w:rPr>
        <w:t>7.449,35</w:t>
      </w:r>
      <w:r w:rsidR="00AB2FBD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7E4508" w:rsidRPr="007A52F6">
        <w:t xml:space="preserve">odnosno </w:t>
      </w:r>
      <w:r w:rsidR="00F5145C" w:rsidRPr="007A52F6">
        <w:t>165,18</w:t>
      </w:r>
      <w:r w:rsidR="007E4508" w:rsidRPr="007A52F6">
        <w:t>% u odnosu na isto razdoblje u 202</w:t>
      </w:r>
      <w:r w:rsidR="00F5145C" w:rsidRPr="007A52F6">
        <w:t>4</w:t>
      </w:r>
      <w:r w:rsidR="007E4508" w:rsidRPr="007A52F6">
        <w:t>. godini</w:t>
      </w:r>
      <w:r w:rsidR="001209E1" w:rsidRPr="007A52F6">
        <w:t xml:space="preserve"> </w:t>
      </w:r>
      <w:r w:rsidR="004D60F8" w:rsidRPr="007A52F6">
        <w:t>radi većih rashoda ostalih nespomenutih usluga (naplata 1% prihoda od poreza na dohodak</w:t>
      </w:r>
      <w:r w:rsidR="005C7F2D" w:rsidRPr="007A52F6">
        <w:t xml:space="preserve"> koji je prihod Državnog proračuna</w:t>
      </w:r>
      <w:r w:rsidR="004D60F8" w:rsidRPr="007A52F6">
        <w:t>)</w:t>
      </w:r>
      <w:r w:rsidR="006977D1" w:rsidRPr="007A52F6">
        <w:t>.</w:t>
      </w:r>
    </w:p>
    <w:p w14:paraId="43BDA984" w14:textId="77777777" w:rsidR="008E6DA5" w:rsidRPr="007A52F6" w:rsidRDefault="008E6DA5" w:rsidP="008E6DA5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193F050C" w14:textId="1C19E07C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Ostali nespomenuti rashodi poslovanja (račun 329)  </w:t>
      </w:r>
      <w:r w:rsidR="00225487" w:rsidRPr="007A52F6">
        <w:rPr>
          <w:bCs/>
          <w:lang w:eastAsia="ar-SA"/>
        </w:rPr>
        <w:t>izvršeni</w:t>
      </w:r>
      <w:r w:rsidRPr="007A52F6">
        <w:rPr>
          <w:bCs/>
          <w:lang w:eastAsia="ar-SA"/>
        </w:rPr>
        <w:t xml:space="preserve"> </w:t>
      </w:r>
      <w:r w:rsidR="00E100CE" w:rsidRPr="007A52F6">
        <w:rPr>
          <w:bCs/>
          <w:lang w:eastAsia="ar-SA"/>
        </w:rPr>
        <w:t>su u iznosu 31.173,96</w:t>
      </w:r>
      <w:r w:rsidR="006920D0" w:rsidRPr="007A52F6">
        <w:rPr>
          <w:bCs/>
          <w:lang w:eastAsia="ar-SA"/>
        </w:rPr>
        <w:t xml:space="preserve"> eura</w:t>
      </w:r>
      <w:r w:rsidRPr="007A52F6">
        <w:rPr>
          <w:bCs/>
          <w:lang w:eastAsia="ar-SA"/>
        </w:rPr>
        <w:t xml:space="preserve"> ili </w:t>
      </w:r>
      <w:r w:rsidR="009D67D2" w:rsidRPr="007A52F6">
        <w:rPr>
          <w:bCs/>
          <w:lang w:eastAsia="ar-SA"/>
        </w:rPr>
        <w:t>47,22</w:t>
      </w:r>
      <w:r w:rsidR="00E100CE" w:rsidRPr="007A52F6">
        <w:rPr>
          <w:bCs/>
          <w:lang w:eastAsia="ar-SA"/>
        </w:rPr>
        <w:t xml:space="preserve">% </w:t>
      </w:r>
      <w:r w:rsidR="00A00FBC" w:rsidRPr="007A52F6">
        <w:rPr>
          <w:bCs/>
          <w:lang w:eastAsia="ar-SA"/>
        </w:rPr>
        <w:t>godišnjeg</w:t>
      </w:r>
      <w:r w:rsidR="00C941A3" w:rsidRPr="007A52F6">
        <w:rPr>
          <w:bCs/>
          <w:lang w:eastAsia="ar-SA"/>
        </w:rPr>
        <w:t xml:space="preserve"> plana a odnose se na: </w:t>
      </w:r>
    </w:p>
    <w:p w14:paraId="62FE1047" w14:textId="555C4B3D" w:rsidR="00556D0B" w:rsidRPr="007A52F6" w:rsidRDefault="0061448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n</w:t>
      </w:r>
      <w:r w:rsidR="0004355C" w:rsidRPr="007A52F6">
        <w:rPr>
          <w:bCs/>
          <w:i/>
          <w:iCs/>
          <w:lang w:eastAsia="ar-SA"/>
        </w:rPr>
        <w:t>aknade za rad predstavničkih i izvršnih tijela, povjerenstva i slično</w:t>
      </w:r>
      <w:r w:rsidR="005766D0" w:rsidRPr="007A52F6">
        <w:rPr>
          <w:bCs/>
          <w:i/>
          <w:iCs/>
          <w:lang w:eastAsia="ar-SA"/>
        </w:rPr>
        <w:t xml:space="preserve"> (3291)</w:t>
      </w:r>
      <w:r w:rsidR="0004355C" w:rsidRPr="007A52F6">
        <w:rPr>
          <w:bCs/>
          <w:lang w:eastAsia="ar-SA"/>
        </w:rPr>
        <w:t xml:space="preserve"> izvršene su </w:t>
      </w:r>
      <w:r w:rsidR="001A0403" w:rsidRPr="007A52F6">
        <w:rPr>
          <w:bCs/>
          <w:lang w:eastAsia="ar-SA"/>
        </w:rPr>
        <w:t>925,67</w:t>
      </w:r>
      <w:r w:rsidR="00C97AED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5766D0" w:rsidRPr="007A52F6">
        <w:t xml:space="preserve">odnosno </w:t>
      </w:r>
      <w:r w:rsidR="001A0403" w:rsidRPr="007A52F6">
        <w:t>48,97</w:t>
      </w:r>
      <w:r w:rsidR="005766D0" w:rsidRPr="007A52F6">
        <w:t>% u odnosu na isto razdoblje u 20</w:t>
      </w:r>
      <w:r w:rsidR="001A0403" w:rsidRPr="007A52F6">
        <w:t>24</w:t>
      </w:r>
      <w:r w:rsidR="005766D0" w:rsidRPr="007A52F6">
        <w:t>. godini</w:t>
      </w:r>
      <w:r w:rsidR="001A0403" w:rsidRPr="007A52F6">
        <w:t>.</w:t>
      </w:r>
    </w:p>
    <w:p w14:paraId="06C87FFA" w14:textId="31156A5F" w:rsidR="00D2578E" w:rsidRPr="007A52F6" w:rsidRDefault="0061448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>ashodi za reprezentaciju</w:t>
      </w:r>
      <w:r w:rsidR="00995415" w:rsidRPr="007A52F6">
        <w:rPr>
          <w:bCs/>
          <w:i/>
          <w:iCs/>
          <w:lang w:eastAsia="ar-SA"/>
        </w:rPr>
        <w:t xml:space="preserve"> (3293)</w:t>
      </w:r>
      <w:r w:rsidR="0004355C" w:rsidRPr="007A52F6">
        <w:rPr>
          <w:bCs/>
          <w:lang w:eastAsia="ar-SA"/>
        </w:rPr>
        <w:t xml:space="preserve"> izvršeni su </w:t>
      </w:r>
      <w:r w:rsidR="001A0403" w:rsidRPr="007A52F6">
        <w:rPr>
          <w:bCs/>
          <w:lang w:eastAsia="ar-SA"/>
        </w:rPr>
        <w:t>4.737,94</w:t>
      </w:r>
      <w:r w:rsidR="00C97AED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r w:rsidR="00140133" w:rsidRPr="007A52F6">
        <w:t xml:space="preserve">odnosno </w:t>
      </w:r>
      <w:r w:rsidR="001311EE" w:rsidRPr="007A52F6">
        <w:t>4.000,29</w:t>
      </w:r>
      <w:r w:rsidR="00140133" w:rsidRPr="007A52F6">
        <w:t>% u odnosu na isto razdoblje u 20</w:t>
      </w:r>
      <w:r w:rsidR="001311EE" w:rsidRPr="007A52F6">
        <w:t>24</w:t>
      </w:r>
      <w:r w:rsidR="00140133" w:rsidRPr="007A52F6">
        <w:t>. godini</w:t>
      </w:r>
      <w:r w:rsidR="001311EE" w:rsidRPr="007A52F6">
        <w:t>.</w:t>
      </w:r>
      <w:r w:rsidR="009D7B19" w:rsidRPr="007A52F6">
        <w:t xml:space="preserve"> Troškovi reprezentacije u izvještajnom razdoblju veći </w:t>
      </w:r>
      <w:r w:rsidR="000B563D" w:rsidRPr="007A52F6">
        <w:t xml:space="preserve"> su </w:t>
      </w:r>
      <w:r w:rsidR="009D7B19" w:rsidRPr="007A52F6">
        <w:t>radi ugošćivanja sudionika Križnog puta mladih Varaždinske županije.</w:t>
      </w:r>
    </w:p>
    <w:p w14:paraId="137D6F64" w14:textId="2D1DF761" w:rsidR="0004355C" w:rsidRPr="007A52F6" w:rsidRDefault="00614489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>ashodi za članarine i norme</w:t>
      </w:r>
      <w:r w:rsidR="00995415" w:rsidRPr="007A52F6">
        <w:rPr>
          <w:bCs/>
          <w:i/>
          <w:iCs/>
          <w:lang w:eastAsia="ar-SA"/>
        </w:rPr>
        <w:t xml:space="preserve"> (3294)</w:t>
      </w:r>
      <w:r w:rsidR="0004355C" w:rsidRPr="007A52F6">
        <w:rPr>
          <w:bCs/>
          <w:lang w:eastAsia="ar-SA"/>
        </w:rPr>
        <w:t xml:space="preserve"> izvršeni su </w:t>
      </w:r>
      <w:r w:rsidR="0081156C" w:rsidRPr="007A52F6">
        <w:rPr>
          <w:bCs/>
          <w:lang w:eastAsia="ar-SA"/>
        </w:rPr>
        <w:t>4.</w:t>
      </w:r>
      <w:r w:rsidR="00554F12" w:rsidRPr="007A52F6">
        <w:rPr>
          <w:bCs/>
          <w:lang w:eastAsia="ar-SA"/>
        </w:rPr>
        <w:t>228,06</w:t>
      </w:r>
      <w:r w:rsidR="0081156C" w:rsidRPr="007A52F6">
        <w:rPr>
          <w:bCs/>
          <w:lang w:eastAsia="ar-SA"/>
        </w:rPr>
        <w:t xml:space="preserve"> </w:t>
      </w:r>
      <w:r w:rsidR="00C97AED" w:rsidRPr="007A52F6">
        <w:rPr>
          <w:bCs/>
          <w:lang w:eastAsia="ar-SA"/>
        </w:rPr>
        <w:t>eura</w:t>
      </w:r>
      <w:r w:rsidR="0004355C" w:rsidRPr="007A52F6">
        <w:rPr>
          <w:bCs/>
          <w:lang w:eastAsia="ar-SA"/>
        </w:rPr>
        <w:t xml:space="preserve"> </w:t>
      </w:r>
      <w:r w:rsidR="00995415" w:rsidRPr="007A52F6">
        <w:t xml:space="preserve">odnosno </w:t>
      </w:r>
      <w:r w:rsidR="00554F12" w:rsidRPr="007A52F6">
        <w:t>89,35</w:t>
      </w:r>
      <w:r w:rsidR="00995415" w:rsidRPr="007A52F6">
        <w:t>% u odnosu na isto razdoblje u 202</w:t>
      </w:r>
      <w:r w:rsidR="00554F12" w:rsidRPr="007A52F6">
        <w:t>4</w:t>
      </w:r>
      <w:r w:rsidR="00995415" w:rsidRPr="007A52F6">
        <w:t>. godini</w:t>
      </w:r>
      <w:r w:rsidR="00554F12" w:rsidRPr="007A52F6">
        <w:t>.</w:t>
      </w:r>
    </w:p>
    <w:p w14:paraId="2FC82466" w14:textId="272FF906" w:rsidR="007673A7" w:rsidRPr="007A52F6" w:rsidRDefault="004754FB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</w:t>
      </w:r>
      <w:r w:rsidR="0004355C" w:rsidRPr="007A52F6">
        <w:rPr>
          <w:bCs/>
          <w:i/>
          <w:iCs/>
          <w:lang w:eastAsia="ar-SA"/>
        </w:rPr>
        <w:t xml:space="preserve">ashodi za pristojbe i naknade </w:t>
      </w:r>
      <w:r w:rsidR="006E3EFA" w:rsidRPr="007A52F6">
        <w:rPr>
          <w:bCs/>
          <w:i/>
          <w:iCs/>
          <w:lang w:eastAsia="ar-SA"/>
        </w:rPr>
        <w:t>(3295)</w:t>
      </w:r>
      <w:r w:rsidR="006E3EFA" w:rsidRPr="007A52F6">
        <w:rPr>
          <w:bCs/>
          <w:lang w:eastAsia="ar-SA"/>
        </w:rPr>
        <w:t xml:space="preserve"> </w:t>
      </w:r>
      <w:r w:rsidR="0004355C" w:rsidRPr="007A52F6">
        <w:rPr>
          <w:bCs/>
          <w:lang w:eastAsia="ar-SA"/>
        </w:rPr>
        <w:t xml:space="preserve">izvršeni su </w:t>
      </w:r>
      <w:r w:rsidR="00A907D4" w:rsidRPr="007A52F6">
        <w:rPr>
          <w:bCs/>
          <w:lang w:eastAsia="ar-SA"/>
        </w:rPr>
        <w:t>1.941,40</w:t>
      </w:r>
      <w:r w:rsidR="009A4758" w:rsidRPr="007A52F6">
        <w:rPr>
          <w:bCs/>
          <w:lang w:eastAsia="ar-SA"/>
        </w:rPr>
        <w:t xml:space="preserve"> </w:t>
      </w:r>
      <w:r w:rsidR="00D6714C" w:rsidRPr="007A52F6">
        <w:rPr>
          <w:bCs/>
          <w:lang w:eastAsia="ar-SA"/>
        </w:rPr>
        <w:t>eura</w:t>
      </w:r>
      <w:r w:rsidR="0004355C" w:rsidRPr="007A52F6">
        <w:rPr>
          <w:bCs/>
          <w:lang w:eastAsia="ar-SA"/>
        </w:rPr>
        <w:t xml:space="preserve"> </w:t>
      </w:r>
      <w:r w:rsidR="006E3EFA" w:rsidRPr="007A52F6">
        <w:t xml:space="preserve">odnosno </w:t>
      </w:r>
      <w:r w:rsidR="00A907D4" w:rsidRPr="007A52F6">
        <w:t>224,92</w:t>
      </w:r>
      <w:r w:rsidR="006E3EFA" w:rsidRPr="007A52F6">
        <w:t>% u odnosu na isto razdoblje u 20</w:t>
      </w:r>
      <w:r w:rsidR="00A907D4" w:rsidRPr="007A52F6">
        <w:t>24</w:t>
      </w:r>
      <w:r w:rsidR="006E3EFA" w:rsidRPr="007A52F6">
        <w:t>. godini</w:t>
      </w:r>
      <w:r w:rsidR="006977D1" w:rsidRPr="007A52F6">
        <w:t>.</w:t>
      </w:r>
      <w:r w:rsidR="00DE67A1" w:rsidRPr="007A52F6">
        <w:rPr>
          <w:bCs/>
          <w:lang w:eastAsia="ar-SA"/>
        </w:rPr>
        <w:t xml:space="preserve"> </w:t>
      </w:r>
      <w:r w:rsidR="007673A7" w:rsidRPr="007A52F6">
        <w:t>Razlog</w:t>
      </w:r>
      <w:r w:rsidR="00113E0D" w:rsidRPr="007A52F6">
        <w:t xml:space="preserve"> povećanju </w:t>
      </w:r>
      <w:r w:rsidR="001A6869" w:rsidRPr="007A52F6">
        <w:t>su veći rashodi za naknadu za korištenje odlagališta komunalnog otpada na području Općine Koprivnički Ivanec.</w:t>
      </w:r>
    </w:p>
    <w:p w14:paraId="4A9B0905" w14:textId="3789D33A" w:rsidR="00440367" w:rsidRPr="007A52F6" w:rsidRDefault="004754FB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</w:pPr>
      <w:r w:rsidRPr="007A52F6">
        <w:rPr>
          <w:bCs/>
          <w:lang w:eastAsia="ar-SA"/>
        </w:rPr>
        <w:t>o</w:t>
      </w:r>
      <w:r w:rsidR="0004355C" w:rsidRPr="007A52F6">
        <w:rPr>
          <w:bCs/>
          <w:lang w:eastAsia="ar-SA"/>
        </w:rPr>
        <w:t>stali nespomenuti rashodi poslovanja</w:t>
      </w:r>
      <w:r w:rsidR="005F24C9" w:rsidRPr="007A52F6">
        <w:rPr>
          <w:bCs/>
          <w:lang w:eastAsia="ar-SA"/>
        </w:rPr>
        <w:t xml:space="preserve"> (3299)</w:t>
      </w:r>
      <w:r w:rsidR="0004355C" w:rsidRPr="007A52F6">
        <w:rPr>
          <w:bCs/>
          <w:lang w:eastAsia="ar-SA"/>
        </w:rPr>
        <w:t xml:space="preserve"> izvršeni su </w:t>
      </w:r>
      <w:r w:rsidR="0044147E" w:rsidRPr="007A52F6">
        <w:rPr>
          <w:bCs/>
          <w:lang w:eastAsia="ar-SA"/>
        </w:rPr>
        <w:t>19.340,89</w:t>
      </w:r>
      <w:r w:rsidR="00253A6A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</w:t>
      </w:r>
      <w:bookmarkStart w:id="3" w:name="_Hlk160527694"/>
      <w:r w:rsidR="005F24C9" w:rsidRPr="007A52F6">
        <w:t xml:space="preserve">odnosno </w:t>
      </w:r>
      <w:r w:rsidR="0044147E" w:rsidRPr="007A52F6">
        <w:t>1.784,33</w:t>
      </w:r>
      <w:r w:rsidR="005F24C9" w:rsidRPr="007A52F6">
        <w:t>% u odnosu na isto razdoblje u 202</w:t>
      </w:r>
      <w:r w:rsidR="0044147E" w:rsidRPr="007A52F6">
        <w:t>4</w:t>
      </w:r>
      <w:r w:rsidR="005F24C9" w:rsidRPr="007A52F6">
        <w:t>. godini</w:t>
      </w:r>
      <w:r w:rsidR="00367D53" w:rsidRPr="007A52F6">
        <w:t>.</w:t>
      </w:r>
      <w:r w:rsidR="00440367" w:rsidRPr="007A52F6">
        <w:t xml:space="preserve"> U odnosu na prethodnu godinu povećani su ostali nespomenuti rashodi a što je izravno povezano sa rashodima za provođenje lokalnih izbora.</w:t>
      </w:r>
    </w:p>
    <w:bookmarkEnd w:id="3"/>
    <w:p w14:paraId="7A67A8D2" w14:textId="77777777" w:rsidR="002807A7" w:rsidRPr="007A52F6" w:rsidRDefault="002807A7" w:rsidP="007A0F90">
      <w:pPr>
        <w:spacing w:line="360" w:lineRule="auto"/>
        <w:jc w:val="both"/>
      </w:pPr>
    </w:p>
    <w:p w14:paraId="56C3831A" w14:textId="6E0E8656" w:rsidR="0004355C" w:rsidRPr="007A52F6" w:rsidRDefault="002807A7">
      <w:pPr>
        <w:pStyle w:val="Odlomakpopisa"/>
        <w:numPr>
          <w:ilvl w:val="0"/>
          <w:numId w:val="16"/>
        </w:numPr>
        <w:spacing w:line="360" w:lineRule="auto"/>
        <w:jc w:val="both"/>
      </w:pPr>
      <w:r w:rsidRPr="007A52F6">
        <w:rPr>
          <w:i/>
          <w:iCs/>
        </w:rPr>
        <w:lastRenderedPageBreak/>
        <w:t>FINANCIJSKI RASHODI (34)</w:t>
      </w:r>
      <w:r w:rsidR="00DE335E" w:rsidRPr="007A52F6">
        <w:rPr>
          <w:i/>
          <w:iCs/>
        </w:rPr>
        <w:t xml:space="preserve"> </w:t>
      </w:r>
      <w:r w:rsidR="00DE335E" w:rsidRPr="007A52F6">
        <w:t xml:space="preserve">planirani su u iznosu </w:t>
      </w:r>
      <w:r w:rsidR="004E7A80" w:rsidRPr="007A52F6">
        <w:t>2.957,00</w:t>
      </w:r>
      <w:r w:rsidR="00DE335E" w:rsidRPr="007A52F6">
        <w:t xml:space="preserve"> eura </w:t>
      </w:r>
      <w:r w:rsidR="00F204BE" w:rsidRPr="007A52F6">
        <w:t xml:space="preserve">a </w:t>
      </w:r>
      <w:r w:rsidR="00035C5E" w:rsidRPr="007A52F6">
        <w:t>izvršeni</w:t>
      </w:r>
      <w:r w:rsidR="00DE335E" w:rsidRPr="007A52F6">
        <w:t xml:space="preserve"> su u visini</w:t>
      </w:r>
      <w:r w:rsidR="002753F6" w:rsidRPr="007A52F6">
        <w:t xml:space="preserve"> </w:t>
      </w:r>
      <w:r w:rsidR="004E7A80" w:rsidRPr="007A52F6">
        <w:t>1.344,93</w:t>
      </w:r>
      <w:r w:rsidR="00DE335E" w:rsidRPr="007A52F6">
        <w:t xml:space="preserve"> eura ili </w:t>
      </w:r>
      <w:r w:rsidR="004E7A80" w:rsidRPr="007A52F6">
        <w:t>45,48</w:t>
      </w:r>
      <w:r w:rsidR="00DE335E" w:rsidRPr="007A52F6">
        <w:t xml:space="preserve">% godišnjeg plana. </w:t>
      </w:r>
      <w:r w:rsidR="00035C5E" w:rsidRPr="007A52F6">
        <w:t>Izvršeni</w:t>
      </w:r>
      <w:r w:rsidR="00DE335E" w:rsidRPr="007A52F6">
        <w:t xml:space="preserve"> su </w:t>
      </w:r>
      <w:r w:rsidR="004E7A80" w:rsidRPr="007A52F6">
        <w:t>90,31</w:t>
      </w:r>
      <w:r w:rsidR="00DE335E" w:rsidRPr="007A52F6">
        <w:t>% u odnosu na isto razdoblje u 202</w:t>
      </w:r>
      <w:r w:rsidR="004E7A80" w:rsidRPr="007A52F6">
        <w:t>4</w:t>
      </w:r>
      <w:r w:rsidR="00DE335E" w:rsidRPr="007A52F6">
        <w:t>. godini.</w:t>
      </w:r>
    </w:p>
    <w:p w14:paraId="21F6723A" w14:textId="625032DB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139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Rashodi za kamate za primljene kredite i zajmove (račun 342) </w:t>
      </w:r>
      <w:r w:rsidR="00035C5E" w:rsidRPr="007A52F6">
        <w:rPr>
          <w:bCs/>
          <w:lang w:eastAsia="ar-SA"/>
        </w:rPr>
        <w:t>izvršeni</w:t>
      </w:r>
      <w:r w:rsidRPr="007A52F6">
        <w:rPr>
          <w:bCs/>
          <w:lang w:eastAsia="ar-SA"/>
        </w:rPr>
        <w:t xml:space="preserve"> </w:t>
      </w:r>
      <w:r w:rsidR="00957FEF" w:rsidRPr="007A52F6">
        <w:rPr>
          <w:bCs/>
          <w:lang w:eastAsia="ar-SA"/>
        </w:rPr>
        <w:t>su 723,15</w:t>
      </w:r>
      <w:r w:rsidR="005830D3" w:rsidRPr="007A52F6">
        <w:rPr>
          <w:bCs/>
          <w:lang w:eastAsia="ar-SA"/>
        </w:rPr>
        <w:t xml:space="preserve"> eura</w:t>
      </w:r>
      <w:r w:rsidRPr="007A52F6">
        <w:rPr>
          <w:bCs/>
          <w:lang w:eastAsia="ar-SA"/>
        </w:rPr>
        <w:t xml:space="preserve"> ili </w:t>
      </w:r>
      <w:r w:rsidR="00BE6210" w:rsidRPr="007A52F6">
        <w:rPr>
          <w:bCs/>
          <w:lang w:eastAsia="ar-SA"/>
        </w:rPr>
        <w:t>5</w:t>
      </w:r>
      <w:r w:rsidR="00957FEF" w:rsidRPr="007A52F6">
        <w:rPr>
          <w:bCs/>
          <w:lang w:eastAsia="ar-SA"/>
        </w:rPr>
        <w:t>5</w:t>
      </w:r>
      <w:r w:rsidR="00BE6210" w:rsidRPr="007A52F6">
        <w:rPr>
          <w:bCs/>
          <w:lang w:eastAsia="ar-SA"/>
        </w:rPr>
        <w:t>,</w:t>
      </w:r>
      <w:r w:rsidR="00957FEF" w:rsidRPr="007A52F6">
        <w:rPr>
          <w:bCs/>
          <w:lang w:eastAsia="ar-SA"/>
        </w:rPr>
        <w:t>76</w:t>
      </w:r>
      <w:r w:rsidRPr="007A52F6">
        <w:rPr>
          <w:bCs/>
          <w:lang w:eastAsia="ar-SA"/>
        </w:rPr>
        <w:t>%</w:t>
      </w:r>
      <w:r w:rsidR="0036129A" w:rsidRPr="007A52F6">
        <w:rPr>
          <w:bCs/>
          <w:lang w:eastAsia="ar-SA"/>
        </w:rPr>
        <w:t xml:space="preserve"> </w:t>
      </w:r>
      <w:r w:rsidR="00A00FBC" w:rsidRPr="007A52F6">
        <w:rPr>
          <w:bCs/>
          <w:lang w:eastAsia="ar-SA"/>
        </w:rPr>
        <w:t xml:space="preserve">godišnjeg </w:t>
      </w:r>
      <w:r w:rsidR="0036129A" w:rsidRPr="007A52F6">
        <w:rPr>
          <w:bCs/>
          <w:lang w:eastAsia="ar-SA"/>
        </w:rPr>
        <w:t xml:space="preserve">plana a odnose se na: </w:t>
      </w:r>
    </w:p>
    <w:p w14:paraId="5580D0D1" w14:textId="3E448A40" w:rsidR="00805895" w:rsidRPr="007A52F6" w:rsidRDefault="00584EF7" w:rsidP="007A0F90">
      <w:pPr>
        <w:widowControl w:val="0"/>
        <w:shd w:val="clear" w:color="auto" w:fill="FFFFFF"/>
        <w:tabs>
          <w:tab w:val="left" w:pos="139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>k</w:t>
      </w:r>
      <w:r w:rsidR="0036129A" w:rsidRPr="007A52F6">
        <w:rPr>
          <w:bCs/>
          <w:lang w:eastAsia="ar-SA"/>
        </w:rPr>
        <w:t xml:space="preserve">amate za primljene kredite i zajmove od kreditnih i ostalih financijskih institucija izvan javnog sektora (3423) </w:t>
      </w:r>
      <w:r w:rsidR="00035C5E" w:rsidRPr="007A52F6">
        <w:rPr>
          <w:bCs/>
          <w:lang w:eastAsia="ar-SA"/>
        </w:rPr>
        <w:t>izvršene</w:t>
      </w:r>
      <w:r w:rsidR="0036129A" w:rsidRPr="007A52F6">
        <w:rPr>
          <w:bCs/>
          <w:lang w:eastAsia="ar-SA"/>
        </w:rPr>
        <w:t xml:space="preserve"> su </w:t>
      </w:r>
      <w:r w:rsidR="00957FEF" w:rsidRPr="007A52F6">
        <w:rPr>
          <w:bCs/>
          <w:lang w:eastAsia="ar-SA"/>
        </w:rPr>
        <w:t>723,15 e</w:t>
      </w:r>
      <w:r w:rsidR="0036129A" w:rsidRPr="007A52F6">
        <w:rPr>
          <w:bCs/>
          <w:lang w:eastAsia="ar-SA"/>
        </w:rPr>
        <w:t xml:space="preserve">ura </w:t>
      </w:r>
      <w:r w:rsidR="0036129A" w:rsidRPr="007A52F6">
        <w:t xml:space="preserve"> odnosno </w:t>
      </w:r>
      <w:r w:rsidR="00DB5D52" w:rsidRPr="007A52F6">
        <w:t>7</w:t>
      </w:r>
      <w:r w:rsidR="00957FEF" w:rsidRPr="007A52F6">
        <w:t>0</w:t>
      </w:r>
      <w:r w:rsidR="00DB5D52" w:rsidRPr="007A52F6">
        <w:t>,</w:t>
      </w:r>
      <w:r w:rsidR="00957FEF" w:rsidRPr="007A52F6">
        <w:t>89</w:t>
      </w:r>
      <w:r w:rsidR="0036129A" w:rsidRPr="007A52F6">
        <w:t>% u odnosu na isto razdoblje u 202</w:t>
      </w:r>
      <w:r w:rsidR="00957FEF" w:rsidRPr="007A52F6">
        <w:t>4</w:t>
      </w:r>
      <w:r w:rsidR="0036129A" w:rsidRPr="007A52F6">
        <w:t>. godini</w:t>
      </w:r>
      <w:r w:rsidR="006977D1" w:rsidRPr="007A52F6">
        <w:t>.</w:t>
      </w:r>
    </w:p>
    <w:p w14:paraId="0688DD63" w14:textId="61C73778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139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>Ostali financijski rashodi (</w:t>
      </w:r>
      <w:r w:rsidR="000E7D6B" w:rsidRPr="007A52F6">
        <w:rPr>
          <w:bCs/>
          <w:lang w:eastAsia="ar-SA"/>
        </w:rPr>
        <w:t>3</w:t>
      </w:r>
      <w:r w:rsidRPr="007A52F6">
        <w:rPr>
          <w:bCs/>
          <w:lang w:eastAsia="ar-SA"/>
        </w:rPr>
        <w:t>43)</w:t>
      </w:r>
      <w:r w:rsidR="00957FEF" w:rsidRPr="007A52F6">
        <w:rPr>
          <w:bCs/>
          <w:lang w:eastAsia="ar-SA"/>
        </w:rPr>
        <w:t xml:space="preserve"> i</w:t>
      </w:r>
      <w:r w:rsidR="00035C5E" w:rsidRPr="007A52F6">
        <w:rPr>
          <w:bCs/>
          <w:lang w:eastAsia="ar-SA"/>
        </w:rPr>
        <w:t>zvršeni</w:t>
      </w:r>
      <w:r w:rsidRPr="007A52F6">
        <w:rPr>
          <w:bCs/>
          <w:lang w:eastAsia="ar-SA"/>
        </w:rPr>
        <w:t xml:space="preserve"> </w:t>
      </w:r>
      <w:r w:rsidR="00957FEF" w:rsidRPr="007A52F6">
        <w:rPr>
          <w:bCs/>
          <w:lang w:eastAsia="ar-SA"/>
        </w:rPr>
        <w:t>su 621,78</w:t>
      </w:r>
      <w:r w:rsidR="007C393C" w:rsidRPr="007A52F6">
        <w:rPr>
          <w:bCs/>
          <w:lang w:eastAsia="ar-SA"/>
        </w:rPr>
        <w:t xml:space="preserve"> eura</w:t>
      </w:r>
      <w:r w:rsidRPr="007A52F6">
        <w:rPr>
          <w:bCs/>
          <w:lang w:eastAsia="ar-SA"/>
        </w:rPr>
        <w:t xml:space="preserve"> ili </w:t>
      </w:r>
      <w:r w:rsidR="00A04C56" w:rsidRPr="007A52F6">
        <w:rPr>
          <w:bCs/>
          <w:lang w:eastAsia="ar-SA"/>
        </w:rPr>
        <w:t>37,46</w:t>
      </w:r>
      <w:r w:rsidRPr="007A52F6">
        <w:rPr>
          <w:bCs/>
          <w:lang w:eastAsia="ar-SA"/>
        </w:rPr>
        <w:t>%</w:t>
      </w:r>
      <w:r w:rsidR="008D7293" w:rsidRPr="007A52F6">
        <w:rPr>
          <w:bCs/>
          <w:lang w:eastAsia="ar-SA"/>
        </w:rPr>
        <w:t xml:space="preserve"> godišnjeg </w:t>
      </w:r>
      <w:r w:rsidR="003B5ACD" w:rsidRPr="007A52F6">
        <w:rPr>
          <w:bCs/>
          <w:lang w:eastAsia="ar-SA"/>
        </w:rPr>
        <w:t xml:space="preserve"> plana a odnose se na: </w:t>
      </w:r>
    </w:p>
    <w:p w14:paraId="420B6C99" w14:textId="53250DB6" w:rsidR="003E27B0" w:rsidRPr="007A52F6" w:rsidRDefault="003F5E17" w:rsidP="007A0F90">
      <w:pPr>
        <w:spacing w:line="360" w:lineRule="auto"/>
        <w:jc w:val="both"/>
      </w:pPr>
      <w:r w:rsidRPr="007A52F6">
        <w:rPr>
          <w:i/>
          <w:iCs/>
        </w:rPr>
        <w:t>b</w:t>
      </w:r>
      <w:r w:rsidR="00B6678F" w:rsidRPr="007A52F6">
        <w:rPr>
          <w:i/>
          <w:iCs/>
        </w:rPr>
        <w:t>ankarske usluge i usluge platnog prometa (3431</w:t>
      </w:r>
      <w:r w:rsidR="00B6678F" w:rsidRPr="007A52F6">
        <w:t xml:space="preserve">) izvršene su u iznosu </w:t>
      </w:r>
      <w:r w:rsidR="00A04C56" w:rsidRPr="007A52F6">
        <w:t>621,78</w:t>
      </w:r>
      <w:r w:rsidR="00B6678F" w:rsidRPr="007A52F6">
        <w:t xml:space="preserve"> eura </w:t>
      </w:r>
      <w:r w:rsidR="00A04C56" w:rsidRPr="007A52F6">
        <w:t>o</w:t>
      </w:r>
      <w:r w:rsidR="00B6678F" w:rsidRPr="007A52F6">
        <w:t xml:space="preserve">dnosno </w:t>
      </w:r>
      <w:r w:rsidR="00A04C56" w:rsidRPr="007A52F6">
        <w:t>132,55</w:t>
      </w:r>
      <w:r w:rsidR="00B6678F" w:rsidRPr="007A52F6">
        <w:t>% u odnosu na isto razdoblje u 202</w:t>
      </w:r>
      <w:r w:rsidR="00A04C56" w:rsidRPr="007A52F6">
        <w:t>4</w:t>
      </w:r>
      <w:r w:rsidR="00B6678F" w:rsidRPr="007A52F6">
        <w:t>. godini</w:t>
      </w:r>
      <w:r w:rsidR="006977D1" w:rsidRPr="007A52F6">
        <w:t>.</w:t>
      </w:r>
      <w:r w:rsidR="006D3A58" w:rsidRPr="007A52F6">
        <w:t xml:space="preserve"> Povećanje rashoda bilježi se radi većih naknada banci za platne usluge u izvještajnom razdoblju ove godine.</w:t>
      </w:r>
    </w:p>
    <w:p w14:paraId="13016DB7" w14:textId="77777777" w:rsidR="001B2A1C" w:rsidRPr="007A52F6" w:rsidRDefault="003F5E17" w:rsidP="007A0F90">
      <w:pPr>
        <w:spacing w:line="360" w:lineRule="auto"/>
        <w:jc w:val="both"/>
      </w:pPr>
      <w:r w:rsidRPr="007A52F6">
        <w:rPr>
          <w:i/>
          <w:iCs/>
        </w:rPr>
        <w:t>z</w:t>
      </w:r>
      <w:r w:rsidR="002610FE" w:rsidRPr="007A52F6">
        <w:rPr>
          <w:i/>
          <w:iCs/>
        </w:rPr>
        <w:t>atezne kamate (3433)</w:t>
      </w:r>
      <w:r w:rsidR="002610FE" w:rsidRPr="007A52F6">
        <w:t xml:space="preserve"> </w:t>
      </w:r>
      <w:r w:rsidR="001B2A1C" w:rsidRPr="007A52F6">
        <w:t xml:space="preserve">u izvještajnom razdoblju prošle godine </w:t>
      </w:r>
      <w:r w:rsidR="002610FE" w:rsidRPr="007A52F6">
        <w:t xml:space="preserve">izvršene su u iznosu </w:t>
      </w:r>
      <w:r w:rsidR="002411B2" w:rsidRPr="007A52F6">
        <w:t>0,17</w:t>
      </w:r>
      <w:r w:rsidR="002610FE" w:rsidRPr="007A52F6">
        <w:t xml:space="preserve"> eura</w:t>
      </w:r>
      <w:r w:rsidR="001B2A1C" w:rsidRPr="007A52F6">
        <w:t>.</w:t>
      </w:r>
    </w:p>
    <w:p w14:paraId="3A6C3B60" w14:textId="77777777" w:rsidR="001B2A1C" w:rsidRPr="007A52F6" w:rsidRDefault="001B2A1C" w:rsidP="007A0F90">
      <w:pPr>
        <w:spacing w:line="360" w:lineRule="auto"/>
        <w:jc w:val="both"/>
      </w:pPr>
    </w:p>
    <w:p w14:paraId="081CB86E" w14:textId="65819484" w:rsidR="007A1F40" w:rsidRPr="007A52F6" w:rsidRDefault="007A1F40">
      <w:pPr>
        <w:pStyle w:val="Odlomakpopisa"/>
        <w:numPr>
          <w:ilvl w:val="0"/>
          <w:numId w:val="16"/>
        </w:numPr>
        <w:spacing w:line="360" w:lineRule="auto"/>
        <w:jc w:val="both"/>
      </w:pPr>
      <w:r w:rsidRPr="007A52F6">
        <w:rPr>
          <w:i/>
          <w:iCs/>
        </w:rPr>
        <w:t>SUBVENCIJE (35</w:t>
      </w:r>
      <w:r w:rsidRPr="007A52F6">
        <w:t>)</w:t>
      </w:r>
      <w:r w:rsidR="00155FAF" w:rsidRPr="007A52F6">
        <w:t xml:space="preserve"> planirane su u iznosu </w:t>
      </w:r>
      <w:r w:rsidR="00A81183" w:rsidRPr="007A52F6">
        <w:t>8.</w:t>
      </w:r>
      <w:r w:rsidR="00AF43AB" w:rsidRPr="007A52F6">
        <w:t>762</w:t>
      </w:r>
      <w:r w:rsidR="00155FAF" w:rsidRPr="007A52F6">
        <w:t xml:space="preserve">,00 eura a </w:t>
      </w:r>
      <w:r w:rsidR="00107A98" w:rsidRPr="007A52F6">
        <w:t xml:space="preserve">izvršene </w:t>
      </w:r>
      <w:r w:rsidR="00155FAF" w:rsidRPr="007A52F6">
        <w:t xml:space="preserve">su u visini </w:t>
      </w:r>
      <w:r w:rsidR="00A81183" w:rsidRPr="007A52F6">
        <w:t>2.</w:t>
      </w:r>
      <w:r w:rsidR="00AF43AB" w:rsidRPr="007A52F6">
        <w:t>423,55</w:t>
      </w:r>
      <w:r w:rsidR="0002523F" w:rsidRPr="007A52F6">
        <w:t xml:space="preserve"> </w:t>
      </w:r>
      <w:r w:rsidR="00155FAF" w:rsidRPr="007A52F6">
        <w:t xml:space="preserve">eura ili </w:t>
      </w:r>
      <w:r w:rsidR="00AF43AB" w:rsidRPr="007A52F6">
        <w:t>27,66</w:t>
      </w:r>
      <w:r w:rsidR="00155FAF" w:rsidRPr="007A52F6">
        <w:t xml:space="preserve">%  plana. Ostvarene su </w:t>
      </w:r>
      <w:r w:rsidR="00A81183" w:rsidRPr="007A52F6">
        <w:t>1</w:t>
      </w:r>
      <w:r w:rsidR="00AF43AB" w:rsidRPr="007A52F6">
        <w:t>06,76</w:t>
      </w:r>
      <w:r w:rsidR="00155FAF" w:rsidRPr="007A52F6">
        <w:t>% u odnosu na isto razdoblje u 202</w:t>
      </w:r>
      <w:r w:rsidR="00AF43AB" w:rsidRPr="007A52F6">
        <w:t>4</w:t>
      </w:r>
      <w:r w:rsidR="00155FAF" w:rsidRPr="007A52F6">
        <w:t>. godini.</w:t>
      </w:r>
    </w:p>
    <w:p w14:paraId="3F915108" w14:textId="79C69962" w:rsidR="00B429BF" w:rsidRPr="007A52F6" w:rsidRDefault="00B429BF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1195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Subvencije </w:t>
      </w:r>
      <w:r w:rsidR="00AF43AB" w:rsidRPr="007A52F6">
        <w:rPr>
          <w:bCs/>
          <w:lang w:eastAsia="ar-SA"/>
        </w:rPr>
        <w:t>kreditnim i financijskim institucijama, trgovačkim društvima,</w:t>
      </w:r>
      <w:r w:rsidRPr="007A52F6">
        <w:rPr>
          <w:bCs/>
          <w:lang w:eastAsia="ar-SA"/>
        </w:rPr>
        <w:t xml:space="preserve"> zadrugama, poljoprivrednicima i obrtnicima izvan javnog sektora (352) </w:t>
      </w:r>
      <w:r w:rsidR="00AF43AB" w:rsidRPr="007A52F6">
        <w:rPr>
          <w:bCs/>
          <w:lang w:eastAsia="ar-SA"/>
        </w:rPr>
        <w:t>ost</w:t>
      </w:r>
      <w:r w:rsidRPr="007A52F6">
        <w:rPr>
          <w:bCs/>
          <w:lang w:eastAsia="ar-SA"/>
        </w:rPr>
        <w:t xml:space="preserve">varene </w:t>
      </w:r>
      <w:r w:rsidR="00AF43AB" w:rsidRPr="007A52F6">
        <w:rPr>
          <w:bCs/>
          <w:lang w:eastAsia="ar-SA"/>
        </w:rPr>
        <w:t>su 2.423,55</w:t>
      </w:r>
      <w:r w:rsidRPr="007A52F6">
        <w:rPr>
          <w:bCs/>
          <w:lang w:eastAsia="ar-SA"/>
        </w:rPr>
        <w:t xml:space="preserve"> eura ili </w:t>
      </w:r>
      <w:r w:rsidR="00AF43AB" w:rsidRPr="007A52F6">
        <w:rPr>
          <w:bCs/>
          <w:lang w:eastAsia="ar-SA"/>
        </w:rPr>
        <w:t>27,66</w:t>
      </w:r>
      <w:r w:rsidRPr="007A52F6">
        <w:rPr>
          <w:bCs/>
          <w:lang w:eastAsia="ar-SA"/>
        </w:rPr>
        <w:t xml:space="preserve">% </w:t>
      </w:r>
      <w:r w:rsidR="00A00FBC" w:rsidRPr="007A52F6">
        <w:rPr>
          <w:bCs/>
          <w:lang w:eastAsia="ar-SA"/>
        </w:rPr>
        <w:t xml:space="preserve">godišnjeg </w:t>
      </w:r>
      <w:r w:rsidRPr="007A52F6">
        <w:rPr>
          <w:bCs/>
          <w:lang w:eastAsia="ar-SA"/>
        </w:rPr>
        <w:t xml:space="preserve">plana a odnose se na: </w:t>
      </w:r>
    </w:p>
    <w:p w14:paraId="7B09DDB0" w14:textId="2BD9F611" w:rsidR="00B540DA" w:rsidRPr="007A52F6" w:rsidRDefault="00B540DA" w:rsidP="007A0F90">
      <w:pPr>
        <w:pStyle w:val="Standard"/>
        <w:spacing w:line="360" w:lineRule="auto"/>
        <w:jc w:val="both"/>
      </w:pPr>
      <w:r w:rsidRPr="007A52F6">
        <w:t>subvencije poljoprivrednicima i obrtnicima (3523)  izvršen</w:t>
      </w:r>
      <w:r w:rsidR="00AF43AB" w:rsidRPr="007A52F6">
        <w:t>e</w:t>
      </w:r>
      <w:r w:rsidRPr="007A52F6">
        <w:t xml:space="preserve"> su u iznosu od </w:t>
      </w:r>
      <w:r w:rsidR="00AF43AB" w:rsidRPr="007A52F6">
        <w:t>2.423,55</w:t>
      </w:r>
      <w:r w:rsidRPr="007A52F6">
        <w:t xml:space="preserve"> eura </w:t>
      </w:r>
      <w:r w:rsidR="00AF43AB" w:rsidRPr="007A52F6">
        <w:t>odnosno 106,76% u odnosu na isto razdoblje u 2024. godini.</w:t>
      </w:r>
    </w:p>
    <w:p w14:paraId="6CDA80B5" w14:textId="77777777" w:rsidR="00801C94" w:rsidRPr="007A52F6" w:rsidRDefault="00801C94" w:rsidP="007A0F90">
      <w:pPr>
        <w:widowControl w:val="0"/>
        <w:shd w:val="clear" w:color="auto" w:fill="FFFFFF"/>
        <w:tabs>
          <w:tab w:val="left" w:pos="1195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640E9F6C" w14:textId="7B8822F0" w:rsidR="007A0F90" w:rsidRPr="007A52F6" w:rsidRDefault="001923E5">
      <w:pPr>
        <w:pStyle w:val="Odlomakpopisa"/>
        <w:numPr>
          <w:ilvl w:val="0"/>
          <w:numId w:val="16"/>
        </w:numPr>
        <w:spacing w:line="360" w:lineRule="auto"/>
        <w:jc w:val="both"/>
      </w:pPr>
      <w:r w:rsidRPr="007A52F6">
        <w:rPr>
          <w:i/>
          <w:iCs/>
        </w:rPr>
        <w:t>POMOĆI DANE U INOZEMSTVO I UNUTAR OPĆEG PRORAČUNA (36)</w:t>
      </w:r>
      <w:r w:rsidR="00BD1213" w:rsidRPr="007A52F6">
        <w:t xml:space="preserve"> planirane su u iznosu </w:t>
      </w:r>
      <w:r w:rsidR="008C516F" w:rsidRPr="007A52F6">
        <w:t>87</w:t>
      </w:r>
      <w:r w:rsidR="00813DB9" w:rsidRPr="007A52F6">
        <w:t>.</w:t>
      </w:r>
      <w:r w:rsidR="008C516F" w:rsidRPr="007A52F6">
        <w:t>220,00</w:t>
      </w:r>
      <w:r w:rsidR="00BD1213" w:rsidRPr="007A52F6">
        <w:t xml:space="preserve"> eura a </w:t>
      </w:r>
      <w:r w:rsidR="008226D4" w:rsidRPr="007A52F6">
        <w:t>izvršene</w:t>
      </w:r>
      <w:r w:rsidR="00DF5EAE" w:rsidRPr="007A52F6">
        <w:t xml:space="preserve"> su </w:t>
      </w:r>
      <w:r w:rsidR="008C516F" w:rsidRPr="007A52F6">
        <w:t>20.809,21</w:t>
      </w:r>
      <w:r w:rsidR="00DF5EAE" w:rsidRPr="007A52F6">
        <w:t xml:space="preserve"> eura ili </w:t>
      </w:r>
      <w:r w:rsidR="001A454A" w:rsidRPr="007A52F6">
        <w:t>23,86</w:t>
      </w:r>
      <w:r w:rsidR="00BD1213" w:rsidRPr="007A52F6">
        <w:t xml:space="preserve">% godišnjeg plana. </w:t>
      </w:r>
      <w:r w:rsidR="008226D4" w:rsidRPr="007A52F6">
        <w:t>Izvršene</w:t>
      </w:r>
      <w:r w:rsidR="00BD1213" w:rsidRPr="007A52F6">
        <w:t xml:space="preserve"> su </w:t>
      </w:r>
      <w:r w:rsidR="001A454A" w:rsidRPr="007A52F6">
        <w:t>138,88</w:t>
      </w:r>
      <w:r w:rsidR="00E35DC9" w:rsidRPr="007A52F6">
        <w:t xml:space="preserve">% </w:t>
      </w:r>
      <w:r w:rsidR="00BD1213" w:rsidRPr="007A52F6">
        <w:t>u odnosu na isto razdoblje u 20</w:t>
      </w:r>
      <w:r w:rsidR="001A454A" w:rsidRPr="007A52F6">
        <w:t>24</w:t>
      </w:r>
      <w:r w:rsidR="00BD1213" w:rsidRPr="007A52F6">
        <w:t>. godini.</w:t>
      </w:r>
    </w:p>
    <w:p w14:paraId="4A92752B" w14:textId="7007F41B" w:rsidR="0004355C" w:rsidRPr="007A52F6" w:rsidRDefault="00B60719">
      <w:pPr>
        <w:pStyle w:val="Odlomakpopisa"/>
        <w:numPr>
          <w:ilvl w:val="0"/>
          <w:numId w:val="17"/>
        </w:numPr>
        <w:shd w:val="clear" w:color="auto" w:fill="FFFFFF"/>
        <w:tabs>
          <w:tab w:val="left" w:pos="850"/>
        </w:tabs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>Pom</w:t>
      </w:r>
      <w:r w:rsidR="0004355C" w:rsidRPr="007A52F6">
        <w:rPr>
          <w:bCs/>
          <w:lang w:eastAsia="ar-SA"/>
        </w:rPr>
        <w:t xml:space="preserve">oći proračunskim korisnicima drugih proračuna (366) </w:t>
      </w:r>
      <w:r w:rsidR="002F25E2" w:rsidRPr="007A52F6">
        <w:rPr>
          <w:bCs/>
          <w:lang w:eastAsia="ar-SA"/>
        </w:rPr>
        <w:t>izvršene</w:t>
      </w:r>
      <w:r w:rsidR="0004355C" w:rsidRPr="007A52F6">
        <w:rPr>
          <w:bCs/>
          <w:lang w:eastAsia="ar-SA"/>
        </w:rPr>
        <w:t xml:space="preserve"> </w:t>
      </w:r>
      <w:r w:rsidR="001A454A" w:rsidRPr="007A52F6">
        <w:rPr>
          <w:bCs/>
          <w:lang w:eastAsia="ar-SA"/>
        </w:rPr>
        <w:t xml:space="preserve">su </w:t>
      </w:r>
      <w:r w:rsidR="0004355C" w:rsidRPr="007A52F6">
        <w:rPr>
          <w:bCs/>
          <w:lang w:eastAsia="ar-SA"/>
        </w:rPr>
        <w:t xml:space="preserve">u iznosu </w:t>
      </w:r>
      <w:r w:rsidR="001A454A" w:rsidRPr="007A52F6">
        <w:rPr>
          <w:bCs/>
          <w:lang w:eastAsia="ar-SA"/>
        </w:rPr>
        <w:t>20.809,21</w:t>
      </w:r>
      <w:r w:rsidR="00E8432E" w:rsidRPr="007A52F6">
        <w:rPr>
          <w:bCs/>
          <w:lang w:eastAsia="ar-SA"/>
        </w:rPr>
        <w:t xml:space="preserve"> eura</w:t>
      </w:r>
      <w:r w:rsidR="0004355C" w:rsidRPr="007A52F6">
        <w:rPr>
          <w:bCs/>
          <w:lang w:eastAsia="ar-SA"/>
        </w:rPr>
        <w:t xml:space="preserve"> ili </w:t>
      </w:r>
      <w:r w:rsidR="001A454A" w:rsidRPr="007A52F6">
        <w:rPr>
          <w:bCs/>
          <w:lang w:eastAsia="ar-SA"/>
        </w:rPr>
        <w:t>23,86</w:t>
      </w:r>
      <w:r w:rsidR="0004355C" w:rsidRPr="007A52F6">
        <w:rPr>
          <w:bCs/>
          <w:lang w:eastAsia="ar-SA"/>
        </w:rPr>
        <w:t xml:space="preserve"> % </w:t>
      </w:r>
      <w:r w:rsidR="00E1456E" w:rsidRPr="007A52F6">
        <w:rPr>
          <w:bCs/>
          <w:lang w:eastAsia="ar-SA"/>
        </w:rPr>
        <w:t xml:space="preserve">godišnjeg plana </w:t>
      </w:r>
      <w:r w:rsidRPr="007A52F6">
        <w:rPr>
          <w:bCs/>
          <w:lang w:eastAsia="ar-SA"/>
        </w:rPr>
        <w:t xml:space="preserve">a odnose se na: </w:t>
      </w:r>
    </w:p>
    <w:p w14:paraId="7FB5A858" w14:textId="700FD375" w:rsidR="00B60719" w:rsidRPr="007A52F6" w:rsidRDefault="00F53966" w:rsidP="007A0F90">
      <w:pPr>
        <w:shd w:val="clear" w:color="auto" w:fill="FFFFFF"/>
        <w:tabs>
          <w:tab w:val="left" w:pos="850"/>
        </w:tabs>
        <w:spacing w:line="360" w:lineRule="auto"/>
        <w:jc w:val="both"/>
        <w:rPr>
          <w:bCs/>
          <w:lang w:eastAsia="ar-SA"/>
        </w:rPr>
      </w:pPr>
      <w:r w:rsidRPr="007A52F6">
        <w:rPr>
          <w:bCs/>
          <w:lang w:eastAsia="ar-SA"/>
        </w:rPr>
        <w:t>t</w:t>
      </w:r>
      <w:r w:rsidR="00EA4B62" w:rsidRPr="007A52F6">
        <w:rPr>
          <w:bCs/>
          <w:lang w:eastAsia="ar-SA"/>
        </w:rPr>
        <w:t xml:space="preserve">ekuće pomoći proračunskim korisnicima drugih proračuna (3661) izvršene su u iznosu </w:t>
      </w:r>
      <w:r w:rsidR="001A454A" w:rsidRPr="007A52F6">
        <w:rPr>
          <w:bCs/>
          <w:lang w:eastAsia="ar-SA"/>
        </w:rPr>
        <w:t>20.809,21</w:t>
      </w:r>
      <w:r w:rsidR="00EA4B62" w:rsidRPr="007A52F6">
        <w:rPr>
          <w:bCs/>
          <w:lang w:eastAsia="ar-SA"/>
        </w:rPr>
        <w:t xml:space="preserve"> eura </w:t>
      </w:r>
      <w:r w:rsidR="00EA4B62" w:rsidRPr="007A52F6">
        <w:t xml:space="preserve">odnosno </w:t>
      </w:r>
      <w:r w:rsidR="001A454A" w:rsidRPr="007A52F6">
        <w:t>138,88</w:t>
      </w:r>
      <w:r w:rsidR="00EA4B62" w:rsidRPr="007A52F6">
        <w:t>% u odnosu na isto razdoblje u 202</w:t>
      </w:r>
      <w:r w:rsidR="001A454A" w:rsidRPr="007A52F6">
        <w:t>4</w:t>
      </w:r>
      <w:r w:rsidR="00EA4B62" w:rsidRPr="007A52F6">
        <w:t>. godini</w:t>
      </w:r>
      <w:r w:rsidR="006977D1" w:rsidRPr="007A52F6">
        <w:t>.</w:t>
      </w:r>
    </w:p>
    <w:p w14:paraId="19B501FE" w14:textId="77777777" w:rsidR="00914F8A" w:rsidRPr="007A52F6" w:rsidRDefault="00914F8A" w:rsidP="007A0F90">
      <w:pPr>
        <w:spacing w:line="360" w:lineRule="auto"/>
        <w:jc w:val="both"/>
      </w:pPr>
    </w:p>
    <w:p w14:paraId="64004834" w14:textId="64AE40D3" w:rsidR="008E6DA5" w:rsidRPr="007A52F6" w:rsidRDefault="003A6FF8">
      <w:pPr>
        <w:pStyle w:val="Odlomakpopisa"/>
        <w:numPr>
          <w:ilvl w:val="0"/>
          <w:numId w:val="16"/>
        </w:numPr>
        <w:spacing w:line="360" w:lineRule="auto"/>
        <w:jc w:val="both"/>
      </w:pPr>
      <w:r w:rsidRPr="007A52F6">
        <w:t>NAKNADE GRAĐANIMA I KUĆANSTVIMA NA TEMELJU OSIGURANJA I DRUGE NAKNADE (37)</w:t>
      </w:r>
      <w:r w:rsidR="00CA2D01" w:rsidRPr="007A52F6">
        <w:t xml:space="preserve"> planirane su u iznosu </w:t>
      </w:r>
      <w:r w:rsidR="00914F8A" w:rsidRPr="007A52F6">
        <w:t>57.680,00</w:t>
      </w:r>
      <w:r w:rsidR="00CA2D01" w:rsidRPr="007A52F6">
        <w:t xml:space="preserve"> eura a </w:t>
      </w:r>
      <w:r w:rsidR="00AB4A72" w:rsidRPr="007A52F6">
        <w:t>izvršene su</w:t>
      </w:r>
      <w:r w:rsidR="00CA2D01" w:rsidRPr="007A52F6">
        <w:t xml:space="preserve"> u visini </w:t>
      </w:r>
      <w:r w:rsidR="000773AF" w:rsidRPr="007A52F6">
        <w:t>13.195,72</w:t>
      </w:r>
      <w:r w:rsidR="00CA2D01" w:rsidRPr="007A52F6">
        <w:t xml:space="preserve"> eura ili </w:t>
      </w:r>
      <w:r w:rsidR="00E1456E" w:rsidRPr="007A52F6">
        <w:t>22,88</w:t>
      </w:r>
      <w:r w:rsidR="00CA2D01" w:rsidRPr="007A52F6">
        <w:t xml:space="preserve">% </w:t>
      </w:r>
      <w:r w:rsidR="00AB4A72" w:rsidRPr="007A52F6">
        <w:t xml:space="preserve">godišnjeg plana. Izvršene </w:t>
      </w:r>
      <w:r w:rsidR="00CA2D01" w:rsidRPr="007A52F6">
        <w:t xml:space="preserve">su  </w:t>
      </w:r>
      <w:r w:rsidR="00E1456E" w:rsidRPr="007A52F6">
        <w:t>81,87</w:t>
      </w:r>
      <w:r w:rsidR="00CA2D01" w:rsidRPr="007A52F6">
        <w:t>% u odnosu na isto razdoblje u 202</w:t>
      </w:r>
      <w:r w:rsidR="00E1456E" w:rsidRPr="007A52F6">
        <w:t>4</w:t>
      </w:r>
      <w:r w:rsidR="00CA2D01" w:rsidRPr="007A52F6">
        <w:t>. godini.</w:t>
      </w:r>
    </w:p>
    <w:p w14:paraId="04984705" w14:textId="285C1A5C" w:rsidR="0004355C" w:rsidRPr="007A52F6" w:rsidRDefault="0004355C">
      <w:pPr>
        <w:pStyle w:val="Odlomakpopisa"/>
        <w:widowControl w:val="0"/>
        <w:numPr>
          <w:ilvl w:val="0"/>
          <w:numId w:val="17"/>
        </w:numPr>
        <w:shd w:val="clear" w:color="auto" w:fill="FFFFFF"/>
        <w:tabs>
          <w:tab w:val="left" w:pos="1195"/>
        </w:tabs>
        <w:suppressAutoHyphens/>
        <w:autoSpaceDE w:val="0"/>
        <w:spacing w:line="360" w:lineRule="auto"/>
        <w:jc w:val="both"/>
        <w:rPr>
          <w:bCs/>
          <w:color w:val="000000"/>
          <w:lang w:eastAsia="ar-SA"/>
        </w:rPr>
      </w:pPr>
      <w:r w:rsidRPr="007A52F6">
        <w:rPr>
          <w:bCs/>
          <w:color w:val="000000"/>
          <w:lang w:eastAsia="ar-SA"/>
        </w:rPr>
        <w:t>Rashodi za ostale naknade građanima i kućanstvima iz proračuna (račun 372)</w:t>
      </w:r>
      <w:r w:rsidR="00351D53" w:rsidRPr="007A52F6">
        <w:rPr>
          <w:bCs/>
          <w:color w:val="000000"/>
          <w:lang w:eastAsia="ar-SA"/>
        </w:rPr>
        <w:t xml:space="preserve"> </w:t>
      </w:r>
      <w:r w:rsidR="008533B7" w:rsidRPr="007A52F6">
        <w:rPr>
          <w:bCs/>
          <w:color w:val="000000"/>
          <w:lang w:eastAsia="ar-SA"/>
        </w:rPr>
        <w:t>izvršeni</w:t>
      </w:r>
      <w:r w:rsidRPr="007A52F6">
        <w:rPr>
          <w:bCs/>
          <w:color w:val="000000"/>
          <w:lang w:eastAsia="ar-SA"/>
        </w:rPr>
        <w:t xml:space="preserve"> </w:t>
      </w:r>
      <w:r w:rsidR="00351D53" w:rsidRPr="007A52F6">
        <w:rPr>
          <w:bCs/>
          <w:color w:val="000000"/>
          <w:lang w:eastAsia="ar-SA"/>
        </w:rPr>
        <w:t>su 13.195,72</w:t>
      </w:r>
      <w:r w:rsidR="006B3276" w:rsidRPr="007A52F6">
        <w:rPr>
          <w:bCs/>
          <w:color w:val="000000"/>
          <w:lang w:eastAsia="ar-SA"/>
        </w:rPr>
        <w:t xml:space="preserve"> eura</w:t>
      </w:r>
      <w:r w:rsidRPr="007A52F6">
        <w:rPr>
          <w:bCs/>
          <w:color w:val="000000"/>
          <w:lang w:eastAsia="ar-SA"/>
        </w:rPr>
        <w:t xml:space="preserve"> ili </w:t>
      </w:r>
      <w:r w:rsidR="00351D53" w:rsidRPr="007A52F6">
        <w:rPr>
          <w:bCs/>
          <w:color w:val="000000"/>
          <w:lang w:eastAsia="ar-SA"/>
        </w:rPr>
        <w:t>22,88</w:t>
      </w:r>
      <w:r w:rsidRPr="007A52F6">
        <w:rPr>
          <w:bCs/>
          <w:color w:val="000000"/>
          <w:lang w:eastAsia="ar-SA"/>
        </w:rPr>
        <w:t>%</w:t>
      </w:r>
      <w:r w:rsidR="00351D53" w:rsidRPr="007A52F6">
        <w:rPr>
          <w:bCs/>
          <w:color w:val="000000"/>
          <w:lang w:eastAsia="ar-SA"/>
        </w:rPr>
        <w:t xml:space="preserve"> godišnjeg </w:t>
      </w:r>
      <w:r w:rsidR="00362102" w:rsidRPr="007A52F6">
        <w:rPr>
          <w:bCs/>
          <w:color w:val="000000"/>
          <w:lang w:eastAsia="ar-SA"/>
        </w:rPr>
        <w:t xml:space="preserve"> plana a odnose se na: </w:t>
      </w:r>
    </w:p>
    <w:p w14:paraId="7354CCEF" w14:textId="77777777" w:rsidR="008E5BBC" w:rsidRPr="007A52F6" w:rsidRDefault="008E5BBC" w:rsidP="007A0F90">
      <w:pPr>
        <w:widowControl w:val="0"/>
        <w:shd w:val="clear" w:color="auto" w:fill="FFFFFF"/>
        <w:tabs>
          <w:tab w:val="left" w:pos="1195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278707E2" w14:textId="760A0B92" w:rsidR="006A3E85" w:rsidRPr="007A52F6" w:rsidRDefault="00F53966" w:rsidP="00830D9B">
      <w:pPr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lastRenderedPageBreak/>
        <w:t>n</w:t>
      </w:r>
      <w:r w:rsidR="002D4D14" w:rsidRPr="007A52F6">
        <w:rPr>
          <w:bCs/>
          <w:i/>
          <w:iCs/>
          <w:lang w:eastAsia="ar-SA"/>
        </w:rPr>
        <w:t>aknade građanima i kućanstvima u novcu (3721)</w:t>
      </w:r>
      <w:r w:rsidR="002D4D14" w:rsidRPr="007A52F6">
        <w:rPr>
          <w:bCs/>
          <w:lang w:eastAsia="ar-SA"/>
        </w:rPr>
        <w:t xml:space="preserve"> izvršene su u iznosu </w:t>
      </w:r>
      <w:r w:rsidR="00FD03FC" w:rsidRPr="007A52F6">
        <w:rPr>
          <w:bCs/>
          <w:lang w:eastAsia="ar-SA"/>
        </w:rPr>
        <w:t>2.8</w:t>
      </w:r>
      <w:r w:rsidR="00F20386" w:rsidRPr="007A52F6">
        <w:rPr>
          <w:bCs/>
          <w:lang w:eastAsia="ar-SA"/>
        </w:rPr>
        <w:t>6</w:t>
      </w:r>
      <w:r w:rsidR="00FD03FC" w:rsidRPr="007A52F6">
        <w:rPr>
          <w:bCs/>
          <w:lang w:eastAsia="ar-SA"/>
        </w:rPr>
        <w:t>0,00</w:t>
      </w:r>
      <w:r w:rsidR="002D4D14" w:rsidRPr="007A52F6">
        <w:rPr>
          <w:bCs/>
          <w:lang w:eastAsia="ar-SA"/>
        </w:rPr>
        <w:t xml:space="preserve"> eura ili </w:t>
      </w:r>
      <w:r w:rsidR="00FD03FC" w:rsidRPr="007A52F6">
        <w:rPr>
          <w:bCs/>
          <w:lang w:eastAsia="ar-SA"/>
        </w:rPr>
        <w:t>45,76 % u odnosu na isto razdoblje u 2024. godini</w:t>
      </w:r>
      <w:r w:rsidR="008E5BBC" w:rsidRPr="007A52F6">
        <w:rPr>
          <w:bCs/>
          <w:lang w:eastAsia="ar-SA"/>
        </w:rPr>
        <w:t xml:space="preserve"> (stipendije učenicima srednjih škola u iznosu </w:t>
      </w:r>
      <w:r w:rsidR="00F20386" w:rsidRPr="007A52F6">
        <w:rPr>
          <w:bCs/>
          <w:lang w:eastAsia="ar-SA"/>
        </w:rPr>
        <w:t>2</w:t>
      </w:r>
      <w:r w:rsidR="008E5BBC" w:rsidRPr="007A52F6">
        <w:rPr>
          <w:bCs/>
          <w:lang w:eastAsia="ar-SA"/>
        </w:rPr>
        <w:t>.</w:t>
      </w:r>
      <w:r w:rsidR="00F20386" w:rsidRPr="007A52F6">
        <w:rPr>
          <w:bCs/>
          <w:lang w:eastAsia="ar-SA"/>
        </w:rPr>
        <w:t>160</w:t>
      </w:r>
      <w:r w:rsidR="008E5BBC" w:rsidRPr="007A52F6">
        <w:rPr>
          <w:bCs/>
          <w:lang w:eastAsia="ar-SA"/>
        </w:rPr>
        <w:t xml:space="preserve">,00 eura, jednokratna novčana pomoć roditeljima novorođene djece u iznosu </w:t>
      </w:r>
      <w:r w:rsidR="00F20386" w:rsidRPr="007A52F6">
        <w:rPr>
          <w:bCs/>
          <w:lang w:eastAsia="ar-SA"/>
        </w:rPr>
        <w:t>7</w:t>
      </w:r>
      <w:r w:rsidR="008E5BBC" w:rsidRPr="007A52F6">
        <w:rPr>
          <w:bCs/>
          <w:lang w:eastAsia="ar-SA"/>
        </w:rPr>
        <w:t>00,00 eura</w:t>
      </w:r>
      <w:r w:rsidR="00FA1DC4" w:rsidRPr="007A52F6">
        <w:rPr>
          <w:bCs/>
          <w:lang w:eastAsia="ar-SA"/>
        </w:rPr>
        <w:t>).</w:t>
      </w:r>
    </w:p>
    <w:p w14:paraId="0246220D" w14:textId="6650C284" w:rsidR="006A3E85" w:rsidRPr="007A52F6" w:rsidRDefault="00F53966" w:rsidP="007A0F90">
      <w:pPr>
        <w:pStyle w:val="Standard"/>
        <w:spacing w:line="360" w:lineRule="auto"/>
        <w:jc w:val="both"/>
      </w:pPr>
      <w:r w:rsidRPr="007A52F6">
        <w:rPr>
          <w:i/>
          <w:iCs/>
        </w:rPr>
        <w:t>n</w:t>
      </w:r>
      <w:r w:rsidR="006A3E85" w:rsidRPr="007A52F6">
        <w:rPr>
          <w:i/>
          <w:iCs/>
        </w:rPr>
        <w:t>aknade građanima i kućanstvima u naravi (3722</w:t>
      </w:r>
      <w:r w:rsidR="006A3E85" w:rsidRPr="007A52F6">
        <w:t xml:space="preserve">) izvršene su u iznosu od </w:t>
      </w:r>
      <w:r w:rsidR="00FD03FC" w:rsidRPr="007A52F6">
        <w:t>10.335,72</w:t>
      </w:r>
      <w:r w:rsidR="006A3E85" w:rsidRPr="007A52F6">
        <w:t xml:space="preserve"> eura ili </w:t>
      </w:r>
      <w:r w:rsidR="00FD03FC" w:rsidRPr="007A52F6">
        <w:t>104,73% u odnosu na isto razdoblje u 2024. godini</w:t>
      </w:r>
      <w:r w:rsidR="00CB54FD" w:rsidRPr="007A52F6">
        <w:t xml:space="preserve"> ( </w:t>
      </w:r>
      <w:r w:rsidR="00B700D4" w:rsidRPr="007A52F6">
        <w:t xml:space="preserve">sufinanciranje </w:t>
      </w:r>
      <w:r w:rsidR="00CB54FD" w:rsidRPr="007A52F6">
        <w:t>prijevoza učenika O.Š. Veliki Bukovec u iznosu 2.</w:t>
      </w:r>
      <w:r w:rsidR="00B700D4" w:rsidRPr="007A52F6">
        <w:t xml:space="preserve">238,19 </w:t>
      </w:r>
      <w:r w:rsidR="00CB54FD" w:rsidRPr="007A52F6">
        <w:t xml:space="preserve">eura, stanovanje – odvoz otpada u iznosu </w:t>
      </w:r>
      <w:r w:rsidR="00B700D4" w:rsidRPr="007A52F6">
        <w:t>548,82</w:t>
      </w:r>
      <w:r w:rsidR="00CB54FD" w:rsidRPr="007A52F6">
        <w:t xml:space="preserve"> eura, stanovanje – utrošak vode, komunalna naknada, naknada za uređenje voda u iznosu </w:t>
      </w:r>
      <w:r w:rsidR="00B700D4" w:rsidRPr="007A52F6">
        <w:t>107,45</w:t>
      </w:r>
      <w:r w:rsidR="00CB54FD" w:rsidRPr="007A52F6">
        <w:t xml:space="preserve"> eura, sufinanciranje dječjih vrtića u iznosu 6.</w:t>
      </w:r>
      <w:r w:rsidR="00B700D4" w:rsidRPr="007A52F6">
        <w:t>960,00</w:t>
      </w:r>
      <w:r w:rsidR="00CB54FD" w:rsidRPr="007A52F6">
        <w:t xml:space="preserve"> eura, uplate komitentima po ugovoru u iznosu </w:t>
      </w:r>
      <w:r w:rsidR="00B700D4" w:rsidRPr="007A52F6">
        <w:t>1,26</w:t>
      </w:r>
      <w:r w:rsidR="00CB54FD" w:rsidRPr="007A52F6">
        <w:t xml:space="preserve"> eura</w:t>
      </w:r>
      <w:r w:rsidR="00B700D4" w:rsidRPr="007A52F6">
        <w:t>, sufinanciranje troškova škole plivanja u iznosu 480,00 eura</w:t>
      </w:r>
      <w:r w:rsidR="00CB54FD" w:rsidRPr="007A52F6">
        <w:t xml:space="preserve">). </w:t>
      </w:r>
    </w:p>
    <w:p w14:paraId="58252B90" w14:textId="77777777" w:rsidR="00B700D4" w:rsidRPr="007A52F6" w:rsidRDefault="00B700D4" w:rsidP="007A0F90">
      <w:pPr>
        <w:spacing w:line="360" w:lineRule="auto"/>
        <w:jc w:val="both"/>
      </w:pPr>
    </w:p>
    <w:p w14:paraId="350E8937" w14:textId="5C4A1A61" w:rsidR="00617914" w:rsidRPr="007A52F6" w:rsidRDefault="00617914">
      <w:pPr>
        <w:pStyle w:val="Odlomakpopisa"/>
        <w:numPr>
          <w:ilvl w:val="0"/>
          <w:numId w:val="18"/>
        </w:numPr>
        <w:spacing w:line="360" w:lineRule="auto"/>
        <w:jc w:val="both"/>
      </w:pPr>
      <w:r w:rsidRPr="007A52F6">
        <w:rPr>
          <w:i/>
          <w:iCs/>
        </w:rPr>
        <w:t>RASHODI</w:t>
      </w:r>
      <w:r w:rsidR="00037C56" w:rsidRPr="007A52F6">
        <w:rPr>
          <w:i/>
          <w:iCs/>
        </w:rPr>
        <w:t xml:space="preserve"> ZA DONACIJE, KAZNE, NAKNADE ŠTETA I KAPITALNE POMOĆI</w:t>
      </w:r>
      <w:r w:rsidRPr="007A52F6">
        <w:rPr>
          <w:i/>
          <w:iCs/>
        </w:rPr>
        <w:t xml:space="preserve"> (38</w:t>
      </w:r>
      <w:r w:rsidRPr="007A52F6">
        <w:t>)</w:t>
      </w:r>
      <w:r w:rsidR="007A6EE1" w:rsidRPr="007A52F6">
        <w:t xml:space="preserve"> planirani su u iznosu </w:t>
      </w:r>
      <w:r w:rsidR="0082423B" w:rsidRPr="007A52F6">
        <w:t xml:space="preserve">183.800,00 </w:t>
      </w:r>
      <w:r w:rsidR="007A6EE1" w:rsidRPr="007A52F6">
        <w:t xml:space="preserve">eura a </w:t>
      </w:r>
      <w:r w:rsidR="00773E72" w:rsidRPr="007A52F6">
        <w:t>izvršeni</w:t>
      </w:r>
      <w:r w:rsidR="007A6EE1" w:rsidRPr="007A52F6">
        <w:t xml:space="preserve"> su </w:t>
      </w:r>
      <w:r w:rsidR="0082423B" w:rsidRPr="007A52F6">
        <w:t>98.301,60</w:t>
      </w:r>
      <w:r w:rsidR="007A6EE1" w:rsidRPr="007A52F6">
        <w:t xml:space="preserve"> eura ili </w:t>
      </w:r>
      <w:r w:rsidR="0082423B" w:rsidRPr="007A52F6">
        <w:t>53,48</w:t>
      </w:r>
      <w:r w:rsidR="007A6EE1" w:rsidRPr="007A52F6">
        <w:t xml:space="preserve">% godišnjeg plana. </w:t>
      </w:r>
      <w:r w:rsidR="00C72AA4" w:rsidRPr="007A52F6">
        <w:t>Izvršeni</w:t>
      </w:r>
      <w:r w:rsidR="007A6EE1" w:rsidRPr="007A52F6">
        <w:t xml:space="preserve"> su </w:t>
      </w:r>
      <w:r w:rsidR="0082423B" w:rsidRPr="007A52F6">
        <w:t>156,37</w:t>
      </w:r>
      <w:r w:rsidR="007A6EE1" w:rsidRPr="007A52F6">
        <w:t>% u odnosu na isto razdoblje u 20</w:t>
      </w:r>
      <w:r w:rsidR="0082423B" w:rsidRPr="007A52F6">
        <w:t>24</w:t>
      </w:r>
      <w:r w:rsidR="007A6EE1" w:rsidRPr="007A52F6">
        <w:t>. godini.</w:t>
      </w:r>
    </w:p>
    <w:p w14:paraId="218CFA0E" w14:textId="1BA3159E" w:rsidR="0068510C" w:rsidRPr="007A52F6" w:rsidRDefault="002C3040">
      <w:pPr>
        <w:pStyle w:val="Odlomakpopisa"/>
        <w:numPr>
          <w:ilvl w:val="0"/>
          <w:numId w:val="17"/>
        </w:numPr>
        <w:shd w:val="clear" w:color="auto" w:fill="FFFFFF"/>
        <w:spacing w:before="187" w:line="360" w:lineRule="auto"/>
        <w:jc w:val="both"/>
        <w:rPr>
          <w:bCs/>
          <w:color w:val="000000"/>
          <w:lang w:eastAsia="ar-SA"/>
        </w:rPr>
      </w:pPr>
      <w:r w:rsidRPr="007A52F6">
        <w:rPr>
          <w:bCs/>
          <w:color w:val="000000"/>
          <w:lang w:eastAsia="ar-SA"/>
        </w:rPr>
        <w:t>T</w:t>
      </w:r>
      <w:r w:rsidR="0004355C" w:rsidRPr="007A52F6">
        <w:rPr>
          <w:bCs/>
          <w:color w:val="000000"/>
          <w:lang w:eastAsia="ar-SA"/>
        </w:rPr>
        <w:t xml:space="preserve">ekuće donacije (račun 381) </w:t>
      </w:r>
      <w:r w:rsidR="00C43C77" w:rsidRPr="007A52F6">
        <w:rPr>
          <w:bCs/>
          <w:color w:val="000000"/>
          <w:lang w:eastAsia="ar-SA"/>
        </w:rPr>
        <w:t>izvršene</w:t>
      </w:r>
      <w:r w:rsidR="003D069A" w:rsidRPr="007A52F6">
        <w:rPr>
          <w:bCs/>
          <w:color w:val="000000"/>
          <w:lang w:eastAsia="ar-SA"/>
        </w:rPr>
        <w:t xml:space="preserve"> su 63.301,60</w:t>
      </w:r>
      <w:r w:rsidRPr="007A52F6">
        <w:rPr>
          <w:bCs/>
          <w:color w:val="000000"/>
          <w:lang w:eastAsia="ar-SA"/>
        </w:rPr>
        <w:t xml:space="preserve"> eura</w:t>
      </w:r>
      <w:r w:rsidR="0004355C" w:rsidRPr="007A52F6">
        <w:rPr>
          <w:bCs/>
          <w:color w:val="000000"/>
          <w:lang w:eastAsia="ar-SA"/>
        </w:rPr>
        <w:t xml:space="preserve"> ili </w:t>
      </w:r>
      <w:r w:rsidR="003D069A" w:rsidRPr="007A52F6">
        <w:rPr>
          <w:bCs/>
          <w:color w:val="000000"/>
          <w:lang w:eastAsia="ar-SA"/>
        </w:rPr>
        <w:t>53,28</w:t>
      </w:r>
      <w:r w:rsidR="0004355C" w:rsidRPr="007A52F6">
        <w:rPr>
          <w:bCs/>
          <w:color w:val="000000"/>
          <w:lang w:eastAsia="ar-SA"/>
        </w:rPr>
        <w:t>%</w:t>
      </w:r>
      <w:r w:rsidR="00C43C77" w:rsidRPr="007A52F6">
        <w:rPr>
          <w:bCs/>
          <w:color w:val="000000"/>
          <w:lang w:eastAsia="ar-SA"/>
        </w:rPr>
        <w:t xml:space="preserve"> </w:t>
      </w:r>
      <w:r w:rsidR="003D069A" w:rsidRPr="007A52F6">
        <w:rPr>
          <w:bCs/>
          <w:color w:val="000000"/>
          <w:lang w:eastAsia="ar-SA"/>
        </w:rPr>
        <w:t xml:space="preserve">godišnjeg plana </w:t>
      </w:r>
      <w:r w:rsidR="00C43C77" w:rsidRPr="007A52F6">
        <w:rPr>
          <w:bCs/>
          <w:color w:val="000000"/>
          <w:lang w:eastAsia="ar-SA"/>
        </w:rPr>
        <w:t>a odnose se na</w:t>
      </w:r>
      <w:r w:rsidR="00830D9B" w:rsidRPr="007A52F6">
        <w:rPr>
          <w:bCs/>
          <w:color w:val="000000"/>
          <w:lang w:eastAsia="ar-SA"/>
        </w:rPr>
        <w:t>:</w:t>
      </w:r>
    </w:p>
    <w:p w14:paraId="67EDAC7E" w14:textId="15497E3B" w:rsidR="005C5250" w:rsidRPr="007A52F6" w:rsidRDefault="0004355C" w:rsidP="00E556E9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color w:val="000000"/>
          <w:lang w:eastAsia="ar-SA"/>
        </w:rPr>
        <w:t xml:space="preserve">tekuće donacije </w:t>
      </w:r>
      <w:r w:rsidR="00C43C77" w:rsidRPr="007A52F6">
        <w:rPr>
          <w:bCs/>
          <w:i/>
          <w:iCs/>
          <w:color w:val="000000"/>
          <w:lang w:eastAsia="ar-SA"/>
        </w:rPr>
        <w:t>u novcu (3811)</w:t>
      </w:r>
      <w:r w:rsidR="00C43C77" w:rsidRPr="007A52F6">
        <w:rPr>
          <w:bCs/>
          <w:color w:val="000000"/>
          <w:lang w:eastAsia="ar-SA"/>
        </w:rPr>
        <w:t xml:space="preserve"> izvršene su u iznosu </w:t>
      </w:r>
      <w:r w:rsidR="000E7D6B" w:rsidRPr="007A52F6">
        <w:rPr>
          <w:bCs/>
          <w:color w:val="000000"/>
          <w:lang w:eastAsia="ar-SA"/>
        </w:rPr>
        <w:t>63.301,60</w:t>
      </w:r>
      <w:r w:rsidR="00144F5A" w:rsidRPr="007A52F6">
        <w:rPr>
          <w:bCs/>
          <w:color w:val="000000"/>
          <w:lang w:eastAsia="ar-SA"/>
        </w:rPr>
        <w:t xml:space="preserve"> </w:t>
      </w:r>
      <w:r w:rsidR="00C43C77" w:rsidRPr="007A52F6">
        <w:rPr>
          <w:bCs/>
          <w:color w:val="000000"/>
          <w:lang w:eastAsia="ar-SA"/>
        </w:rPr>
        <w:t xml:space="preserve">eura </w:t>
      </w:r>
      <w:r w:rsidR="00C43C77" w:rsidRPr="007A52F6">
        <w:t>odnosno</w:t>
      </w:r>
      <w:r w:rsidR="000E7D6B" w:rsidRPr="007A52F6">
        <w:t xml:space="preserve"> 100,70</w:t>
      </w:r>
      <w:r w:rsidR="00C43C77" w:rsidRPr="007A52F6">
        <w:t>% u odnosu na isto razdoblje u 202</w:t>
      </w:r>
      <w:r w:rsidR="000E7D6B" w:rsidRPr="007A52F6">
        <w:t>4</w:t>
      </w:r>
      <w:r w:rsidR="00C43C77" w:rsidRPr="007A52F6">
        <w:t>.</w:t>
      </w:r>
      <w:r w:rsidR="000E7D6B" w:rsidRPr="007A52F6">
        <w:t xml:space="preserve"> </w:t>
      </w:r>
      <w:r w:rsidR="00C43C77" w:rsidRPr="007A52F6">
        <w:t>godin</w:t>
      </w:r>
      <w:r w:rsidR="005C53AA" w:rsidRPr="007A52F6">
        <w:t>i (</w:t>
      </w:r>
      <w:r w:rsidR="005C53AA" w:rsidRPr="007A52F6">
        <w:rPr>
          <w:bCs/>
          <w:color w:val="000000"/>
          <w:lang w:eastAsia="ar-SA"/>
        </w:rPr>
        <w:t xml:space="preserve">tekuće donacije </w:t>
      </w:r>
      <w:r w:rsidRPr="007A52F6">
        <w:rPr>
          <w:bCs/>
          <w:color w:val="000000"/>
          <w:lang w:eastAsia="ar-SA"/>
        </w:rPr>
        <w:t>zdravstvenim neprofitnim organizacijama</w:t>
      </w:r>
      <w:r w:rsidR="001447AF" w:rsidRPr="007A52F6">
        <w:rPr>
          <w:bCs/>
          <w:color w:val="000000"/>
          <w:lang w:eastAsia="ar-SA"/>
        </w:rPr>
        <w:t xml:space="preserve"> izvršene su </w:t>
      </w:r>
      <w:r w:rsidR="00AC7666" w:rsidRPr="007A52F6">
        <w:rPr>
          <w:bCs/>
          <w:color w:val="000000"/>
          <w:lang w:eastAsia="ar-SA"/>
        </w:rPr>
        <w:t>2.304,26</w:t>
      </w:r>
      <w:r w:rsidR="001447AF" w:rsidRPr="007A52F6">
        <w:rPr>
          <w:bCs/>
          <w:color w:val="000000"/>
          <w:lang w:eastAsia="ar-SA"/>
        </w:rPr>
        <w:t xml:space="preserve"> eura</w:t>
      </w:r>
      <w:r w:rsidR="002E26E6" w:rsidRPr="007A52F6">
        <w:rPr>
          <w:bCs/>
          <w:color w:val="000000"/>
          <w:lang w:eastAsia="ar-SA"/>
        </w:rPr>
        <w:t>,</w:t>
      </w:r>
      <w:r w:rsidR="005C53AA" w:rsidRPr="007A52F6">
        <w:rPr>
          <w:bCs/>
          <w:lang w:eastAsia="ar-SA"/>
        </w:rPr>
        <w:t xml:space="preserve"> </w:t>
      </w:r>
      <w:r w:rsidRPr="007A52F6">
        <w:rPr>
          <w:bCs/>
          <w:color w:val="000000"/>
          <w:lang w:eastAsia="ar-SA"/>
        </w:rPr>
        <w:t>tekuće donacije udrugama</w:t>
      </w:r>
      <w:r w:rsidR="00E556E9" w:rsidRPr="007A52F6">
        <w:rPr>
          <w:bCs/>
          <w:color w:val="000000"/>
          <w:lang w:eastAsia="ar-SA"/>
        </w:rPr>
        <w:t xml:space="preserve"> </w:t>
      </w:r>
      <w:r w:rsidR="001447AF" w:rsidRPr="007A52F6">
        <w:rPr>
          <w:bCs/>
          <w:color w:val="000000"/>
          <w:lang w:eastAsia="ar-SA"/>
        </w:rPr>
        <w:t xml:space="preserve">izvršene su </w:t>
      </w:r>
      <w:r w:rsidR="00AC7666" w:rsidRPr="007A52F6">
        <w:rPr>
          <w:bCs/>
          <w:color w:val="000000"/>
          <w:lang w:eastAsia="ar-SA"/>
        </w:rPr>
        <w:t xml:space="preserve">6.460,94 </w:t>
      </w:r>
      <w:r w:rsidR="001447AF" w:rsidRPr="007A52F6">
        <w:rPr>
          <w:bCs/>
          <w:color w:val="000000"/>
          <w:lang w:eastAsia="ar-SA"/>
        </w:rPr>
        <w:t>eura</w:t>
      </w:r>
      <w:r w:rsidR="002E26E6" w:rsidRPr="007A52F6">
        <w:rPr>
          <w:bCs/>
          <w:color w:val="000000"/>
          <w:lang w:eastAsia="ar-SA"/>
        </w:rPr>
        <w:t>,</w:t>
      </w:r>
      <w:r w:rsidR="005C53AA" w:rsidRPr="007A52F6">
        <w:rPr>
          <w:bCs/>
          <w:lang w:eastAsia="ar-SA"/>
        </w:rPr>
        <w:t xml:space="preserve"> </w:t>
      </w:r>
      <w:r w:rsidR="00E556E9" w:rsidRPr="007A52F6">
        <w:rPr>
          <w:bCs/>
          <w:lang w:eastAsia="ar-SA"/>
        </w:rPr>
        <w:t xml:space="preserve">tekuće donacije političkim strankama izvršene su 386,40 eura, tekuće donacije udrugama – financiranje po provedenom natječaju izvršene su u iznosu 16.000,00, </w:t>
      </w:r>
      <w:r w:rsidRPr="007A52F6">
        <w:rPr>
          <w:bCs/>
          <w:color w:val="000000"/>
          <w:lang w:eastAsia="ar-SA"/>
        </w:rPr>
        <w:t>tekuće donacije sportskim društvima</w:t>
      </w:r>
      <w:r w:rsidR="00B369D5" w:rsidRPr="007A52F6">
        <w:rPr>
          <w:bCs/>
          <w:color w:val="000000"/>
          <w:lang w:eastAsia="ar-SA"/>
        </w:rPr>
        <w:t xml:space="preserve"> izvršene su </w:t>
      </w:r>
      <w:r w:rsidR="00AC7666" w:rsidRPr="007A52F6">
        <w:rPr>
          <w:bCs/>
          <w:color w:val="000000"/>
          <w:lang w:eastAsia="ar-SA"/>
        </w:rPr>
        <w:t>23.150,00</w:t>
      </w:r>
      <w:r w:rsidR="00B369D5" w:rsidRPr="007A52F6">
        <w:rPr>
          <w:bCs/>
          <w:color w:val="000000"/>
          <w:lang w:eastAsia="ar-SA"/>
        </w:rPr>
        <w:t xml:space="preserve"> eura</w:t>
      </w:r>
      <w:r w:rsidR="00BE3486" w:rsidRPr="007A52F6">
        <w:rPr>
          <w:bCs/>
          <w:color w:val="000000"/>
          <w:lang w:eastAsia="ar-SA"/>
        </w:rPr>
        <w:t>, ostale tekuće donacije – VZO  izvršene su u iznosu 15.000,00 eura</w:t>
      </w:r>
      <w:r w:rsidR="00E556E9" w:rsidRPr="007A52F6">
        <w:rPr>
          <w:bCs/>
          <w:color w:val="000000"/>
          <w:lang w:eastAsia="ar-SA"/>
        </w:rPr>
        <w:t>)</w:t>
      </w:r>
      <w:r w:rsidR="005C5250" w:rsidRPr="007A52F6">
        <w:rPr>
          <w:bCs/>
          <w:color w:val="000000"/>
          <w:lang w:eastAsia="ar-SA"/>
        </w:rPr>
        <w:t>.</w:t>
      </w:r>
    </w:p>
    <w:p w14:paraId="77600F05" w14:textId="58F45901" w:rsidR="009E298A" w:rsidRPr="007A52F6" w:rsidRDefault="000E7D6B">
      <w:pPr>
        <w:pStyle w:val="Odlomakpopisa"/>
        <w:numPr>
          <w:ilvl w:val="0"/>
          <w:numId w:val="17"/>
        </w:numPr>
        <w:spacing w:line="360" w:lineRule="auto"/>
        <w:jc w:val="both"/>
      </w:pPr>
      <w:r w:rsidRPr="007A52F6">
        <w:t>Kapitalne donacije (382) izvršene su u iznosu 35.0000,00 eura</w:t>
      </w:r>
      <w:r w:rsidR="009E298A" w:rsidRPr="007A52F6">
        <w:t xml:space="preserve"> ili 54,69% godišnjeg plana.</w:t>
      </w:r>
    </w:p>
    <w:p w14:paraId="7E753892" w14:textId="50BF01F6" w:rsidR="009E298A" w:rsidRPr="007A52F6" w:rsidRDefault="009E298A" w:rsidP="007A0F90">
      <w:pPr>
        <w:spacing w:line="360" w:lineRule="auto"/>
        <w:jc w:val="both"/>
      </w:pPr>
      <w:r w:rsidRPr="007A52F6">
        <w:rPr>
          <w:i/>
          <w:iCs/>
        </w:rPr>
        <w:t>kapitalne donacije neprofitnim organizacijama (3821)</w:t>
      </w:r>
      <w:r w:rsidRPr="007A52F6">
        <w:t xml:space="preserve"> izvršene su u iznosu 35.000,00 eura ili 54,69% godišnjeg plana a odnos</w:t>
      </w:r>
      <w:r w:rsidR="004A6D44" w:rsidRPr="007A52F6">
        <w:t>e</w:t>
      </w:r>
      <w:r w:rsidRPr="007A52F6">
        <w:t xml:space="preserve"> se na namjenski uplaćenu donaciju DVD Veliki Bukovec za nabavu vatrogasnog vozila.</w:t>
      </w:r>
    </w:p>
    <w:p w14:paraId="2833CFED" w14:textId="77777777" w:rsidR="004B1CCA" w:rsidRPr="007A52F6" w:rsidRDefault="004B1CCA" w:rsidP="007A0F90">
      <w:pPr>
        <w:spacing w:line="360" w:lineRule="auto"/>
      </w:pPr>
    </w:p>
    <w:p w14:paraId="358DE090" w14:textId="0215CDFE" w:rsidR="009D402D" w:rsidRPr="007A52F6" w:rsidRDefault="005E76A3" w:rsidP="007A0F90">
      <w:pPr>
        <w:spacing w:line="360" w:lineRule="auto"/>
        <w:rPr>
          <w:b/>
          <w:bCs/>
          <w:i/>
          <w:iCs/>
          <w:u w:val="single"/>
        </w:rPr>
      </w:pPr>
      <w:r w:rsidRPr="007A52F6">
        <w:rPr>
          <w:b/>
          <w:bCs/>
          <w:i/>
          <w:iCs/>
          <w:u w:val="single"/>
        </w:rPr>
        <w:t>Rashodi za nabavu nefinancijske imovine (razred 4)</w:t>
      </w:r>
    </w:p>
    <w:p w14:paraId="6EA1CCBA" w14:textId="7C34EA13" w:rsidR="00C556FC" w:rsidRPr="007A52F6" w:rsidRDefault="00C556FC" w:rsidP="007A0F90">
      <w:pPr>
        <w:widowControl w:val="0"/>
        <w:shd w:val="clear" w:color="auto" w:fill="FFFFFF"/>
        <w:suppressAutoHyphens/>
        <w:autoSpaceDE w:val="0"/>
        <w:spacing w:before="269" w:line="360" w:lineRule="auto"/>
        <w:ind w:right="34"/>
        <w:jc w:val="both"/>
        <w:rPr>
          <w:bCs/>
          <w:lang w:eastAsia="ar-SA"/>
        </w:rPr>
      </w:pPr>
      <w:r w:rsidRPr="007A52F6">
        <w:rPr>
          <w:bCs/>
          <w:lang w:eastAsia="ar-SA"/>
        </w:rPr>
        <w:t>Rashodi za nabavu nefinancijske imovine</w:t>
      </w:r>
      <w:r w:rsidR="00FB607A" w:rsidRPr="007A52F6">
        <w:rPr>
          <w:bCs/>
          <w:lang w:eastAsia="ar-SA"/>
        </w:rPr>
        <w:t xml:space="preserve"> (4)</w:t>
      </w:r>
      <w:r w:rsidRPr="007A52F6">
        <w:rPr>
          <w:bCs/>
          <w:lang w:eastAsia="ar-SA"/>
        </w:rPr>
        <w:t xml:space="preserve"> planirani su u visini od </w:t>
      </w:r>
      <w:r w:rsidR="00337FFA" w:rsidRPr="007A52F6">
        <w:rPr>
          <w:bCs/>
          <w:lang w:eastAsia="ar-SA"/>
        </w:rPr>
        <w:t>584</w:t>
      </w:r>
      <w:r w:rsidR="00A064A2" w:rsidRPr="007A52F6">
        <w:rPr>
          <w:bCs/>
          <w:lang w:eastAsia="ar-SA"/>
        </w:rPr>
        <w:t>.</w:t>
      </w:r>
      <w:r w:rsidR="00337FFA" w:rsidRPr="007A52F6">
        <w:rPr>
          <w:bCs/>
          <w:lang w:eastAsia="ar-SA"/>
        </w:rPr>
        <w:t>500,00</w:t>
      </w:r>
      <w:r w:rsidRPr="007A52F6">
        <w:rPr>
          <w:bCs/>
          <w:lang w:eastAsia="ar-SA"/>
        </w:rPr>
        <w:t xml:space="preserve"> eura </w:t>
      </w:r>
      <w:r w:rsidR="00567A34" w:rsidRPr="007A52F6">
        <w:rPr>
          <w:bCs/>
          <w:lang w:eastAsia="ar-SA"/>
        </w:rPr>
        <w:t xml:space="preserve">a izvršeni su </w:t>
      </w:r>
      <w:r w:rsidR="00337FFA" w:rsidRPr="007A52F6">
        <w:rPr>
          <w:bCs/>
          <w:lang w:eastAsia="ar-SA"/>
        </w:rPr>
        <w:t>87.935,73</w:t>
      </w:r>
      <w:r w:rsidRPr="007A52F6">
        <w:rPr>
          <w:bCs/>
          <w:lang w:eastAsia="ar-SA"/>
        </w:rPr>
        <w:t xml:space="preserve"> eura ili </w:t>
      </w:r>
      <w:r w:rsidR="00337FFA" w:rsidRPr="007A52F6">
        <w:rPr>
          <w:bCs/>
          <w:lang w:eastAsia="ar-SA"/>
        </w:rPr>
        <w:t>15,04</w:t>
      </w:r>
      <w:r w:rsidRPr="007A52F6">
        <w:rPr>
          <w:bCs/>
          <w:lang w:eastAsia="ar-SA"/>
        </w:rPr>
        <w:t xml:space="preserve">% godišnjeg plana. Ostvareni su </w:t>
      </w:r>
      <w:r w:rsidR="00337FFA" w:rsidRPr="007A52F6">
        <w:rPr>
          <w:bCs/>
          <w:lang w:eastAsia="ar-SA"/>
        </w:rPr>
        <w:t>339,41</w:t>
      </w:r>
      <w:r w:rsidRPr="007A52F6">
        <w:rPr>
          <w:bCs/>
          <w:lang w:eastAsia="ar-SA"/>
        </w:rPr>
        <w:t>% u odnosu na isto razdoblje u 20</w:t>
      </w:r>
      <w:r w:rsidR="008F44A4" w:rsidRPr="007A52F6">
        <w:rPr>
          <w:bCs/>
          <w:lang w:eastAsia="ar-SA"/>
        </w:rPr>
        <w:t>2</w:t>
      </w:r>
      <w:r w:rsidR="00337FFA" w:rsidRPr="007A52F6">
        <w:rPr>
          <w:bCs/>
          <w:lang w:eastAsia="ar-SA"/>
        </w:rPr>
        <w:t>4</w:t>
      </w:r>
      <w:r w:rsidRPr="007A52F6">
        <w:rPr>
          <w:bCs/>
          <w:lang w:eastAsia="ar-SA"/>
        </w:rPr>
        <w:t>. godini</w:t>
      </w:r>
      <w:r w:rsidR="002715A2" w:rsidRPr="007A52F6">
        <w:rPr>
          <w:bCs/>
          <w:lang w:eastAsia="ar-SA"/>
        </w:rPr>
        <w:t xml:space="preserve"> a odnose se na:</w:t>
      </w:r>
    </w:p>
    <w:p w14:paraId="39B94279" w14:textId="65792A94" w:rsidR="006C42BD" w:rsidRPr="007A52F6" w:rsidRDefault="006C42BD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7F8DC687" w14:textId="1DF5FD92" w:rsidR="00337FFA" w:rsidRPr="007A52F6" w:rsidRDefault="00337FFA">
      <w:pPr>
        <w:pStyle w:val="Odlomakpopisa"/>
        <w:widowControl w:val="0"/>
        <w:numPr>
          <w:ilvl w:val="0"/>
          <w:numId w:val="18"/>
        </w:numPr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  <w:r w:rsidRPr="007A52F6">
        <w:rPr>
          <w:bCs/>
          <w:i/>
          <w:iCs/>
          <w:lang w:eastAsia="ar-SA"/>
        </w:rPr>
        <w:t>RASHODI ZA NABAVU PROIZVEDENE DUGOTRAJNE IMOVINE (42</w:t>
      </w:r>
      <w:r w:rsidRPr="007A52F6">
        <w:rPr>
          <w:bCs/>
          <w:lang w:eastAsia="ar-SA"/>
        </w:rPr>
        <w:t>) planirani su u iznosu 568.500,00 eura a izvršeni su u visini 71.935,73 eura ili 12,65% godišnjeg plana. Izvršeni su 277,65% u odnosu na isto razdoblje u 2024. godini.</w:t>
      </w:r>
    </w:p>
    <w:p w14:paraId="5AF05D50" w14:textId="77777777" w:rsidR="00337FFA" w:rsidRPr="007A52F6" w:rsidRDefault="00337FFA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3FEFB2E7" w14:textId="4457D15A" w:rsidR="004D5E7B" w:rsidRPr="007A52F6" w:rsidRDefault="004D5E7B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60B47A17" w14:textId="77777777" w:rsidR="00337FFA" w:rsidRPr="007A52F6" w:rsidRDefault="00337FFA" w:rsidP="007A0F90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line="360" w:lineRule="auto"/>
        <w:jc w:val="both"/>
        <w:rPr>
          <w:bCs/>
          <w:lang w:eastAsia="ar-SA"/>
        </w:rPr>
      </w:pPr>
    </w:p>
    <w:p w14:paraId="2DBB76BF" w14:textId="50210D49" w:rsidR="00AF550C" w:rsidRPr="007A52F6" w:rsidRDefault="006977D1">
      <w:pPr>
        <w:pStyle w:val="Odlomakpopisa"/>
        <w:numPr>
          <w:ilvl w:val="0"/>
          <w:numId w:val="4"/>
        </w:numPr>
        <w:spacing w:line="360" w:lineRule="auto"/>
        <w:jc w:val="both"/>
      </w:pPr>
      <w:r w:rsidRPr="007A52F6">
        <w:rPr>
          <w:bCs/>
        </w:rPr>
        <w:lastRenderedPageBreak/>
        <w:t>r</w:t>
      </w:r>
      <w:r w:rsidR="00AA585E" w:rsidRPr="007A52F6">
        <w:rPr>
          <w:bCs/>
        </w:rPr>
        <w:t xml:space="preserve">ashodi za građevinske objekte (421) izvršeni su </w:t>
      </w:r>
      <w:r w:rsidR="00AF550C" w:rsidRPr="007A52F6">
        <w:rPr>
          <w:bCs/>
        </w:rPr>
        <w:t>43.249,80</w:t>
      </w:r>
      <w:r w:rsidR="00AA585E" w:rsidRPr="007A52F6">
        <w:rPr>
          <w:bCs/>
        </w:rPr>
        <w:t xml:space="preserve"> eura ili </w:t>
      </w:r>
      <w:r w:rsidR="00AF550C" w:rsidRPr="007A52F6">
        <w:rPr>
          <w:bCs/>
        </w:rPr>
        <w:t>9,20% godišnjeg plana</w:t>
      </w:r>
      <w:r w:rsidR="00AA585E" w:rsidRPr="007A52F6">
        <w:rPr>
          <w:bCs/>
        </w:rPr>
        <w:t xml:space="preserve"> </w:t>
      </w:r>
      <w:r w:rsidR="002715A2" w:rsidRPr="007A52F6">
        <w:rPr>
          <w:bCs/>
        </w:rPr>
        <w:t xml:space="preserve">odnosno </w:t>
      </w:r>
      <w:r w:rsidR="00AF550C" w:rsidRPr="007A52F6">
        <w:rPr>
          <w:bCs/>
        </w:rPr>
        <w:t>216,33</w:t>
      </w:r>
      <w:r w:rsidR="002715A2" w:rsidRPr="007A52F6">
        <w:rPr>
          <w:bCs/>
        </w:rPr>
        <w:t>% u odnosu na isto razdoblje u 202</w:t>
      </w:r>
      <w:r w:rsidR="00AF550C" w:rsidRPr="007A52F6">
        <w:rPr>
          <w:bCs/>
        </w:rPr>
        <w:t>4</w:t>
      </w:r>
      <w:r w:rsidR="002715A2" w:rsidRPr="007A52F6">
        <w:rPr>
          <w:bCs/>
        </w:rPr>
        <w:t>. godini</w:t>
      </w:r>
      <w:r w:rsidR="00AB67E5" w:rsidRPr="007A52F6">
        <w:rPr>
          <w:bCs/>
        </w:rPr>
        <w:t xml:space="preserve"> a odnose se na:</w:t>
      </w:r>
    </w:p>
    <w:p w14:paraId="0AD8D5DD" w14:textId="4CB1305F" w:rsidR="00265D5A" w:rsidRPr="007A52F6" w:rsidRDefault="00AB67E5" w:rsidP="00265D5A">
      <w:pPr>
        <w:spacing w:line="360" w:lineRule="auto"/>
        <w:jc w:val="both"/>
      </w:pPr>
      <w:r w:rsidRPr="007A52F6">
        <w:rPr>
          <w:i/>
          <w:iCs/>
        </w:rPr>
        <w:t>rashodi za ceste, željeznice i ostale prometne objekte (4213)</w:t>
      </w:r>
      <w:r w:rsidRPr="007A52F6">
        <w:t xml:space="preserve"> izvršeni su u iznosu 43.249,80 eura.</w:t>
      </w:r>
      <w:r w:rsidR="00265D5A" w:rsidRPr="00265D5A">
        <w:t xml:space="preserve"> </w:t>
      </w:r>
      <w:r w:rsidR="00265D5A" w:rsidRPr="007A52F6">
        <w:t>Rashodi za ceste odnose se na izvođenje radova na sanaciji dijela Dravske ulice u Velikom Bukovcu.</w:t>
      </w:r>
    </w:p>
    <w:p w14:paraId="01329079" w14:textId="3B913529" w:rsidR="00AB67E5" w:rsidRPr="007A52F6" w:rsidRDefault="00AB67E5" w:rsidP="007A0F90">
      <w:pPr>
        <w:spacing w:line="360" w:lineRule="auto"/>
        <w:jc w:val="both"/>
      </w:pPr>
      <w:r w:rsidRPr="007A52F6">
        <w:t xml:space="preserve"> U izvještajnom razdoblju prošle godine nije bilo rashoda za ceste. </w:t>
      </w:r>
    </w:p>
    <w:p w14:paraId="664C60E9" w14:textId="4B9CE3DB" w:rsidR="00B52EE4" w:rsidRPr="007A52F6" w:rsidRDefault="006977D1">
      <w:pPr>
        <w:pStyle w:val="Odlomakpopisa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</w:rPr>
        <w:t>r</w:t>
      </w:r>
      <w:r w:rsidR="009662F1" w:rsidRPr="007A52F6">
        <w:rPr>
          <w:bCs/>
        </w:rPr>
        <w:t xml:space="preserve">ashodi </w:t>
      </w:r>
      <w:r w:rsidR="00B52EE4" w:rsidRPr="007A52F6">
        <w:rPr>
          <w:bCs/>
        </w:rPr>
        <w:t>za postrojenja i opremu (422) izvršeni su 5.985,93 eura ili 9,85% godišnjeg plana odnosno 101,18% u odnosu na isto razdoblje u 2024. godini.</w:t>
      </w:r>
    </w:p>
    <w:p w14:paraId="3B58C8EB" w14:textId="5CDE337B" w:rsidR="002747F3" w:rsidRPr="007A52F6" w:rsidRDefault="002747F3" w:rsidP="00D373AC">
      <w:pPr>
        <w:spacing w:line="360" w:lineRule="auto"/>
        <w:rPr>
          <w:bCs/>
        </w:rPr>
      </w:pPr>
      <w:r w:rsidRPr="007A52F6">
        <w:rPr>
          <w:bCs/>
          <w:i/>
          <w:iCs/>
        </w:rPr>
        <w:t>rashodi za uredsku opremu i namještaj (4221)</w:t>
      </w:r>
      <w:r w:rsidRPr="007A52F6">
        <w:rPr>
          <w:bCs/>
        </w:rPr>
        <w:t xml:space="preserve"> izvršeni su u iznosu 2.021,30 eura a odnose se na rashode za opremu u društvenom domu u </w:t>
      </w:r>
      <w:proofErr w:type="spellStart"/>
      <w:r w:rsidRPr="007A52F6">
        <w:rPr>
          <w:bCs/>
        </w:rPr>
        <w:t>Dubovici</w:t>
      </w:r>
      <w:proofErr w:type="spellEnd"/>
      <w:r w:rsidRPr="007A52F6">
        <w:rPr>
          <w:bCs/>
        </w:rPr>
        <w:t xml:space="preserve">. </w:t>
      </w:r>
    </w:p>
    <w:p w14:paraId="0D5DD0FF" w14:textId="5369D73D" w:rsidR="009662F1" w:rsidRPr="007A52F6" w:rsidRDefault="002747F3" w:rsidP="007A0F90">
      <w:p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  <w:i/>
          <w:iCs/>
        </w:rPr>
        <w:t xml:space="preserve">rashodi za </w:t>
      </w:r>
      <w:r w:rsidR="009662F1" w:rsidRPr="007A52F6">
        <w:rPr>
          <w:bCs/>
          <w:i/>
          <w:iCs/>
        </w:rPr>
        <w:t>komunikacijsku opremu (4222</w:t>
      </w:r>
      <w:r w:rsidR="009662F1" w:rsidRPr="007A52F6">
        <w:rPr>
          <w:bCs/>
        </w:rPr>
        <w:t xml:space="preserve">) izvršeni su u iznosu </w:t>
      </w:r>
      <w:r w:rsidRPr="007A52F6">
        <w:rPr>
          <w:bCs/>
        </w:rPr>
        <w:t>3.435,73</w:t>
      </w:r>
      <w:r w:rsidR="009662F1" w:rsidRPr="007A52F6">
        <w:rPr>
          <w:bCs/>
        </w:rPr>
        <w:t xml:space="preserve"> eura ili </w:t>
      </w:r>
      <w:r w:rsidRPr="007A52F6">
        <w:rPr>
          <w:bCs/>
        </w:rPr>
        <w:t>126,50</w:t>
      </w:r>
      <w:r w:rsidR="009662F1" w:rsidRPr="007A52F6">
        <w:rPr>
          <w:bCs/>
        </w:rPr>
        <w:t xml:space="preserve">% </w:t>
      </w:r>
      <w:r w:rsidRPr="007A52F6">
        <w:rPr>
          <w:bCs/>
        </w:rPr>
        <w:t xml:space="preserve">u odnosu na isto razdoblje u 2024. godini </w:t>
      </w:r>
      <w:r w:rsidR="009662F1" w:rsidRPr="007A52F6">
        <w:rPr>
          <w:bCs/>
        </w:rPr>
        <w:t xml:space="preserve">a odnose se na rashode za nabavu </w:t>
      </w:r>
      <w:r w:rsidRPr="007A52F6">
        <w:rPr>
          <w:bCs/>
        </w:rPr>
        <w:t>sustava video nadzora.</w:t>
      </w:r>
      <w:r w:rsidR="004469DE" w:rsidRPr="007A52F6">
        <w:rPr>
          <w:bCs/>
        </w:rPr>
        <w:tab/>
      </w:r>
    </w:p>
    <w:p w14:paraId="0C57E83E" w14:textId="2C451508" w:rsidR="00CD6BF2" w:rsidRPr="007A52F6" w:rsidRDefault="006977D1" w:rsidP="007A0F90">
      <w:p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</w:rPr>
        <w:t>r</w:t>
      </w:r>
      <w:r w:rsidR="009662F1" w:rsidRPr="007A52F6">
        <w:rPr>
          <w:bCs/>
        </w:rPr>
        <w:t xml:space="preserve">ashodi za uređaje, strojeve i opremu za ostale namjene (4227) izvršeni su u iznosu </w:t>
      </w:r>
      <w:r w:rsidR="00CD6BF2" w:rsidRPr="007A52F6">
        <w:rPr>
          <w:bCs/>
        </w:rPr>
        <w:t>528,90</w:t>
      </w:r>
      <w:r w:rsidR="009662F1" w:rsidRPr="007A52F6">
        <w:rPr>
          <w:bCs/>
        </w:rPr>
        <w:t xml:space="preserve"> eura ili </w:t>
      </w:r>
      <w:r w:rsidR="0067511A" w:rsidRPr="007A52F6">
        <w:rPr>
          <w:bCs/>
        </w:rPr>
        <w:t xml:space="preserve"> </w:t>
      </w:r>
      <w:r w:rsidR="00CD6BF2" w:rsidRPr="007A52F6">
        <w:rPr>
          <w:bCs/>
        </w:rPr>
        <w:t>16,53</w:t>
      </w:r>
      <w:r w:rsidR="0067511A" w:rsidRPr="007A52F6">
        <w:rPr>
          <w:bCs/>
        </w:rPr>
        <w:t>% u odnosu na ostvarenje prethodne godine. O</w:t>
      </w:r>
      <w:r w:rsidR="009662F1" w:rsidRPr="007A52F6">
        <w:rPr>
          <w:bCs/>
        </w:rPr>
        <w:t xml:space="preserve">dnose se na rashode za nabavu </w:t>
      </w:r>
      <w:r w:rsidR="00CD6BF2" w:rsidRPr="007A52F6">
        <w:rPr>
          <w:bCs/>
        </w:rPr>
        <w:t>aparata za kavu.</w:t>
      </w:r>
    </w:p>
    <w:p w14:paraId="211B8985" w14:textId="51FF6A84" w:rsidR="008326A5" w:rsidRPr="007A52F6" w:rsidRDefault="008326A5">
      <w:pPr>
        <w:pStyle w:val="Odlomakpopisa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</w:rPr>
        <w:t xml:space="preserve">rashodi za nematerijalnu proizvedenu imovinu (426) izvršeni su 22.700,00 eura ili 60,21 % godišnjeg plana </w:t>
      </w:r>
    </w:p>
    <w:p w14:paraId="7DEBD2D1" w14:textId="3A1E8DE7" w:rsidR="008326A5" w:rsidRPr="007A52F6" w:rsidRDefault="008326A5" w:rsidP="007A0F90">
      <w:p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  <w:i/>
          <w:iCs/>
        </w:rPr>
        <w:t>rashodi za umjetnička, literarna i znanstvena djela (4263</w:t>
      </w:r>
      <w:r w:rsidRPr="007A52F6">
        <w:rPr>
          <w:bCs/>
        </w:rPr>
        <w:t>) izvršeni su u iznosu 22.700,00 eura odnose se na Plan rasvjete za Općinu Veliki Bukovec u iznosu 4.700,00 eura i Prostorni plan u iznosu 18.000,00 eura.</w:t>
      </w:r>
    </w:p>
    <w:p w14:paraId="4B7EF6E7" w14:textId="5B03A3EB" w:rsidR="008326A5" w:rsidRPr="007A52F6" w:rsidRDefault="008326A5" w:rsidP="007A0F90">
      <w:pPr>
        <w:tabs>
          <w:tab w:val="left" w:pos="720"/>
        </w:tabs>
        <w:spacing w:line="360" w:lineRule="auto"/>
        <w:jc w:val="both"/>
        <w:rPr>
          <w:bCs/>
        </w:rPr>
      </w:pPr>
    </w:p>
    <w:p w14:paraId="4A695F5F" w14:textId="1BAA4E2C" w:rsidR="007271D7" w:rsidRPr="007A52F6" w:rsidRDefault="007271D7">
      <w:pPr>
        <w:pStyle w:val="Odlomakpopisa"/>
        <w:numPr>
          <w:ilvl w:val="0"/>
          <w:numId w:val="18"/>
        </w:num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  <w:i/>
          <w:iCs/>
        </w:rPr>
        <w:t xml:space="preserve">RASHODI ZA DODATNA ULAGANJA NA NEFINANCIJSKOJ IMOVINI (45) </w:t>
      </w:r>
      <w:r w:rsidRPr="007A52F6">
        <w:rPr>
          <w:bCs/>
        </w:rPr>
        <w:t xml:space="preserve">planirani su u iznosu 16.000,00 eura a izvršeni 16.000,00 eura ili 100,00% godišnjeg plana. </w:t>
      </w:r>
    </w:p>
    <w:p w14:paraId="60496CD7" w14:textId="0BDA32F7" w:rsidR="00FE6857" w:rsidRPr="007A52F6" w:rsidRDefault="007271D7">
      <w:pPr>
        <w:pStyle w:val="Odlomakpopisa"/>
        <w:numPr>
          <w:ilvl w:val="0"/>
          <w:numId w:val="4"/>
        </w:num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</w:rPr>
        <w:t>Rashodi za dodatna ulaganja za ostalu nefinancijsku imovini (454) izvršeni su u iznosu 16.00,00 eura ili 100,00% godišnjeg plana.</w:t>
      </w:r>
    </w:p>
    <w:p w14:paraId="6E6C19B8" w14:textId="03F1B548" w:rsidR="00DB4003" w:rsidRPr="007A52F6" w:rsidRDefault="00FE6857" w:rsidP="00D373AC">
      <w:pPr>
        <w:tabs>
          <w:tab w:val="left" w:pos="720"/>
        </w:tabs>
        <w:spacing w:line="360" w:lineRule="auto"/>
        <w:jc w:val="both"/>
        <w:rPr>
          <w:bCs/>
        </w:rPr>
      </w:pPr>
      <w:r w:rsidRPr="007A52F6">
        <w:rPr>
          <w:bCs/>
          <w:i/>
          <w:iCs/>
        </w:rPr>
        <w:t>d</w:t>
      </w:r>
      <w:r w:rsidR="007271D7" w:rsidRPr="007A52F6">
        <w:rPr>
          <w:bCs/>
          <w:i/>
          <w:iCs/>
        </w:rPr>
        <w:t>odatna ulaganja za ostalu nefinancijsku imovinu (4541)</w:t>
      </w:r>
      <w:r w:rsidR="007271D7" w:rsidRPr="007A52F6">
        <w:rPr>
          <w:bCs/>
        </w:rPr>
        <w:t xml:space="preserve"> izvršena su u iznosu 16.000,00 eura a odnose se na uređenje staza na groblju Veliki Bukovec.</w:t>
      </w:r>
    </w:p>
    <w:p w14:paraId="4CF30181" w14:textId="77777777" w:rsidR="009662F1" w:rsidRPr="007A52F6" w:rsidRDefault="009662F1" w:rsidP="007A0F90">
      <w:pPr>
        <w:pStyle w:val="Odlomakpopisa"/>
        <w:spacing w:line="360" w:lineRule="auto"/>
        <w:jc w:val="both"/>
        <w:rPr>
          <w:bCs/>
        </w:rPr>
      </w:pPr>
    </w:p>
    <w:p w14:paraId="5D056B70" w14:textId="6910D4B4" w:rsidR="00BA5841" w:rsidRPr="007A52F6" w:rsidRDefault="00AA1D56" w:rsidP="007A0F90">
      <w:pPr>
        <w:spacing w:line="360" w:lineRule="auto"/>
        <w:rPr>
          <w:b/>
          <w:bCs/>
          <w:i/>
          <w:iCs/>
          <w:u w:val="single"/>
        </w:rPr>
      </w:pPr>
      <w:r w:rsidRPr="007A52F6">
        <w:rPr>
          <w:b/>
          <w:bCs/>
          <w:i/>
          <w:iCs/>
          <w:u w:val="single"/>
        </w:rPr>
        <w:t>Primici od financijske imovine i zaduživanja (razred 8)</w:t>
      </w:r>
    </w:p>
    <w:p w14:paraId="3D0EF07C" w14:textId="45BCDB6D" w:rsidR="00555EF9" w:rsidRPr="007A52F6" w:rsidRDefault="00BA5841" w:rsidP="004A66A4">
      <w:pPr>
        <w:spacing w:line="360" w:lineRule="auto"/>
        <w:jc w:val="both"/>
      </w:pPr>
      <w:r w:rsidRPr="007A52F6">
        <w:t>Primici od financijske imovine i zaduživanja</w:t>
      </w:r>
      <w:r w:rsidR="000F62ED" w:rsidRPr="007A52F6">
        <w:t xml:space="preserve"> </w:t>
      </w:r>
      <w:r w:rsidRPr="007A52F6">
        <w:t xml:space="preserve"> ove proračunske godine nisu planirani. U izvještajnom razdoblju prošle godine </w:t>
      </w:r>
      <w:r w:rsidR="00F6526B" w:rsidRPr="007A52F6">
        <w:t xml:space="preserve">nisu </w:t>
      </w:r>
      <w:r w:rsidRPr="007A52F6">
        <w:t>ostvareni</w:t>
      </w:r>
      <w:r w:rsidR="00F6526B" w:rsidRPr="007A52F6">
        <w:t>.</w:t>
      </w:r>
    </w:p>
    <w:p w14:paraId="5D6C4313" w14:textId="77777777" w:rsidR="004A66A4" w:rsidRPr="007A52F6" w:rsidRDefault="004A66A4" w:rsidP="004A66A4">
      <w:pPr>
        <w:spacing w:line="360" w:lineRule="auto"/>
        <w:jc w:val="both"/>
      </w:pPr>
    </w:p>
    <w:p w14:paraId="204F0D33" w14:textId="557445E4" w:rsidR="00E07555" w:rsidRPr="007A52F6" w:rsidRDefault="00AA1D56" w:rsidP="007A0F90">
      <w:pPr>
        <w:spacing w:line="360" w:lineRule="auto"/>
        <w:rPr>
          <w:b/>
          <w:bCs/>
          <w:i/>
          <w:iCs/>
          <w:u w:val="single"/>
        </w:rPr>
      </w:pPr>
      <w:r w:rsidRPr="007A52F6">
        <w:rPr>
          <w:b/>
          <w:bCs/>
          <w:i/>
          <w:iCs/>
          <w:u w:val="single"/>
        </w:rPr>
        <w:t>Izdaci za financijsku imovinu i otplate zajmova (razred 5)</w:t>
      </w:r>
    </w:p>
    <w:p w14:paraId="35548416" w14:textId="677F0A49" w:rsidR="004362F8" w:rsidRPr="007A52F6" w:rsidRDefault="005B15E9" w:rsidP="007A0F90">
      <w:pPr>
        <w:widowControl w:val="0"/>
        <w:shd w:val="clear" w:color="auto" w:fill="FFFFFF"/>
        <w:suppressAutoHyphens/>
        <w:autoSpaceDE w:val="0"/>
        <w:spacing w:before="269" w:line="360" w:lineRule="auto"/>
        <w:ind w:right="34"/>
        <w:jc w:val="both"/>
        <w:rPr>
          <w:bCs/>
          <w:lang w:eastAsia="ar-SA"/>
        </w:rPr>
      </w:pPr>
      <w:r w:rsidRPr="007A52F6">
        <w:rPr>
          <w:bCs/>
          <w:lang w:eastAsia="ar-SA"/>
        </w:rPr>
        <w:t xml:space="preserve">Izdaci za financijsku imovinu i otplate zajmova planirani su u visini od </w:t>
      </w:r>
      <w:r w:rsidR="00E7435C" w:rsidRPr="007A52F6">
        <w:rPr>
          <w:bCs/>
          <w:lang w:eastAsia="ar-SA"/>
        </w:rPr>
        <w:t>40.108,00</w:t>
      </w:r>
      <w:r w:rsidRPr="007A52F6">
        <w:rPr>
          <w:bCs/>
          <w:lang w:eastAsia="ar-SA"/>
        </w:rPr>
        <w:t xml:space="preserve"> eura a </w:t>
      </w:r>
      <w:r w:rsidR="00392B32" w:rsidRPr="007A52F6">
        <w:rPr>
          <w:bCs/>
          <w:lang w:eastAsia="ar-SA"/>
        </w:rPr>
        <w:t>izvršeni</w:t>
      </w:r>
      <w:r w:rsidRPr="007A52F6">
        <w:rPr>
          <w:bCs/>
          <w:lang w:eastAsia="ar-SA"/>
        </w:rPr>
        <w:t xml:space="preserve"> su </w:t>
      </w:r>
      <w:r w:rsidR="00E07555" w:rsidRPr="007A52F6">
        <w:rPr>
          <w:bCs/>
          <w:lang w:eastAsia="ar-SA"/>
        </w:rPr>
        <w:t>19.</w:t>
      </w:r>
      <w:r w:rsidR="00E7435C" w:rsidRPr="007A52F6">
        <w:rPr>
          <w:bCs/>
          <w:lang w:eastAsia="ar-SA"/>
        </w:rPr>
        <w:t>978,47</w:t>
      </w:r>
      <w:r w:rsidRPr="007A52F6">
        <w:rPr>
          <w:bCs/>
          <w:lang w:eastAsia="ar-SA"/>
        </w:rPr>
        <w:t xml:space="preserve"> eura ili </w:t>
      </w:r>
      <w:r w:rsidR="00E07555" w:rsidRPr="007A52F6">
        <w:rPr>
          <w:bCs/>
          <w:lang w:eastAsia="ar-SA"/>
        </w:rPr>
        <w:t>49,81</w:t>
      </w:r>
      <w:r w:rsidRPr="007A52F6">
        <w:rPr>
          <w:bCs/>
          <w:lang w:eastAsia="ar-SA"/>
        </w:rPr>
        <w:t xml:space="preserve">% godišnjeg plana. </w:t>
      </w:r>
      <w:r w:rsidR="00392B32" w:rsidRPr="007A52F6">
        <w:rPr>
          <w:bCs/>
          <w:lang w:eastAsia="ar-SA"/>
        </w:rPr>
        <w:t xml:space="preserve">Izvršeni </w:t>
      </w:r>
      <w:r w:rsidRPr="007A52F6">
        <w:rPr>
          <w:bCs/>
          <w:lang w:eastAsia="ar-SA"/>
        </w:rPr>
        <w:t xml:space="preserve">su  </w:t>
      </w:r>
      <w:r w:rsidR="00E07555" w:rsidRPr="007A52F6">
        <w:rPr>
          <w:bCs/>
          <w:lang w:eastAsia="ar-SA"/>
        </w:rPr>
        <w:t>101,51</w:t>
      </w:r>
      <w:r w:rsidRPr="007A52F6">
        <w:rPr>
          <w:bCs/>
          <w:lang w:eastAsia="ar-SA"/>
        </w:rPr>
        <w:t>%  u odnosu na isto razdoblje u 202</w:t>
      </w:r>
      <w:r w:rsidR="00AA1D56" w:rsidRPr="007A52F6">
        <w:rPr>
          <w:bCs/>
          <w:lang w:eastAsia="ar-SA"/>
        </w:rPr>
        <w:t>4</w:t>
      </w:r>
      <w:r w:rsidRPr="007A52F6">
        <w:rPr>
          <w:bCs/>
          <w:lang w:eastAsia="ar-SA"/>
        </w:rPr>
        <w:t xml:space="preserve">. godini. </w:t>
      </w:r>
    </w:p>
    <w:p w14:paraId="63537F20" w14:textId="6C25428C" w:rsidR="00AA1065" w:rsidRPr="007A52F6" w:rsidRDefault="00AA1065" w:rsidP="007A0F90">
      <w:pPr>
        <w:pStyle w:val="Standard"/>
        <w:spacing w:line="360" w:lineRule="auto"/>
        <w:jc w:val="both"/>
        <w:rPr>
          <w:bCs/>
        </w:rPr>
      </w:pPr>
      <w:r w:rsidRPr="007A52F6">
        <w:rPr>
          <w:bCs/>
        </w:rPr>
        <w:t xml:space="preserve">Izdaci se odnose na: </w:t>
      </w:r>
    </w:p>
    <w:p w14:paraId="30B2A592" w14:textId="77777777" w:rsidR="00AA1065" w:rsidRPr="007A52F6" w:rsidRDefault="00AA1065" w:rsidP="007A0F90">
      <w:pPr>
        <w:pStyle w:val="Standard"/>
        <w:spacing w:line="360" w:lineRule="auto"/>
        <w:jc w:val="both"/>
        <w:rPr>
          <w:bCs/>
        </w:rPr>
      </w:pPr>
    </w:p>
    <w:p w14:paraId="428C51D2" w14:textId="476D7807" w:rsidR="00AA1D56" w:rsidRPr="007A52F6" w:rsidRDefault="00AA1065">
      <w:pPr>
        <w:pStyle w:val="Standard"/>
        <w:numPr>
          <w:ilvl w:val="0"/>
          <w:numId w:val="17"/>
        </w:numPr>
        <w:spacing w:line="360" w:lineRule="auto"/>
        <w:jc w:val="both"/>
        <w:rPr>
          <w:bCs/>
        </w:rPr>
      </w:pPr>
      <w:r w:rsidRPr="007A52F6">
        <w:rPr>
          <w:bCs/>
        </w:rPr>
        <w:lastRenderedPageBreak/>
        <w:t>Izdaci za o</w:t>
      </w:r>
      <w:r w:rsidR="004362F8" w:rsidRPr="007A52F6">
        <w:rPr>
          <w:bCs/>
        </w:rPr>
        <w:t>tplat</w:t>
      </w:r>
      <w:r w:rsidRPr="007A52F6">
        <w:rPr>
          <w:bCs/>
        </w:rPr>
        <w:t>u</w:t>
      </w:r>
      <w:r w:rsidR="004362F8" w:rsidRPr="007A52F6">
        <w:rPr>
          <w:bCs/>
        </w:rPr>
        <w:t xml:space="preserve"> glavnice primljenih kredita i zajmova od kreditnih i ostalih financijskih institucija izvan javnog sektora (544) izvršen</w:t>
      </w:r>
      <w:r w:rsidRPr="007A52F6">
        <w:rPr>
          <w:bCs/>
        </w:rPr>
        <w:t>i</w:t>
      </w:r>
      <w:r w:rsidR="00AA1D56" w:rsidRPr="007A52F6">
        <w:rPr>
          <w:bCs/>
        </w:rPr>
        <w:t xml:space="preserve"> su</w:t>
      </w:r>
      <w:r w:rsidR="004362F8" w:rsidRPr="007A52F6">
        <w:rPr>
          <w:bCs/>
        </w:rPr>
        <w:t xml:space="preserve"> </w:t>
      </w:r>
      <w:r w:rsidR="00A82891" w:rsidRPr="007A52F6">
        <w:rPr>
          <w:bCs/>
        </w:rPr>
        <w:t>19.</w:t>
      </w:r>
      <w:r w:rsidR="00AA1D56" w:rsidRPr="007A52F6">
        <w:rPr>
          <w:bCs/>
        </w:rPr>
        <w:t>978,47</w:t>
      </w:r>
      <w:r w:rsidR="004362F8" w:rsidRPr="007A52F6">
        <w:rPr>
          <w:bCs/>
        </w:rPr>
        <w:t xml:space="preserve"> eura ili </w:t>
      </w:r>
      <w:r w:rsidR="00A82891" w:rsidRPr="007A52F6">
        <w:rPr>
          <w:bCs/>
        </w:rPr>
        <w:t>49,81</w:t>
      </w:r>
      <w:r w:rsidR="004362F8" w:rsidRPr="007A52F6">
        <w:rPr>
          <w:bCs/>
        </w:rPr>
        <w:t xml:space="preserve">% </w:t>
      </w:r>
      <w:r w:rsidR="00AA1D56" w:rsidRPr="007A52F6">
        <w:rPr>
          <w:bCs/>
        </w:rPr>
        <w:t xml:space="preserve"> godišnjeg </w:t>
      </w:r>
      <w:r w:rsidRPr="007A52F6">
        <w:rPr>
          <w:bCs/>
        </w:rPr>
        <w:t xml:space="preserve">plana </w:t>
      </w:r>
      <w:r w:rsidR="004362F8" w:rsidRPr="007A52F6">
        <w:rPr>
          <w:bCs/>
        </w:rPr>
        <w:t>a odnos</w:t>
      </w:r>
      <w:r w:rsidRPr="007A52F6">
        <w:rPr>
          <w:bCs/>
        </w:rPr>
        <w:t>e</w:t>
      </w:r>
      <w:r w:rsidR="004362F8" w:rsidRPr="007A52F6">
        <w:rPr>
          <w:bCs/>
        </w:rPr>
        <w:t xml:space="preserve"> se na</w:t>
      </w:r>
      <w:r w:rsidR="00AA1D56" w:rsidRPr="007A52F6">
        <w:rPr>
          <w:bCs/>
        </w:rPr>
        <w:t>:</w:t>
      </w:r>
    </w:p>
    <w:p w14:paraId="195C2327" w14:textId="2D6D79E4" w:rsidR="007D6195" w:rsidRPr="007A52F6" w:rsidRDefault="00E07A84" w:rsidP="007A0F90">
      <w:pPr>
        <w:pStyle w:val="Standard"/>
        <w:spacing w:line="360" w:lineRule="auto"/>
        <w:jc w:val="both"/>
        <w:rPr>
          <w:bCs/>
        </w:rPr>
      </w:pPr>
      <w:r w:rsidRPr="007A52F6">
        <w:rPr>
          <w:bCs/>
        </w:rPr>
        <w:t>otplat</w:t>
      </w:r>
      <w:r w:rsidR="00E07555" w:rsidRPr="007A52F6">
        <w:rPr>
          <w:bCs/>
        </w:rPr>
        <w:t>u</w:t>
      </w:r>
      <w:r w:rsidRPr="007A52F6">
        <w:rPr>
          <w:bCs/>
        </w:rPr>
        <w:t xml:space="preserve"> glavnice primljen</w:t>
      </w:r>
      <w:r w:rsidR="004362F8" w:rsidRPr="007A52F6">
        <w:rPr>
          <w:bCs/>
        </w:rPr>
        <w:t>ih</w:t>
      </w:r>
      <w:r w:rsidRPr="007A52F6">
        <w:rPr>
          <w:bCs/>
        </w:rPr>
        <w:t xml:space="preserve"> kredita</w:t>
      </w:r>
      <w:r w:rsidR="004362F8" w:rsidRPr="007A52F6">
        <w:rPr>
          <w:bCs/>
        </w:rPr>
        <w:t xml:space="preserve"> od tuzemnih kreditnih institucija izvan javnog sektora (5443) </w:t>
      </w:r>
      <w:r w:rsidRPr="007A52F6">
        <w:rPr>
          <w:bCs/>
        </w:rPr>
        <w:t>za rekonstrukciju zgrade O.Š. V. Bukovec</w:t>
      </w:r>
      <w:r w:rsidR="00E07555" w:rsidRPr="007A52F6">
        <w:rPr>
          <w:bCs/>
        </w:rPr>
        <w:t>.</w:t>
      </w:r>
      <w:r w:rsidR="00420C1D" w:rsidRPr="007A52F6">
        <w:rPr>
          <w:bCs/>
        </w:rPr>
        <w:t xml:space="preserve"> U izvještajnom razdoblju prošle godine izdaci za otplatu kredita iznosili su 19.</w:t>
      </w:r>
      <w:r w:rsidR="00AA1D56" w:rsidRPr="007A52F6">
        <w:rPr>
          <w:bCs/>
        </w:rPr>
        <w:t>681,59</w:t>
      </w:r>
      <w:r w:rsidR="00420C1D" w:rsidRPr="007A52F6">
        <w:rPr>
          <w:bCs/>
        </w:rPr>
        <w:t xml:space="preserve"> eura.</w:t>
      </w:r>
    </w:p>
    <w:p w14:paraId="6421CD45" w14:textId="77777777" w:rsidR="00E07555" w:rsidRPr="007A52F6" w:rsidRDefault="007D6195" w:rsidP="007A0F90">
      <w:pPr>
        <w:autoSpaceDE w:val="0"/>
        <w:autoSpaceDN w:val="0"/>
        <w:adjustRightInd w:val="0"/>
        <w:spacing w:after="200" w:line="360" w:lineRule="auto"/>
        <w:jc w:val="both"/>
        <w:rPr>
          <w:rFonts w:eastAsiaTheme="minorHAnsi"/>
          <w:lang w:eastAsia="en-US"/>
        </w:rPr>
      </w:pPr>
      <w:r w:rsidRPr="007A52F6">
        <w:rPr>
          <w:rFonts w:eastAsiaTheme="minorHAnsi"/>
          <w:lang w:eastAsia="en-US"/>
        </w:rPr>
        <w:t xml:space="preserve">Ugovor o dugoročnom kreditu sa Zagrebačkom bankom d.d. zaključen je dana 09. listopada 2020. godine na iznos od 1.500.000,00 kn </w:t>
      </w:r>
      <w:r w:rsidR="002D43CC" w:rsidRPr="007A52F6">
        <w:rPr>
          <w:rFonts w:eastAsiaTheme="minorHAnsi"/>
          <w:lang w:eastAsia="en-US"/>
        </w:rPr>
        <w:t>(</w:t>
      </w:r>
      <w:r w:rsidRPr="007A52F6">
        <w:rPr>
          <w:rFonts w:eastAsiaTheme="minorHAnsi"/>
          <w:lang w:eastAsia="en-US"/>
        </w:rPr>
        <w:t>199.084,21</w:t>
      </w:r>
      <w:r w:rsidR="002D43CC" w:rsidRPr="007A52F6">
        <w:rPr>
          <w:rFonts w:eastAsiaTheme="minorHAnsi"/>
          <w:lang w:eastAsia="en-US"/>
        </w:rPr>
        <w:t>)</w:t>
      </w:r>
      <w:r w:rsidRPr="007A52F6">
        <w:rPr>
          <w:rFonts w:eastAsiaTheme="minorHAnsi"/>
          <w:lang w:eastAsia="en-US"/>
        </w:rPr>
        <w:t xml:space="preserve"> eura radi financiranja projekta "Rekonstrukcija građevine javne i društvene namjene"- rekonstrukcija zgrade Osnove škole Veliki Bukovec.</w:t>
      </w:r>
    </w:p>
    <w:p w14:paraId="1D21534B" w14:textId="0453FE2E" w:rsidR="00EC3D63" w:rsidRPr="007A52F6" w:rsidRDefault="007D6195" w:rsidP="007A0F90">
      <w:pPr>
        <w:autoSpaceDE w:val="0"/>
        <w:autoSpaceDN w:val="0"/>
        <w:adjustRightInd w:val="0"/>
        <w:spacing w:after="200" w:line="360" w:lineRule="auto"/>
        <w:rPr>
          <w:rFonts w:eastAsiaTheme="minorHAnsi"/>
          <w:lang w:eastAsia="en-US"/>
        </w:rPr>
      </w:pPr>
      <w:r w:rsidRPr="007A52F6">
        <w:rPr>
          <w:rFonts w:eastAsiaTheme="minorHAnsi"/>
          <w:lang w:eastAsia="en-US"/>
        </w:rPr>
        <w:t>Rok otplate kredita je do 01.06.2027. ("Datum konačnog dospijeća").</w:t>
      </w:r>
    </w:p>
    <w:p w14:paraId="6A9D9B54" w14:textId="77777777" w:rsidR="00EC3D63" w:rsidRPr="007A52F6" w:rsidRDefault="00EC3D63" w:rsidP="007A0F90">
      <w:pPr>
        <w:spacing w:line="360" w:lineRule="auto"/>
        <w:rPr>
          <w:b/>
          <w:bCs/>
          <w:i/>
          <w:iCs/>
          <w:lang w:eastAsia="en-US"/>
        </w:rPr>
      </w:pPr>
    </w:p>
    <w:p w14:paraId="40CA26B2" w14:textId="3746FAD8" w:rsidR="00417FB6" w:rsidRPr="007A52F6" w:rsidRDefault="00417FB6">
      <w:pPr>
        <w:pStyle w:val="Odlomakpopisa"/>
        <w:numPr>
          <w:ilvl w:val="0"/>
          <w:numId w:val="1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bookmarkStart w:id="4" w:name="_Hlk207953743"/>
      <w:r w:rsidRPr="007A52F6">
        <w:rPr>
          <w:b/>
          <w:bCs/>
          <w:sz w:val="28"/>
          <w:szCs w:val="28"/>
        </w:rPr>
        <w:t>PRIKAZ OSTVARENOG VIŠKA/MANJKA PRORAČUNA U IZVJEŠTAJNOM RAZDOBLJU</w:t>
      </w:r>
    </w:p>
    <w:p w14:paraId="5D92F33A" w14:textId="77777777" w:rsidR="00417FB6" w:rsidRPr="007A52F6" w:rsidRDefault="00417FB6" w:rsidP="007A0F90">
      <w:pPr>
        <w:spacing w:line="360" w:lineRule="auto"/>
        <w:rPr>
          <w:b/>
          <w:bCs/>
          <w:i/>
          <w:iCs/>
          <w:lang w:eastAsia="en-US"/>
        </w:rPr>
      </w:pPr>
    </w:p>
    <w:bookmarkEnd w:id="4"/>
    <w:p w14:paraId="2673AD1D" w14:textId="77777777" w:rsidR="00417FB6" w:rsidRPr="007A52F6" w:rsidRDefault="00417FB6" w:rsidP="00417FB6">
      <w:pPr>
        <w:jc w:val="both"/>
        <w:rPr>
          <w:b/>
          <w:bCs/>
        </w:rPr>
      </w:pPr>
      <w:r w:rsidRPr="007A52F6">
        <w:t xml:space="preserve">Preneseni višak iz prethodne 2024. godine iznosi 6.566,42 eura te je ukupni rezultat poslovanja na kraju izvještajnog razdoblja </w:t>
      </w:r>
      <w:r w:rsidRPr="007A52F6">
        <w:rPr>
          <w:b/>
          <w:bCs/>
          <w:u w:val="single"/>
        </w:rPr>
        <w:t>manjak</w:t>
      </w:r>
      <w:r w:rsidRPr="007A52F6">
        <w:t xml:space="preserve"> u iznosu od 20.270,60</w:t>
      </w:r>
      <w:r w:rsidRPr="007A52F6">
        <w:rPr>
          <w:b/>
          <w:bCs/>
        </w:rPr>
        <w:t xml:space="preserve"> eura.</w:t>
      </w:r>
    </w:p>
    <w:p w14:paraId="69631100" w14:textId="77777777" w:rsidR="00417FB6" w:rsidRPr="007A52F6" w:rsidRDefault="00417FB6" w:rsidP="007A0F90">
      <w:pPr>
        <w:spacing w:line="360" w:lineRule="auto"/>
        <w:rPr>
          <w:b/>
          <w:bCs/>
          <w:i/>
          <w:iCs/>
          <w:lang w:eastAsia="en-US"/>
        </w:rPr>
      </w:pPr>
    </w:p>
    <w:p w14:paraId="0E74E86B" w14:textId="2F614BE7" w:rsidR="005C7D62" w:rsidRPr="007A52F6" w:rsidRDefault="005C7D62" w:rsidP="005C7D62">
      <w:pPr>
        <w:pStyle w:val="Odlomakpopisa"/>
        <w:numPr>
          <w:ilvl w:val="0"/>
          <w:numId w:val="15"/>
        </w:numPr>
        <w:shd w:val="clear" w:color="auto" w:fill="FFF2CC" w:themeFill="accent4" w:themeFillTint="3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POSEBNI IZVJEŠTAJI</w:t>
      </w:r>
    </w:p>
    <w:p w14:paraId="36A463D5" w14:textId="77777777" w:rsidR="00C11BA3" w:rsidRPr="007A52F6" w:rsidRDefault="00C11BA3" w:rsidP="005C7D62">
      <w:pPr>
        <w:spacing w:line="360" w:lineRule="auto"/>
        <w:rPr>
          <w:sz w:val="22"/>
          <w:szCs w:val="20"/>
        </w:rPr>
      </w:pPr>
    </w:p>
    <w:p w14:paraId="37F69273" w14:textId="4BDC4E3E" w:rsidR="00C11BA3" w:rsidRPr="007A52F6" w:rsidRDefault="00C11BA3" w:rsidP="007A0F90">
      <w:pPr>
        <w:spacing w:line="360" w:lineRule="auto"/>
        <w:rPr>
          <w:i/>
          <w:iCs/>
          <w:u w:val="single"/>
        </w:rPr>
      </w:pPr>
      <w:r w:rsidRPr="007A52F6">
        <w:rPr>
          <w:i/>
          <w:iCs/>
          <w:u w:val="single"/>
        </w:rPr>
        <w:t>IZVJEŠTAJ O KORIŠTENJU PRORAČUNSKE ZALIHE OD 01.01.202</w:t>
      </w:r>
      <w:r w:rsidR="0050397A" w:rsidRPr="007A52F6">
        <w:rPr>
          <w:i/>
          <w:iCs/>
          <w:u w:val="single"/>
        </w:rPr>
        <w:t>5</w:t>
      </w:r>
      <w:r w:rsidRPr="007A52F6">
        <w:rPr>
          <w:i/>
          <w:iCs/>
          <w:u w:val="single"/>
        </w:rPr>
        <w:t>. DO 3</w:t>
      </w:r>
      <w:r w:rsidR="005D22B8" w:rsidRPr="007A52F6">
        <w:rPr>
          <w:i/>
          <w:iCs/>
          <w:u w:val="single"/>
        </w:rPr>
        <w:t>0</w:t>
      </w:r>
      <w:r w:rsidRPr="007A52F6">
        <w:rPr>
          <w:i/>
          <w:iCs/>
          <w:u w:val="single"/>
        </w:rPr>
        <w:t>.</w:t>
      </w:r>
      <w:r w:rsidR="005D22B8" w:rsidRPr="007A52F6">
        <w:rPr>
          <w:i/>
          <w:iCs/>
          <w:u w:val="single"/>
        </w:rPr>
        <w:t>06</w:t>
      </w:r>
      <w:r w:rsidRPr="007A52F6">
        <w:rPr>
          <w:i/>
          <w:iCs/>
          <w:u w:val="single"/>
        </w:rPr>
        <w:t>.202</w:t>
      </w:r>
      <w:r w:rsidR="0050397A" w:rsidRPr="007A52F6">
        <w:rPr>
          <w:i/>
          <w:iCs/>
          <w:u w:val="single"/>
        </w:rPr>
        <w:t>5</w:t>
      </w:r>
      <w:r w:rsidRPr="007A52F6">
        <w:rPr>
          <w:i/>
          <w:iCs/>
          <w:u w:val="single"/>
        </w:rPr>
        <w:t>.</w:t>
      </w:r>
    </w:p>
    <w:p w14:paraId="50CF3B83" w14:textId="75FC2A37" w:rsidR="00C11BA3" w:rsidRPr="007A52F6" w:rsidRDefault="00C11BA3" w:rsidP="007A0F90">
      <w:pPr>
        <w:spacing w:line="360" w:lineRule="auto"/>
        <w:jc w:val="both"/>
        <w:rPr>
          <w:szCs w:val="22"/>
        </w:rPr>
      </w:pPr>
      <w:r w:rsidRPr="007A52F6">
        <w:t>U razdoblju od 01.01.202</w:t>
      </w:r>
      <w:r w:rsidR="0050397A" w:rsidRPr="007A52F6">
        <w:t>5</w:t>
      </w:r>
      <w:r w:rsidRPr="007A52F6">
        <w:t>. do 3</w:t>
      </w:r>
      <w:r w:rsidR="005D22B8" w:rsidRPr="007A52F6">
        <w:t>0</w:t>
      </w:r>
      <w:r w:rsidRPr="007A52F6">
        <w:t>.</w:t>
      </w:r>
      <w:r w:rsidR="005D22B8" w:rsidRPr="007A52F6">
        <w:t>06</w:t>
      </w:r>
      <w:r w:rsidRPr="007A52F6">
        <w:t>.202</w:t>
      </w:r>
      <w:r w:rsidR="0050397A" w:rsidRPr="007A52F6">
        <w:t>5</w:t>
      </w:r>
      <w:r w:rsidRPr="007A52F6">
        <w:t>. godine Općina Veliki Bukovec nije koristila sredstva proračunske zalihe.</w:t>
      </w:r>
    </w:p>
    <w:p w14:paraId="7A1AC26A" w14:textId="77777777" w:rsidR="00C46E5D" w:rsidRPr="007A52F6" w:rsidRDefault="00C46E5D" w:rsidP="007A0F90">
      <w:pPr>
        <w:spacing w:line="360" w:lineRule="auto"/>
        <w:jc w:val="both"/>
        <w:rPr>
          <w:sz w:val="22"/>
          <w:szCs w:val="20"/>
        </w:rPr>
      </w:pPr>
    </w:p>
    <w:p w14:paraId="6B815C27" w14:textId="7EA81EFE" w:rsidR="00D562D5" w:rsidRPr="007A52F6" w:rsidRDefault="00D562D5" w:rsidP="007A0F90">
      <w:pPr>
        <w:spacing w:line="360" w:lineRule="auto"/>
        <w:rPr>
          <w:i/>
          <w:iCs/>
          <w:u w:val="single"/>
        </w:rPr>
      </w:pPr>
      <w:r w:rsidRPr="007A52F6">
        <w:rPr>
          <w:i/>
          <w:iCs/>
          <w:u w:val="single"/>
        </w:rPr>
        <w:t>IZVJEŠTAJ O ZADUŽIVANJU NA DOMAĆEM I STRANOM TRŽIŠTU NOVACA I KAPITALA ZA RAZDOBLJE OD 01.01.20</w:t>
      </w:r>
      <w:r w:rsidR="0050397A" w:rsidRPr="007A52F6">
        <w:rPr>
          <w:i/>
          <w:iCs/>
          <w:u w:val="single"/>
        </w:rPr>
        <w:t>25</w:t>
      </w:r>
      <w:r w:rsidRPr="007A52F6">
        <w:rPr>
          <w:i/>
          <w:iCs/>
          <w:u w:val="single"/>
        </w:rPr>
        <w:t>. DO 3</w:t>
      </w:r>
      <w:r w:rsidR="007E7FBB" w:rsidRPr="007A52F6">
        <w:rPr>
          <w:i/>
          <w:iCs/>
          <w:u w:val="single"/>
        </w:rPr>
        <w:t>0</w:t>
      </w:r>
      <w:r w:rsidRPr="007A52F6">
        <w:rPr>
          <w:i/>
          <w:iCs/>
          <w:u w:val="single"/>
        </w:rPr>
        <w:t>.</w:t>
      </w:r>
      <w:r w:rsidR="007E7FBB" w:rsidRPr="007A52F6">
        <w:rPr>
          <w:i/>
          <w:iCs/>
          <w:u w:val="single"/>
        </w:rPr>
        <w:t>06</w:t>
      </w:r>
      <w:r w:rsidRPr="007A52F6">
        <w:rPr>
          <w:i/>
          <w:iCs/>
          <w:u w:val="single"/>
        </w:rPr>
        <w:t>.202</w:t>
      </w:r>
      <w:r w:rsidR="0050397A" w:rsidRPr="007A52F6">
        <w:rPr>
          <w:i/>
          <w:iCs/>
          <w:u w:val="single"/>
        </w:rPr>
        <w:t>5</w:t>
      </w:r>
      <w:r w:rsidRPr="007A52F6">
        <w:rPr>
          <w:i/>
          <w:iCs/>
          <w:u w:val="single"/>
        </w:rPr>
        <w:t>.</w:t>
      </w:r>
    </w:p>
    <w:p w14:paraId="100C0B34" w14:textId="4AA2D913" w:rsidR="00D562D5" w:rsidRPr="007A52F6" w:rsidRDefault="00D562D5" w:rsidP="007A0F90">
      <w:pPr>
        <w:spacing w:line="360" w:lineRule="auto"/>
        <w:rPr>
          <w:szCs w:val="22"/>
        </w:rPr>
      </w:pPr>
      <w:r w:rsidRPr="007A52F6">
        <w:t>U razdoblju od 01.01.202</w:t>
      </w:r>
      <w:r w:rsidR="0050397A" w:rsidRPr="007A52F6">
        <w:t>5</w:t>
      </w:r>
      <w:r w:rsidRPr="007A52F6">
        <w:t xml:space="preserve">. do </w:t>
      </w:r>
      <w:r w:rsidR="007E7FBB" w:rsidRPr="007A52F6">
        <w:t>30</w:t>
      </w:r>
      <w:r w:rsidRPr="007A52F6">
        <w:t>.</w:t>
      </w:r>
      <w:r w:rsidR="007E7FBB" w:rsidRPr="007A52F6">
        <w:t>06</w:t>
      </w:r>
      <w:r w:rsidRPr="007A52F6">
        <w:t>.202</w:t>
      </w:r>
      <w:r w:rsidR="0050397A" w:rsidRPr="007A52F6">
        <w:t>5</w:t>
      </w:r>
      <w:r w:rsidRPr="007A52F6">
        <w:t>. godine Općina Veliki Bukovec nije se zaduživala.</w:t>
      </w:r>
    </w:p>
    <w:p w14:paraId="7A067E14" w14:textId="77777777" w:rsidR="00FA5A99" w:rsidRPr="007A52F6" w:rsidRDefault="00FA5A99" w:rsidP="007A0F90">
      <w:pPr>
        <w:spacing w:line="360" w:lineRule="auto"/>
        <w:jc w:val="both"/>
        <w:rPr>
          <w:sz w:val="22"/>
          <w:szCs w:val="20"/>
        </w:rPr>
      </w:pPr>
    </w:p>
    <w:p w14:paraId="74A3CACD" w14:textId="4AE96F83" w:rsidR="00F7445D" w:rsidRPr="007A52F6" w:rsidRDefault="00F7445D" w:rsidP="007A0F90">
      <w:pPr>
        <w:spacing w:line="360" w:lineRule="auto"/>
        <w:rPr>
          <w:i/>
          <w:iCs/>
          <w:u w:val="single"/>
        </w:rPr>
      </w:pPr>
      <w:r w:rsidRPr="007A52F6">
        <w:rPr>
          <w:i/>
          <w:iCs/>
          <w:u w:val="single"/>
        </w:rPr>
        <w:t>IZVJEŠTAJ O DANIM JAMSTVIMA I PLAĆANJIMA PO PROTESTIRANIM JAMSTVIMA</w:t>
      </w:r>
      <w:r w:rsidR="008D52CA" w:rsidRPr="007A52F6">
        <w:rPr>
          <w:i/>
          <w:iCs/>
          <w:u w:val="single"/>
        </w:rPr>
        <w:t xml:space="preserve"> ZA RAZDOBLJE </w:t>
      </w:r>
      <w:r w:rsidRPr="007A52F6">
        <w:rPr>
          <w:i/>
          <w:iCs/>
          <w:u w:val="single"/>
        </w:rPr>
        <w:t>OD 01.01.20</w:t>
      </w:r>
      <w:r w:rsidR="00A06D4E" w:rsidRPr="007A52F6">
        <w:rPr>
          <w:i/>
          <w:iCs/>
          <w:u w:val="single"/>
        </w:rPr>
        <w:t>2</w:t>
      </w:r>
      <w:r w:rsidR="0050397A" w:rsidRPr="007A52F6">
        <w:rPr>
          <w:i/>
          <w:iCs/>
          <w:u w:val="single"/>
        </w:rPr>
        <w:t>5</w:t>
      </w:r>
      <w:r w:rsidRPr="007A52F6">
        <w:rPr>
          <w:i/>
          <w:iCs/>
          <w:u w:val="single"/>
        </w:rPr>
        <w:t>. DO 3</w:t>
      </w:r>
      <w:r w:rsidR="00A06D4E" w:rsidRPr="007A52F6">
        <w:rPr>
          <w:i/>
          <w:iCs/>
          <w:u w:val="single"/>
        </w:rPr>
        <w:t>0</w:t>
      </w:r>
      <w:r w:rsidRPr="007A52F6">
        <w:rPr>
          <w:i/>
          <w:iCs/>
          <w:u w:val="single"/>
        </w:rPr>
        <w:t>.</w:t>
      </w:r>
      <w:r w:rsidR="00A06D4E" w:rsidRPr="007A52F6">
        <w:rPr>
          <w:i/>
          <w:iCs/>
          <w:u w:val="single"/>
        </w:rPr>
        <w:t>06</w:t>
      </w:r>
      <w:r w:rsidRPr="007A52F6">
        <w:rPr>
          <w:i/>
          <w:iCs/>
          <w:u w:val="single"/>
        </w:rPr>
        <w:t>.202</w:t>
      </w:r>
      <w:r w:rsidR="0050397A" w:rsidRPr="007A52F6">
        <w:rPr>
          <w:i/>
          <w:iCs/>
          <w:u w:val="single"/>
        </w:rPr>
        <w:t>5</w:t>
      </w:r>
      <w:r w:rsidRPr="007A52F6">
        <w:rPr>
          <w:i/>
          <w:iCs/>
          <w:u w:val="single"/>
        </w:rPr>
        <w:t>.</w:t>
      </w:r>
    </w:p>
    <w:p w14:paraId="350508B9" w14:textId="77777777" w:rsidR="00C20D83" w:rsidRPr="007A52F6" w:rsidRDefault="00313EC5" w:rsidP="007A0F90">
      <w:pPr>
        <w:spacing w:line="360" w:lineRule="auto"/>
      </w:pPr>
      <w:r w:rsidRPr="007A52F6">
        <w:t>U razdoblju od 01.01.202</w:t>
      </w:r>
      <w:r w:rsidR="0050397A" w:rsidRPr="007A52F6">
        <w:t>5</w:t>
      </w:r>
      <w:r w:rsidRPr="007A52F6">
        <w:t>. do 30.06.202</w:t>
      </w:r>
      <w:r w:rsidR="0050397A" w:rsidRPr="007A52F6">
        <w:t>5</w:t>
      </w:r>
      <w:r w:rsidRPr="007A52F6">
        <w:t xml:space="preserve">.. godine Općina Veliki Bukovec </w:t>
      </w:r>
      <w:r w:rsidR="00A41688" w:rsidRPr="007A52F6">
        <w:t>nije davala jamstva, niti je bilo plaćanja po protestiranim jamstvima.</w:t>
      </w:r>
      <w:r w:rsidR="00A7787A" w:rsidRPr="007A52F6">
        <w:tab/>
      </w:r>
    </w:p>
    <w:p w14:paraId="4F93005B" w14:textId="77777777" w:rsidR="00C20D83" w:rsidRPr="007A52F6" w:rsidRDefault="00C20D83" w:rsidP="007A0F90">
      <w:pPr>
        <w:spacing w:line="360" w:lineRule="auto"/>
      </w:pPr>
    </w:p>
    <w:p w14:paraId="6647B6B4" w14:textId="77777777" w:rsidR="00C20D83" w:rsidRPr="007A52F6" w:rsidRDefault="00C20D83" w:rsidP="007A0F90">
      <w:pPr>
        <w:spacing w:line="360" w:lineRule="auto"/>
      </w:pPr>
    </w:p>
    <w:p w14:paraId="28861206" w14:textId="1D56132F" w:rsidR="00474554" w:rsidRPr="007A52F6" w:rsidRDefault="00474554" w:rsidP="007A0F90">
      <w:pPr>
        <w:spacing w:line="360" w:lineRule="auto"/>
      </w:pPr>
    </w:p>
    <w:p w14:paraId="483EAA09" w14:textId="77777777" w:rsidR="00EB6108" w:rsidRPr="007A52F6" w:rsidRDefault="00EB6108" w:rsidP="007A0F90">
      <w:pPr>
        <w:spacing w:line="360" w:lineRule="auto"/>
      </w:pPr>
    </w:p>
    <w:p w14:paraId="5C22549F" w14:textId="77777777" w:rsidR="00EB6108" w:rsidRPr="007A52F6" w:rsidRDefault="00EB6108" w:rsidP="007A0F90">
      <w:pPr>
        <w:spacing w:line="360" w:lineRule="auto"/>
      </w:pPr>
    </w:p>
    <w:p w14:paraId="44A6AC69" w14:textId="77777777" w:rsidR="00EB6108" w:rsidRPr="007A52F6" w:rsidRDefault="00EB6108" w:rsidP="007A0F90">
      <w:pPr>
        <w:spacing w:line="360" w:lineRule="auto"/>
      </w:pPr>
    </w:p>
    <w:p w14:paraId="2FA546D5" w14:textId="77777777" w:rsidR="00474554" w:rsidRPr="007A52F6" w:rsidRDefault="00474554" w:rsidP="007A0F90">
      <w:pPr>
        <w:spacing w:line="360" w:lineRule="auto"/>
      </w:pPr>
    </w:p>
    <w:p w14:paraId="307E7222" w14:textId="59D1A640" w:rsidR="00474554" w:rsidRPr="007A52F6" w:rsidRDefault="00474554" w:rsidP="007A0F90">
      <w:pPr>
        <w:suppressAutoHyphens/>
        <w:spacing w:line="360" w:lineRule="auto"/>
        <w:jc w:val="center"/>
        <w:rPr>
          <w:sz w:val="22"/>
          <w:szCs w:val="22"/>
          <w:lang w:eastAsia="zh-CN"/>
        </w:rPr>
      </w:pPr>
      <w:r w:rsidRPr="007A52F6">
        <w:rPr>
          <w:noProof/>
          <w:sz w:val="22"/>
          <w:szCs w:val="20"/>
          <w:lang w:eastAsia="zh-CN"/>
        </w:rPr>
        <w:lastRenderedPageBreak/>
        <w:drawing>
          <wp:inline distT="0" distB="0" distL="0" distR="0" wp14:anchorId="0413201E" wp14:editId="30DE4389">
            <wp:extent cx="638175" cy="866775"/>
            <wp:effectExtent l="0" t="0" r="9525" b="9525"/>
            <wp:docPr id="473779768" name="Slika 2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D4FE6" w14:textId="77777777" w:rsidR="00474554" w:rsidRPr="007A52F6" w:rsidRDefault="00474554" w:rsidP="007A0F90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7A52F6">
        <w:rPr>
          <w:rFonts w:eastAsia="Calibri"/>
          <w:sz w:val="22"/>
          <w:szCs w:val="22"/>
          <w:lang w:eastAsia="en-US"/>
        </w:rPr>
        <w:t>REPUBLIKA HRVATSKA</w:t>
      </w:r>
    </w:p>
    <w:p w14:paraId="141F2AAF" w14:textId="77777777" w:rsidR="00474554" w:rsidRPr="007A52F6" w:rsidRDefault="00474554" w:rsidP="007A0F90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7A52F6">
        <w:rPr>
          <w:rFonts w:eastAsia="Calibri"/>
          <w:sz w:val="22"/>
          <w:szCs w:val="22"/>
          <w:lang w:eastAsia="en-US"/>
        </w:rPr>
        <w:t>VARAŽDINSKA ŽUPANIJA</w:t>
      </w:r>
    </w:p>
    <w:p w14:paraId="0AB5466E" w14:textId="77777777" w:rsidR="00474554" w:rsidRPr="007A52F6" w:rsidRDefault="00474554" w:rsidP="007A0F90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14:paraId="675BAF0B" w14:textId="17432F73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jc w:val="center"/>
        <w:rPr>
          <w:sz w:val="22"/>
          <w:szCs w:val="20"/>
          <w:lang w:eastAsia="en-US"/>
        </w:rPr>
      </w:pPr>
      <w:r w:rsidRPr="007A52F6">
        <w:rPr>
          <w:noProof/>
          <w:sz w:val="22"/>
          <w:szCs w:val="20"/>
          <w:lang w:eastAsia="zh-CN"/>
        </w:rPr>
        <w:drawing>
          <wp:inline distT="0" distB="0" distL="0" distR="0" wp14:anchorId="6CC3D991" wp14:editId="1043C29D">
            <wp:extent cx="647700" cy="914400"/>
            <wp:effectExtent l="0" t="0" r="0" b="0"/>
            <wp:docPr id="696766845" name="Slika 1" descr="Slika na kojoj se prikazuje ukrasni isječci, simbol, ptica, ilustraci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54392491" descr="Slika na kojoj se prikazuje ukrasni isječci, simbol, ptica, ilustraci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724F8" w14:textId="77777777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jc w:val="center"/>
        <w:rPr>
          <w:sz w:val="22"/>
          <w:szCs w:val="20"/>
          <w:lang w:eastAsia="zh-CN"/>
        </w:rPr>
      </w:pPr>
      <w:r w:rsidRPr="007A52F6">
        <w:rPr>
          <w:sz w:val="22"/>
          <w:szCs w:val="20"/>
          <w:lang w:eastAsia="zh-CN"/>
        </w:rPr>
        <w:t>OPĆINA VELIKI BUKOVEC</w:t>
      </w:r>
    </w:p>
    <w:p w14:paraId="01320E1F" w14:textId="77777777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jc w:val="center"/>
        <w:rPr>
          <w:sz w:val="22"/>
          <w:szCs w:val="20"/>
          <w:lang w:eastAsia="zh-CN"/>
        </w:rPr>
      </w:pPr>
      <w:r w:rsidRPr="007A52F6">
        <w:rPr>
          <w:sz w:val="22"/>
          <w:szCs w:val="20"/>
          <w:lang w:eastAsia="zh-CN"/>
        </w:rPr>
        <w:t>Općinsko vijeće</w:t>
      </w:r>
    </w:p>
    <w:p w14:paraId="78546E6F" w14:textId="77777777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jc w:val="center"/>
        <w:rPr>
          <w:sz w:val="22"/>
          <w:szCs w:val="20"/>
          <w:lang w:eastAsia="zh-CN"/>
        </w:rPr>
      </w:pPr>
    </w:p>
    <w:p w14:paraId="5A1D9AD9" w14:textId="77777777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rPr>
          <w:sz w:val="22"/>
          <w:szCs w:val="20"/>
          <w:lang w:eastAsia="en-US"/>
        </w:rPr>
      </w:pPr>
    </w:p>
    <w:p w14:paraId="3CCA6C3F" w14:textId="1DAAEEFA" w:rsidR="00474554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rPr>
          <w:sz w:val="22"/>
          <w:szCs w:val="20"/>
          <w:lang w:eastAsia="zh-CN"/>
        </w:rPr>
      </w:pPr>
      <w:r w:rsidRPr="007A52F6">
        <w:rPr>
          <w:sz w:val="22"/>
          <w:szCs w:val="20"/>
          <w:lang w:eastAsia="zh-CN"/>
        </w:rPr>
        <w:t>KLASA:</w:t>
      </w:r>
      <w:r w:rsidR="00FC278C" w:rsidRPr="007A52F6">
        <w:rPr>
          <w:sz w:val="22"/>
          <w:szCs w:val="20"/>
          <w:lang w:eastAsia="zh-CN"/>
        </w:rPr>
        <w:t xml:space="preserve"> 400-04/2</w:t>
      </w:r>
      <w:r w:rsidR="00FB453E">
        <w:rPr>
          <w:sz w:val="22"/>
          <w:szCs w:val="20"/>
          <w:lang w:eastAsia="zh-CN"/>
        </w:rPr>
        <w:t>5</w:t>
      </w:r>
      <w:r w:rsidR="00FC278C" w:rsidRPr="007A52F6">
        <w:rPr>
          <w:sz w:val="22"/>
          <w:szCs w:val="20"/>
          <w:lang w:eastAsia="zh-CN"/>
        </w:rPr>
        <w:t>-01/</w:t>
      </w:r>
      <w:r w:rsidR="00FB453E">
        <w:rPr>
          <w:sz w:val="22"/>
          <w:szCs w:val="20"/>
          <w:lang w:eastAsia="zh-CN"/>
        </w:rPr>
        <w:t>02</w:t>
      </w:r>
      <w:r w:rsidRPr="007A52F6">
        <w:rPr>
          <w:sz w:val="22"/>
          <w:szCs w:val="20"/>
          <w:lang w:eastAsia="zh-CN"/>
        </w:rPr>
        <w:t xml:space="preserve">                                                PREDSJEDNI</w:t>
      </w:r>
      <w:r w:rsidR="00EC3D63" w:rsidRPr="007A52F6">
        <w:rPr>
          <w:sz w:val="22"/>
          <w:szCs w:val="20"/>
          <w:lang w:eastAsia="zh-CN"/>
        </w:rPr>
        <w:t>K</w:t>
      </w:r>
      <w:r w:rsidRPr="007A52F6">
        <w:rPr>
          <w:sz w:val="22"/>
          <w:szCs w:val="20"/>
          <w:lang w:eastAsia="zh-CN"/>
        </w:rPr>
        <w:t xml:space="preserve"> OPĆINSKOG VIJEĆA</w:t>
      </w:r>
    </w:p>
    <w:p w14:paraId="5F5284BD" w14:textId="02D6B328" w:rsidR="00D86DBF" w:rsidRPr="007A52F6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rPr>
          <w:sz w:val="22"/>
          <w:szCs w:val="20"/>
          <w:lang w:eastAsia="zh-CN"/>
        </w:rPr>
      </w:pPr>
      <w:r w:rsidRPr="007A52F6">
        <w:rPr>
          <w:sz w:val="22"/>
          <w:szCs w:val="20"/>
          <w:lang w:eastAsia="zh-CN"/>
        </w:rPr>
        <w:t>URBROJ: 2186-28-01-2</w:t>
      </w:r>
      <w:r w:rsidR="00E3527E" w:rsidRPr="007A52F6">
        <w:rPr>
          <w:sz w:val="22"/>
          <w:szCs w:val="20"/>
          <w:lang w:eastAsia="zh-CN"/>
        </w:rPr>
        <w:t>5</w:t>
      </w:r>
      <w:r w:rsidRPr="007A52F6">
        <w:rPr>
          <w:sz w:val="22"/>
          <w:szCs w:val="20"/>
          <w:lang w:eastAsia="zh-CN"/>
        </w:rPr>
        <w:t>-</w:t>
      </w:r>
      <w:r w:rsidR="00FB453E">
        <w:rPr>
          <w:sz w:val="22"/>
          <w:szCs w:val="20"/>
          <w:lang w:eastAsia="zh-CN"/>
        </w:rPr>
        <w:t>4</w:t>
      </w:r>
      <w:r w:rsidRPr="007A52F6">
        <w:rPr>
          <w:sz w:val="22"/>
          <w:szCs w:val="20"/>
          <w:lang w:eastAsia="zh-CN"/>
        </w:rPr>
        <w:t xml:space="preserve">                                                                </w:t>
      </w:r>
      <w:r w:rsidR="00EC3D63" w:rsidRPr="007A52F6">
        <w:rPr>
          <w:sz w:val="22"/>
          <w:szCs w:val="20"/>
          <w:lang w:eastAsia="zh-CN"/>
        </w:rPr>
        <w:t>Franjo Vrbanić</w:t>
      </w:r>
      <w:r w:rsidR="00482CC4">
        <w:rPr>
          <w:sz w:val="22"/>
          <w:szCs w:val="20"/>
          <w:lang w:eastAsia="zh-CN"/>
        </w:rPr>
        <w:t>, v.r.</w:t>
      </w:r>
    </w:p>
    <w:p w14:paraId="7FC917AE" w14:textId="6C583DB2" w:rsidR="00474554" w:rsidRDefault="00474554" w:rsidP="007A0F90">
      <w:pPr>
        <w:tabs>
          <w:tab w:val="center" w:pos="4536"/>
          <w:tab w:val="right" w:pos="9072"/>
        </w:tabs>
        <w:suppressAutoHyphens/>
        <w:spacing w:line="360" w:lineRule="auto"/>
        <w:rPr>
          <w:sz w:val="22"/>
          <w:szCs w:val="20"/>
          <w:lang w:eastAsia="zh-CN"/>
        </w:rPr>
      </w:pPr>
      <w:r w:rsidRPr="007A52F6">
        <w:rPr>
          <w:sz w:val="22"/>
          <w:szCs w:val="20"/>
          <w:lang w:eastAsia="zh-CN"/>
        </w:rPr>
        <w:t>Veliki Bukovec,</w:t>
      </w:r>
      <w:r w:rsidR="00DE1ADB" w:rsidRPr="007A52F6">
        <w:rPr>
          <w:sz w:val="22"/>
          <w:szCs w:val="20"/>
          <w:lang w:eastAsia="zh-CN"/>
        </w:rPr>
        <w:t xml:space="preserve"> </w:t>
      </w:r>
      <w:r w:rsidR="00112451">
        <w:rPr>
          <w:sz w:val="22"/>
          <w:szCs w:val="20"/>
          <w:lang w:eastAsia="zh-CN"/>
        </w:rPr>
        <w:t>16.09.</w:t>
      </w:r>
      <w:r w:rsidR="00E3527E" w:rsidRPr="007A52F6">
        <w:rPr>
          <w:sz w:val="22"/>
          <w:szCs w:val="20"/>
          <w:lang w:eastAsia="zh-CN"/>
        </w:rPr>
        <w:t>2025.</w:t>
      </w:r>
    </w:p>
    <w:p w14:paraId="59A04935" w14:textId="77777777" w:rsidR="00D86DBF" w:rsidRDefault="00D86DBF" w:rsidP="007A0F90">
      <w:pPr>
        <w:tabs>
          <w:tab w:val="center" w:pos="4536"/>
          <w:tab w:val="right" w:pos="9072"/>
        </w:tabs>
        <w:suppressAutoHyphens/>
        <w:spacing w:line="360" w:lineRule="auto"/>
        <w:rPr>
          <w:sz w:val="22"/>
          <w:szCs w:val="20"/>
          <w:lang w:eastAsia="zh-CN"/>
        </w:rPr>
      </w:pPr>
    </w:p>
    <w:sectPr w:rsidR="00D86DBF" w:rsidSect="00775F9A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992A" w14:textId="77777777" w:rsidR="007C2A31" w:rsidRDefault="007C2A31" w:rsidP="002A53D8">
      <w:r>
        <w:separator/>
      </w:r>
    </w:p>
  </w:endnote>
  <w:endnote w:type="continuationSeparator" w:id="0">
    <w:p w14:paraId="3D645699" w14:textId="77777777" w:rsidR="007C2A31" w:rsidRDefault="007C2A31" w:rsidP="002A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3685" w14:textId="77777777" w:rsidR="007C2A31" w:rsidRDefault="007C2A31" w:rsidP="002A53D8">
      <w:r>
        <w:separator/>
      </w:r>
    </w:p>
  </w:footnote>
  <w:footnote w:type="continuationSeparator" w:id="0">
    <w:p w14:paraId="4D049EFB" w14:textId="77777777" w:rsidR="007C2A31" w:rsidRDefault="007C2A31" w:rsidP="002A5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58D3"/>
    <w:multiLevelType w:val="hybridMultilevel"/>
    <w:tmpl w:val="DDF45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7B0B"/>
    <w:multiLevelType w:val="multilevel"/>
    <w:tmpl w:val="3116959E"/>
    <w:lvl w:ilvl="0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" w15:restartNumberingAfterBreak="0">
    <w:nsid w:val="0F6A79F1"/>
    <w:multiLevelType w:val="multilevel"/>
    <w:tmpl w:val="9E5A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B153868"/>
    <w:multiLevelType w:val="hybridMultilevel"/>
    <w:tmpl w:val="D636670A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522421"/>
    <w:multiLevelType w:val="multilevel"/>
    <w:tmpl w:val="61D822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76B5B53"/>
    <w:multiLevelType w:val="multilevel"/>
    <w:tmpl w:val="9E5A6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 w15:restartNumberingAfterBreak="0">
    <w:nsid w:val="333109C3"/>
    <w:multiLevelType w:val="hybridMultilevel"/>
    <w:tmpl w:val="C3AAF49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53F40"/>
    <w:multiLevelType w:val="multilevel"/>
    <w:tmpl w:val="5DBA17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CC4AA4"/>
    <w:multiLevelType w:val="hybridMultilevel"/>
    <w:tmpl w:val="FC4EE7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61269D"/>
    <w:multiLevelType w:val="hybridMultilevel"/>
    <w:tmpl w:val="0AACC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E7E7A"/>
    <w:multiLevelType w:val="multilevel"/>
    <w:tmpl w:val="DC24E1AE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4AEB5E7B"/>
    <w:multiLevelType w:val="multilevel"/>
    <w:tmpl w:val="D138F1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D323202"/>
    <w:multiLevelType w:val="multilevel"/>
    <w:tmpl w:val="0D3047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876318"/>
    <w:multiLevelType w:val="multilevel"/>
    <w:tmpl w:val="AA3C3E48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5C4C1FF6"/>
    <w:multiLevelType w:val="multilevel"/>
    <w:tmpl w:val="0D6403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C5031DB"/>
    <w:multiLevelType w:val="hybridMultilevel"/>
    <w:tmpl w:val="D9842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21CB3"/>
    <w:multiLevelType w:val="hybridMultilevel"/>
    <w:tmpl w:val="A9327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D2D62"/>
    <w:multiLevelType w:val="multilevel"/>
    <w:tmpl w:val="7364292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69FF18F0"/>
    <w:multiLevelType w:val="hybridMultilevel"/>
    <w:tmpl w:val="C2A82A0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24F12"/>
    <w:multiLevelType w:val="multilevel"/>
    <w:tmpl w:val="37AE99E2"/>
    <w:lvl w:ilvl="0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0" w15:restartNumberingAfterBreak="0">
    <w:nsid w:val="72492A21"/>
    <w:multiLevelType w:val="hybridMultilevel"/>
    <w:tmpl w:val="009A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498">
    <w:abstractNumId w:val="9"/>
  </w:num>
  <w:num w:numId="2" w16cid:durableId="533806236">
    <w:abstractNumId w:val="15"/>
  </w:num>
  <w:num w:numId="3" w16cid:durableId="1875338771">
    <w:abstractNumId w:val="8"/>
  </w:num>
  <w:num w:numId="4" w16cid:durableId="1310015334">
    <w:abstractNumId w:val="18"/>
  </w:num>
  <w:num w:numId="5" w16cid:durableId="1238904180">
    <w:abstractNumId w:val="4"/>
  </w:num>
  <w:num w:numId="6" w16cid:durableId="1834107608">
    <w:abstractNumId w:val="19"/>
  </w:num>
  <w:num w:numId="7" w16cid:durableId="927885702">
    <w:abstractNumId w:val="1"/>
  </w:num>
  <w:num w:numId="8" w16cid:durableId="1337197462">
    <w:abstractNumId w:val="11"/>
  </w:num>
  <w:num w:numId="9" w16cid:durableId="1347823634">
    <w:abstractNumId w:val="13"/>
  </w:num>
  <w:num w:numId="10" w16cid:durableId="1420061993">
    <w:abstractNumId w:val="17"/>
  </w:num>
  <w:num w:numId="11" w16cid:durableId="1912422485">
    <w:abstractNumId w:val="7"/>
  </w:num>
  <w:num w:numId="12" w16cid:durableId="2052264075">
    <w:abstractNumId w:val="12"/>
  </w:num>
  <w:num w:numId="13" w16cid:durableId="855847698">
    <w:abstractNumId w:val="10"/>
  </w:num>
  <w:num w:numId="14" w16cid:durableId="653098247">
    <w:abstractNumId w:val="14"/>
  </w:num>
  <w:num w:numId="15" w16cid:durableId="576209235">
    <w:abstractNumId w:val="2"/>
  </w:num>
  <w:num w:numId="16" w16cid:durableId="224148086">
    <w:abstractNumId w:val="20"/>
  </w:num>
  <w:num w:numId="17" w16cid:durableId="875771738">
    <w:abstractNumId w:val="6"/>
  </w:num>
  <w:num w:numId="18" w16cid:durableId="41907903">
    <w:abstractNumId w:val="16"/>
  </w:num>
  <w:num w:numId="19" w16cid:durableId="1435859505">
    <w:abstractNumId w:val="0"/>
  </w:num>
  <w:num w:numId="20" w16cid:durableId="639728124">
    <w:abstractNumId w:val="3"/>
  </w:num>
  <w:num w:numId="21" w16cid:durableId="1284574226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6B"/>
    <w:rsid w:val="000004FD"/>
    <w:rsid w:val="00000719"/>
    <w:rsid w:val="0000091B"/>
    <w:rsid w:val="00000D4F"/>
    <w:rsid w:val="00000DD7"/>
    <w:rsid w:val="00001482"/>
    <w:rsid w:val="00001498"/>
    <w:rsid w:val="0000153F"/>
    <w:rsid w:val="00001AA7"/>
    <w:rsid w:val="00002104"/>
    <w:rsid w:val="00002526"/>
    <w:rsid w:val="0000263B"/>
    <w:rsid w:val="0000717E"/>
    <w:rsid w:val="000071CC"/>
    <w:rsid w:val="00007678"/>
    <w:rsid w:val="00007A93"/>
    <w:rsid w:val="000110E1"/>
    <w:rsid w:val="0001239C"/>
    <w:rsid w:val="00012D9B"/>
    <w:rsid w:val="000135AE"/>
    <w:rsid w:val="00014937"/>
    <w:rsid w:val="00015CD9"/>
    <w:rsid w:val="00015F80"/>
    <w:rsid w:val="00016278"/>
    <w:rsid w:val="00021D98"/>
    <w:rsid w:val="00022514"/>
    <w:rsid w:val="000244F4"/>
    <w:rsid w:val="0002523F"/>
    <w:rsid w:val="00025CC8"/>
    <w:rsid w:val="00026F2D"/>
    <w:rsid w:val="0002759A"/>
    <w:rsid w:val="0002763D"/>
    <w:rsid w:val="00034FE9"/>
    <w:rsid w:val="00035460"/>
    <w:rsid w:val="00035755"/>
    <w:rsid w:val="00035C23"/>
    <w:rsid w:val="00035C5E"/>
    <w:rsid w:val="00035DDA"/>
    <w:rsid w:val="0003665A"/>
    <w:rsid w:val="00037C56"/>
    <w:rsid w:val="0004232B"/>
    <w:rsid w:val="0004355C"/>
    <w:rsid w:val="00043734"/>
    <w:rsid w:val="00043D2E"/>
    <w:rsid w:val="00043D52"/>
    <w:rsid w:val="0004412F"/>
    <w:rsid w:val="000444E8"/>
    <w:rsid w:val="0004605F"/>
    <w:rsid w:val="00046205"/>
    <w:rsid w:val="00051644"/>
    <w:rsid w:val="00051AB7"/>
    <w:rsid w:val="0005274E"/>
    <w:rsid w:val="0005293B"/>
    <w:rsid w:val="00052DE7"/>
    <w:rsid w:val="00052FAC"/>
    <w:rsid w:val="000538C8"/>
    <w:rsid w:val="00054225"/>
    <w:rsid w:val="000551F2"/>
    <w:rsid w:val="0005568D"/>
    <w:rsid w:val="00056C67"/>
    <w:rsid w:val="0006008A"/>
    <w:rsid w:val="000612E4"/>
    <w:rsid w:val="00061BAE"/>
    <w:rsid w:val="00061FF8"/>
    <w:rsid w:val="0006263F"/>
    <w:rsid w:val="00062F13"/>
    <w:rsid w:val="00063231"/>
    <w:rsid w:val="00064211"/>
    <w:rsid w:val="000644C0"/>
    <w:rsid w:val="000646A5"/>
    <w:rsid w:val="00065583"/>
    <w:rsid w:val="000656FB"/>
    <w:rsid w:val="000672A0"/>
    <w:rsid w:val="00067788"/>
    <w:rsid w:val="000679A2"/>
    <w:rsid w:val="00070165"/>
    <w:rsid w:val="00070BAA"/>
    <w:rsid w:val="00070CAD"/>
    <w:rsid w:val="00071774"/>
    <w:rsid w:val="00072775"/>
    <w:rsid w:val="00073F33"/>
    <w:rsid w:val="00074BF8"/>
    <w:rsid w:val="00075AD1"/>
    <w:rsid w:val="00076814"/>
    <w:rsid w:val="000773AF"/>
    <w:rsid w:val="00080865"/>
    <w:rsid w:val="00080C70"/>
    <w:rsid w:val="00081444"/>
    <w:rsid w:val="00082241"/>
    <w:rsid w:val="000845C4"/>
    <w:rsid w:val="00085037"/>
    <w:rsid w:val="0008692A"/>
    <w:rsid w:val="00087D69"/>
    <w:rsid w:val="00090FAC"/>
    <w:rsid w:val="0009146F"/>
    <w:rsid w:val="0009273D"/>
    <w:rsid w:val="00092873"/>
    <w:rsid w:val="00092A00"/>
    <w:rsid w:val="00093866"/>
    <w:rsid w:val="00093BF2"/>
    <w:rsid w:val="00093C3D"/>
    <w:rsid w:val="00094D27"/>
    <w:rsid w:val="00094FBC"/>
    <w:rsid w:val="00097802"/>
    <w:rsid w:val="00097E62"/>
    <w:rsid w:val="000A00AE"/>
    <w:rsid w:val="000A138E"/>
    <w:rsid w:val="000A1F9E"/>
    <w:rsid w:val="000A2D4E"/>
    <w:rsid w:val="000A518D"/>
    <w:rsid w:val="000A72E3"/>
    <w:rsid w:val="000A7611"/>
    <w:rsid w:val="000A7A90"/>
    <w:rsid w:val="000B064F"/>
    <w:rsid w:val="000B0F38"/>
    <w:rsid w:val="000B2153"/>
    <w:rsid w:val="000B28D8"/>
    <w:rsid w:val="000B4D9E"/>
    <w:rsid w:val="000B563D"/>
    <w:rsid w:val="000B61FB"/>
    <w:rsid w:val="000B6C77"/>
    <w:rsid w:val="000B7798"/>
    <w:rsid w:val="000C016B"/>
    <w:rsid w:val="000C18B8"/>
    <w:rsid w:val="000C18D8"/>
    <w:rsid w:val="000C4CB8"/>
    <w:rsid w:val="000C6A67"/>
    <w:rsid w:val="000C7456"/>
    <w:rsid w:val="000D0291"/>
    <w:rsid w:val="000D063A"/>
    <w:rsid w:val="000D536E"/>
    <w:rsid w:val="000D6014"/>
    <w:rsid w:val="000D6384"/>
    <w:rsid w:val="000D6F09"/>
    <w:rsid w:val="000D728C"/>
    <w:rsid w:val="000E0424"/>
    <w:rsid w:val="000E0448"/>
    <w:rsid w:val="000E0B75"/>
    <w:rsid w:val="000E15DC"/>
    <w:rsid w:val="000E2E4D"/>
    <w:rsid w:val="000E362E"/>
    <w:rsid w:val="000E3BA0"/>
    <w:rsid w:val="000E3C3A"/>
    <w:rsid w:val="000E5EB4"/>
    <w:rsid w:val="000E5F9B"/>
    <w:rsid w:val="000E7D6B"/>
    <w:rsid w:val="000F0BB6"/>
    <w:rsid w:val="000F10C2"/>
    <w:rsid w:val="000F1334"/>
    <w:rsid w:val="000F180C"/>
    <w:rsid w:val="000F2979"/>
    <w:rsid w:val="000F3064"/>
    <w:rsid w:val="000F3221"/>
    <w:rsid w:val="000F5D41"/>
    <w:rsid w:val="000F62ED"/>
    <w:rsid w:val="00100050"/>
    <w:rsid w:val="00100753"/>
    <w:rsid w:val="00100A45"/>
    <w:rsid w:val="00100A97"/>
    <w:rsid w:val="00103569"/>
    <w:rsid w:val="0010357D"/>
    <w:rsid w:val="00104409"/>
    <w:rsid w:val="00104843"/>
    <w:rsid w:val="0010705C"/>
    <w:rsid w:val="00107A98"/>
    <w:rsid w:val="00107C33"/>
    <w:rsid w:val="001100ED"/>
    <w:rsid w:val="00110478"/>
    <w:rsid w:val="001115B9"/>
    <w:rsid w:val="00112451"/>
    <w:rsid w:val="00112607"/>
    <w:rsid w:val="00112B3D"/>
    <w:rsid w:val="00113E0D"/>
    <w:rsid w:val="00115C5E"/>
    <w:rsid w:val="0011631A"/>
    <w:rsid w:val="001163BE"/>
    <w:rsid w:val="001164DC"/>
    <w:rsid w:val="0011655B"/>
    <w:rsid w:val="00116D22"/>
    <w:rsid w:val="001176AE"/>
    <w:rsid w:val="00117DF0"/>
    <w:rsid w:val="001209E1"/>
    <w:rsid w:val="00120F1E"/>
    <w:rsid w:val="00121D61"/>
    <w:rsid w:val="00122232"/>
    <w:rsid w:val="001229F6"/>
    <w:rsid w:val="00122A41"/>
    <w:rsid w:val="00123970"/>
    <w:rsid w:val="00123FA5"/>
    <w:rsid w:val="00125521"/>
    <w:rsid w:val="00131113"/>
    <w:rsid w:val="001311EE"/>
    <w:rsid w:val="00131681"/>
    <w:rsid w:val="00133648"/>
    <w:rsid w:val="00133C43"/>
    <w:rsid w:val="00134405"/>
    <w:rsid w:val="001356D4"/>
    <w:rsid w:val="001357FF"/>
    <w:rsid w:val="001400EE"/>
    <w:rsid w:val="00140133"/>
    <w:rsid w:val="00140403"/>
    <w:rsid w:val="00140C66"/>
    <w:rsid w:val="00141015"/>
    <w:rsid w:val="001412B0"/>
    <w:rsid w:val="00141326"/>
    <w:rsid w:val="001417FA"/>
    <w:rsid w:val="00142BAC"/>
    <w:rsid w:val="0014318D"/>
    <w:rsid w:val="0014397F"/>
    <w:rsid w:val="00144692"/>
    <w:rsid w:val="001447AF"/>
    <w:rsid w:val="00144F5A"/>
    <w:rsid w:val="00145C95"/>
    <w:rsid w:val="00145E27"/>
    <w:rsid w:val="001477A0"/>
    <w:rsid w:val="00151A0F"/>
    <w:rsid w:val="00153602"/>
    <w:rsid w:val="00153D92"/>
    <w:rsid w:val="0015470B"/>
    <w:rsid w:val="00154ECB"/>
    <w:rsid w:val="00155306"/>
    <w:rsid w:val="00155B05"/>
    <w:rsid w:val="00155FAF"/>
    <w:rsid w:val="001567DD"/>
    <w:rsid w:val="00157269"/>
    <w:rsid w:val="00157742"/>
    <w:rsid w:val="00157CD1"/>
    <w:rsid w:val="00157DDF"/>
    <w:rsid w:val="001602C8"/>
    <w:rsid w:val="001626E0"/>
    <w:rsid w:val="00162787"/>
    <w:rsid w:val="00162BC9"/>
    <w:rsid w:val="0016316C"/>
    <w:rsid w:val="00163987"/>
    <w:rsid w:val="00164420"/>
    <w:rsid w:val="001661ED"/>
    <w:rsid w:val="00166C16"/>
    <w:rsid w:val="00166DE9"/>
    <w:rsid w:val="00166F24"/>
    <w:rsid w:val="00167145"/>
    <w:rsid w:val="00167848"/>
    <w:rsid w:val="00167B3F"/>
    <w:rsid w:val="00167DEC"/>
    <w:rsid w:val="00167FBD"/>
    <w:rsid w:val="0017249A"/>
    <w:rsid w:val="00172508"/>
    <w:rsid w:val="00175DCA"/>
    <w:rsid w:val="00176F83"/>
    <w:rsid w:val="001770C9"/>
    <w:rsid w:val="00180204"/>
    <w:rsid w:val="00182C7B"/>
    <w:rsid w:val="001836E7"/>
    <w:rsid w:val="0018389A"/>
    <w:rsid w:val="00184881"/>
    <w:rsid w:val="001856BE"/>
    <w:rsid w:val="001876B7"/>
    <w:rsid w:val="00187A58"/>
    <w:rsid w:val="00187EA0"/>
    <w:rsid w:val="00190565"/>
    <w:rsid w:val="001923E5"/>
    <w:rsid w:val="001933E2"/>
    <w:rsid w:val="0019390F"/>
    <w:rsid w:val="00194AAB"/>
    <w:rsid w:val="00194E84"/>
    <w:rsid w:val="00195458"/>
    <w:rsid w:val="00195E84"/>
    <w:rsid w:val="00196F99"/>
    <w:rsid w:val="001975DA"/>
    <w:rsid w:val="00197C44"/>
    <w:rsid w:val="001A0314"/>
    <w:rsid w:val="001A0403"/>
    <w:rsid w:val="001A2669"/>
    <w:rsid w:val="001A409E"/>
    <w:rsid w:val="001A454A"/>
    <w:rsid w:val="001A4F30"/>
    <w:rsid w:val="001A6255"/>
    <w:rsid w:val="001A6869"/>
    <w:rsid w:val="001A7E0B"/>
    <w:rsid w:val="001B0EA6"/>
    <w:rsid w:val="001B1EDC"/>
    <w:rsid w:val="001B2A1C"/>
    <w:rsid w:val="001B3B6F"/>
    <w:rsid w:val="001B3EFE"/>
    <w:rsid w:val="001B578E"/>
    <w:rsid w:val="001B5792"/>
    <w:rsid w:val="001B63BE"/>
    <w:rsid w:val="001B64E1"/>
    <w:rsid w:val="001B6C28"/>
    <w:rsid w:val="001B7163"/>
    <w:rsid w:val="001B74AD"/>
    <w:rsid w:val="001B7786"/>
    <w:rsid w:val="001B77FD"/>
    <w:rsid w:val="001B7D9E"/>
    <w:rsid w:val="001C05FD"/>
    <w:rsid w:val="001C38C8"/>
    <w:rsid w:val="001C3965"/>
    <w:rsid w:val="001C3E34"/>
    <w:rsid w:val="001C49BF"/>
    <w:rsid w:val="001C4B2B"/>
    <w:rsid w:val="001C5B5B"/>
    <w:rsid w:val="001C68A9"/>
    <w:rsid w:val="001D080C"/>
    <w:rsid w:val="001D0996"/>
    <w:rsid w:val="001D104F"/>
    <w:rsid w:val="001D11D2"/>
    <w:rsid w:val="001D1F63"/>
    <w:rsid w:val="001D235D"/>
    <w:rsid w:val="001D36E6"/>
    <w:rsid w:val="001D48BC"/>
    <w:rsid w:val="001D49EC"/>
    <w:rsid w:val="001D68BD"/>
    <w:rsid w:val="001D7741"/>
    <w:rsid w:val="001D7E8D"/>
    <w:rsid w:val="001E01FD"/>
    <w:rsid w:val="001E1B40"/>
    <w:rsid w:val="001E22A2"/>
    <w:rsid w:val="001E2905"/>
    <w:rsid w:val="001E2F0A"/>
    <w:rsid w:val="001E3788"/>
    <w:rsid w:val="001E44D5"/>
    <w:rsid w:val="001E4A80"/>
    <w:rsid w:val="001E4B2A"/>
    <w:rsid w:val="001E58B9"/>
    <w:rsid w:val="001E5A3C"/>
    <w:rsid w:val="001E63FE"/>
    <w:rsid w:val="001E7204"/>
    <w:rsid w:val="001E755E"/>
    <w:rsid w:val="001E7F17"/>
    <w:rsid w:val="001F00D4"/>
    <w:rsid w:val="001F0E09"/>
    <w:rsid w:val="001F1CF0"/>
    <w:rsid w:val="001F24B0"/>
    <w:rsid w:val="001F29A2"/>
    <w:rsid w:val="001F3D21"/>
    <w:rsid w:val="001F4285"/>
    <w:rsid w:val="001F47EB"/>
    <w:rsid w:val="001F55EC"/>
    <w:rsid w:val="001F6A5B"/>
    <w:rsid w:val="001F6D6A"/>
    <w:rsid w:val="001F6E9E"/>
    <w:rsid w:val="001F70B4"/>
    <w:rsid w:val="001F772D"/>
    <w:rsid w:val="002006D3"/>
    <w:rsid w:val="00200990"/>
    <w:rsid w:val="00200F75"/>
    <w:rsid w:val="00201865"/>
    <w:rsid w:val="0020288B"/>
    <w:rsid w:val="0020360E"/>
    <w:rsid w:val="00203AD6"/>
    <w:rsid w:val="00206377"/>
    <w:rsid w:val="002069DE"/>
    <w:rsid w:val="00207123"/>
    <w:rsid w:val="002079FD"/>
    <w:rsid w:val="00213E28"/>
    <w:rsid w:val="00214514"/>
    <w:rsid w:val="0021582B"/>
    <w:rsid w:val="00215B37"/>
    <w:rsid w:val="002165B2"/>
    <w:rsid w:val="00216C22"/>
    <w:rsid w:val="00216FA7"/>
    <w:rsid w:val="0021711A"/>
    <w:rsid w:val="002204AB"/>
    <w:rsid w:val="00220A84"/>
    <w:rsid w:val="00221280"/>
    <w:rsid w:val="002216F5"/>
    <w:rsid w:val="00222D9B"/>
    <w:rsid w:val="00223035"/>
    <w:rsid w:val="00223333"/>
    <w:rsid w:val="00223963"/>
    <w:rsid w:val="0022426E"/>
    <w:rsid w:val="00225487"/>
    <w:rsid w:val="00225EF9"/>
    <w:rsid w:val="00226608"/>
    <w:rsid w:val="002273A6"/>
    <w:rsid w:val="00230C0D"/>
    <w:rsid w:val="00231D48"/>
    <w:rsid w:val="00232CA5"/>
    <w:rsid w:val="00233578"/>
    <w:rsid w:val="0023364D"/>
    <w:rsid w:val="00234F98"/>
    <w:rsid w:val="00235678"/>
    <w:rsid w:val="00236194"/>
    <w:rsid w:val="002376AF"/>
    <w:rsid w:val="0023799D"/>
    <w:rsid w:val="002400AE"/>
    <w:rsid w:val="002408B2"/>
    <w:rsid w:val="00240B04"/>
    <w:rsid w:val="00240EE3"/>
    <w:rsid w:val="002411B2"/>
    <w:rsid w:val="00241B90"/>
    <w:rsid w:val="00241D0F"/>
    <w:rsid w:val="002424CA"/>
    <w:rsid w:val="00242DA7"/>
    <w:rsid w:val="0024333E"/>
    <w:rsid w:val="00243722"/>
    <w:rsid w:val="00243780"/>
    <w:rsid w:val="00243E16"/>
    <w:rsid w:val="00243EC3"/>
    <w:rsid w:val="002441F7"/>
    <w:rsid w:val="002442F9"/>
    <w:rsid w:val="00245138"/>
    <w:rsid w:val="00247562"/>
    <w:rsid w:val="0025087E"/>
    <w:rsid w:val="00250DC4"/>
    <w:rsid w:val="00250E26"/>
    <w:rsid w:val="0025184E"/>
    <w:rsid w:val="00252990"/>
    <w:rsid w:val="0025304C"/>
    <w:rsid w:val="00253A6A"/>
    <w:rsid w:val="00253C94"/>
    <w:rsid w:val="0025504F"/>
    <w:rsid w:val="00255153"/>
    <w:rsid w:val="00255B5A"/>
    <w:rsid w:val="00256ED0"/>
    <w:rsid w:val="00257BF7"/>
    <w:rsid w:val="00260891"/>
    <w:rsid w:val="002610C5"/>
    <w:rsid w:val="002610FE"/>
    <w:rsid w:val="00261710"/>
    <w:rsid w:val="00261778"/>
    <w:rsid w:val="0026182C"/>
    <w:rsid w:val="002618BD"/>
    <w:rsid w:val="002619A3"/>
    <w:rsid w:val="00261B0E"/>
    <w:rsid w:val="00261D78"/>
    <w:rsid w:val="00261E2C"/>
    <w:rsid w:val="00265915"/>
    <w:rsid w:val="00265D5A"/>
    <w:rsid w:val="00267013"/>
    <w:rsid w:val="00267401"/>
    <w:rsid w:val="002674FB"/>
    <w:rsid w:val="00267590"/>
    <w:rsid w:val="00270F0B"/>
    <w:rsid w:val="002715A2"/>
    <w:rsid w:val="00272562"/>
    <w:rsid w:val="002726BE"/>
    <w:rsid w:val="002747F3"/>
    <w:rsid w:val="002753F6"/>
    <w:rsid w:val="00277F19"/>
    <w:rsid w:val="00280453"/>
    <w:rsid w:val="002807A7"/>
    <w:rsid w:val="002810AB"/>
    <w:rsid w:val="002813C5"/>
    <w:rsid w:val="002814A5"/>
    <w:rsid w:val="002815E8"/>
    <w:rsid w:val="00282515"/>
    <w:rsid w:val="002842CA"/>
    <w:rsid w:val="002846B7"/>
    <w:rsid w:val="002872AB"/>
    <w:rsid w:val="00287D97"/>
    <w:rsid w:val="00291804"/>
    <w:rsid w:val="00291AC8"/>
    <w:rsid w:val="002928DC"/>
    <w:rsid w:val="00293BE5"/>
    <w:rsid w:val="002946D8"/>
    <w:rsid w:val="00295EAB"/>
    <w:rsid w:val="002A0C90"/>
    <w:rsid w:val="002A0F6B"/>
    <w:rsid w:val="002A1512"/>
    <w:rsid w:val="002A1EA7"/>
    <w:rsid w:val="002A3F62"/>
    <w:rsid w:val="002A402A"/>
    <w:rsid w:val="002A4143"/>
    <w:rsid w:val="002A4A03"/>
    <w:rsid w:val="002A51A0"/>
    <w:rsid w:val="002A53D8"/>
    <w:rsid w:val="002A5AB3"/>
    <w:rsid w:val="002A5EEF"/>
    <w:rsid w:val="002A6F8B"/>
    <w:rsid w:val="002A780F"/>
    <w:rsid w:val="002A7DF0"/>
    <w:rsid w:val="002A7E7D"/>
    <w:rsid w:val="002A7ED0"/>
    <w:rsid w:val="002B1F8D"/>
    <w:rsid w:val="002B2299"/>
    <w:rsid w:val="002B3DBA"/>
    <w:rsid w:val="002B4567"/>
    <w:rsid w:val="002B478C"/>
    <w:rsid w:val="002B508C"/>
    <w:rsid w:val="002B6C1F"/>
    <w:rsid w:val="002B7FAF"/>
    <w:rsid w:val="002C05AA"/>
    <w:rsid w:val="002C1075"/>
    <w:rsid w:val="002C15D2"/>
    <w:rsid w:val="002C1EF3"/>
    <w:rsid w:val="002C2395"/>
    <w:rsid w:val="002C3040"/>
    <w:rsid w:val="002C3C72"/>
    <w:rsid w:val="002C5323"/>
    <w:rsid w:val="002C5FB1"/>
    <w:rsid w:val="002C6765"/>
    <w:rsid w:val="002C68E2"/>
    <w:rsid w:val="002C7C20"/>
    <w:rsid w:val="002D0276"/>
    <w:rsid w:val="002D2AF9"/>
    <w:rsid w:val="002D3B36"/>
    <w:rsid w:val="002D43CC"/>
    <w:rsid w:val="002D4D14"/>
    <w:rsid w:val="002D6325"/>
    <w:rsid w:val="002D63E5"/>
    <w:rsid w:val="002D7994"/>
    <w:rsid w:val="002E00F6"/>
    <w:rsid w:val="002E0D0E"/>
    <w:rsid w:val="002E111F"/>
    <w:rsid w:val="002E1389"/>
    <w:rsid w:val="002E15AD"/>
    <w:rsid w:val="002E1CA5"/>
    <w:rsid w:val="002E26E6"/>
    <w:rsid w:val="002E2971"/>
    <w:rsid w:val="002E2A10"/>
    <w:rsid w:val="002E336B"/>
    <w:rsid w:val="002E46D0"/>
    <w:rsid w:val="002E5785"/>
    <w:rsid w:val="002E5E54"/>
    <w:rsid w:val="002E7076"/>
    <w:rsid w:val="002E7432"/>
    <w:rsid w:val="002F1714"/>
    <w:rsid w:val="002F25E2"/>
    <w:rsid w:val="002F2F4E"/>
    <w:rsid w:val="002F3A81"/>
    <w:rsid w:val="002F4300"/>
    <w:rsid w:val="002F44DD"/>
    <w:rsid w:val="002F6C70"/>
    <w:rsid w:val="002F783F"/>
    <w:rsid w:val="002F7B00"/>
    <w:rsid w:val="00301397"/>
    <w:rsid w:val="003019F0"/>
    <w:rsid w:val="00301EA5"/>
    <w:rsid w:val="00302375"/>
    <w:rsid w:val="003030E8"/>
    <w:rsid w:val="00304DF5"/>
    <w:rsid w:val="00306110"/>
    <w:rsid w:val="00306311"/>
    <w:rsid w:val="003069EB"/>
    <w:rsid w:val="00306D16"/>
    <w:rsid w:val="0030728E"/>
    <w:rsid w:val="00307E9C"/>
    <w:rsid w:val="00310964"/>
    <w:rsid w:val="00310A7F"/>
    <w:rsid w:val="00310AC3"/>
    <w:rsid w:val="003116A8"/>
    <w:rsid w:val="0031230F"/>
    <w:rsid w:val="00312537"/>
    <w:rsid w:val="0031326E"/>
    <w:rsid w:val="00313EC5"/>
    <w:rsid w:val="00315CC9"/>
    <w:rsid w:val="003164BF"/>
    <w:rsid w:val="003165F3"/>
    <w:rsid w:val="00316604"/>
    <w:rsid w:val="00317EDD"/>
    <w:rsid w:val="00320C12"/>
    <w:rsid w:val="00320E91"/>
    <w:rsid w:val="00322617"/>
    <w:rsid w:val="00322CF4"/>
    <w:rsid w:val="00323986"/>
    <w:rsid w:val="00324054"/>
    <w:rsid w:val="003253A3"/>
    <w:rsid w:val="0032576F"/>
    <w:rsid w:val="00326D53"/>
    <w:rsid w:val="003308BB"/>
    <w:rsid w:val="0033131D"/>
    <w:rsid w:val="00332C68"/>
    <w:rsid w:val="003332D8"/>
    <w:rsid w:val="00333EB6"/>
    <w:rsid w:val="00334289"/>
    <w:rsid w:val="00334801"/>
    <w:rsid w:val="00334908"/>
    <w:rsid w:val="00334A6F"/>
    <w:rsid w:val="003363E6"/>
    <w:rsid w:val="0033663B"/>
    <w:rsid w:val="003370B4"/>
    <w:rsid w:val="0033778E"/>
    <w:rsid w:val="00337F30"/>
    <w:rsid w:val="00337FFA"/>
    <w:rsid w:val="0034053C"/>
    <w:rsid w:val="00340D09"/>
    <w:rsid w:val="00341BB3"/>
    <w:rsid w:val="00341C46"/>
    <w:rsid w:val="003425A5"/>
    <w:rsid w:val="003429B5"/>
    <w:rsid w:val="00343D36"/>
    <w:rsid w:val="0034472B"/>
    <w:rsid w:val="00344789"/>
    <w:rsid w:val="003449AA"/>
    <w:rsid w:val="00345591"/>
    <w:rsid w:val="00345BCC"/>
    <w:rsid w:val="003464F7"/>
    <w:rsid w:val="00346C85"/>
    <w:rsid w:val="00346CE9"/>
    <w:rsid w:val="0034737C"/>
    <w:rsid w:val="00347FC0"/>
    <w:rsid w:val="00351653"/>
    <w:rsid w:val="00351D53"/>
    <w:rsid w:val="0035218A"/>
    <w:rsid w:val="0035282F"/>
    <w:rsid w:val="00352887"/>
    <w:rsid w:val="0035370D"/>
    <w:rsid w:val="00353AF7"/>
    <w:rsid w:val="00353E72"/>
    <w:rsid w:val="00354F1D"/>
    <w:rsid w:val="003569DF"/>
    <w:rsid w:val="0035762D"/>
    <w:rsid w:val="00357875"/>
    <w:rsid w:val="0036078A"/>
    <w:rsid w:val="003609E3"/>
    <w:rsid w:val="0036129A"/>
    <w:rsid w:val="00361CF4"/>
    <w:rsid w:val="00362102"/>
    <w:rsid w:val="00363B71"/>
    <w:rsid w:val="00365690"/>
    <w:rsid w:val="0036676F"/>
    <w:rsid w:val="00367D53"/>
    <w:rsid w:val="003707A1"/>
    <w:rsid w:val="00370DAA"/>
    <w:rsid w:val="00371B50"/>
    <w:rsid w:val="003728B9"/>
    <w:rsid w:val="00372E8E"/>
    <w:rsid w:val="003732DE"/>
    <w:rsid w:val="00376328"/>
    <w:rsid w:val="00377482"/>
    <w:rsid w:val="00380099"/>
    <w:rsid w:val="00380161"/>
    <w:rsid w:val="00380536"/>
    <w:rsid w:val="00380FB0"/>
    <w:rsid w:val="00381385"/>
    <w:rsid w:val="003818A4"/>
    <w:rsid w:val="00381A7A"/>
    <w:rsid w:val="00382634"/>
    <w:rsid w:val="00382BB9"/>
    <w:rsid w:val="00382FD3"/>
    <w:rsid w:val="003832DE"/>
    <w:rsid w:val="003833B7"/>
    <w:rsid w:val="003857A7"/>
    <w:rsid w:val="00385AF4"/>
    <w:rsid w:val="00385B78"/>
    <w:rsid w:val="00386146"/>
    <w:rsid w:val="00386840"/>
    <w:rsid w:val="00390849"/>
    <w:rsid w:val="00391811"/>
    <w:rsid w:val="00392586"/>
    <w:rsid w:val="00392B32"/>
    <w:rsid w:val="003930D5"/>
    <w:rsid w:val="00395567"/>
    <w:rsid w:val="00395C34"/>
    <w:rsid w:val="0039613B"/>
    <w:rsid w:val="00396D21"/>
    <w:rsid w:val="0039773D"/>
    <w:rsid w:val="003A02E9"/>
    <w:rsid w:val="003A04B4"/>
    <w:rsid w:val="003A0599"/>
    <w:rsid w:val="003A1D62"/>
    <w:rsid w:val="003A23EF"/>
    <w:rsid w:val="003A31A7"/>
    <w:rsid w:val="003A4212"/>
    <w:rsid w:val="003A431A"/>
    <w:rsid w:val="003A646A"/>
    <w:rsid w:val="003A689C"/>
    <w:rsid w:val="003A6FF8"/>
    <w:rsid w:val="003A7A78"/>
    <w:rsid w:val="003B07C3"/>
    <w:rsid w:val="003B17CD"/>
    <w:rsid w:val="003B1AEC"/>
    <w:rsid w:val="003B1DE5"/>
    <w:rsid w:val="003B1E59"/>
    <w:rsid w:val="003B24DE"/>
    <w:rsid w:val="003B283A"/>
    <w:rsid w:val="003B28DF"/>
    <w:rsid w:val="003B2953"/>
    <w:rsid w:val="003B2DC7"/>
    <w:rsid w:val="003B388A"/>
    <w:rsid w:val="003B3FDB"/>
    <w:rsid w:val="003B40EC"/>
    <w:rsid w:val="003B5ACD"/>
    <w:rsid w:val="003B5F6A"/>
    <w:rsid w:val="003B6E9F"/>
    <w:rsid w:val="003B74B8"/>
    <w:rsid w:val="003C163C"/>
    <w:rsid w:val="003C31F8"/>
    <w:rsid w:val="003C3F7F"/>
    <w:rsid w:val="003C68B9"/>
    <w:rsid w:val="003C7985"/>
    <w:rsid w:val="003C7DBC"/>
    <w:rsid w:val="003D0090"/>
    <w:rsid w:val="003D01D0"/>
    <w:rsid w:val="003D069A"/>
    <w:rsid w:val="003D1181"/>
    <w:rsid w:val="003D1543"/>
    <w:rsid w:val="003D1CAA"/>
    <w:rsid w:val="003D2498"/>
    <w:rsid w:val="003D3A07"/>
    <w:rsid w:val="003D4497"/>
    <w:rsid w:val="003D5145"/>
    <w:rsid w:val="003D6917"/>
    <w:rsid w:val="003D6C12"/>
    <w:rsid w:val="003D6CB4"/>
    <w:rsid w:val="003D7432"/>
    <w:rsid w:val="003E06C1"/>
    <w:rsid w:val="003E0E82"/>
    <w:rsid w:val="003E1514"/>
    <w:rsid w:val="003E1C0E"/>
    <w:rsid w:val="003E212E"/>
    <w:rsid w:val="003E27B0"/>
    <w:rsid w:val="003E3376"/>
    <w:rsid w:val="003E3F20"/>
    <w:rsid w:val="003E6298"/>
    <w:rsid w:val="003E7158"/>
    <w:rsid w:val="003E7EE9"/>
    <w:rsid w:val="003F0566"/>
    <w:rsid w:val="003F08E8"/>
    <w:rsid w:val="003F2523"/>
    <w:rsid w:val="003F301C"/>
    <w:rsid w:val="003F3D69"/>
    <w:rsid w:val="003F48CA"/>
    <w:rsid w:val="003F4E6E"/>
    <w:rsid w:val="003F530C"/>
    <w:rsid w:val="003F5315"/>
    <w:rsid w:val="003F57F3"/>
    <w:rsid w:val="003F5E17"/>
    <w:rsid w:val="003F5FAC"/>
    <w:rsid w:val="003F7102"/>
    <w:rsid w:val="004011C0"/>
    <w:rsid w:val="004018A1"/>
    <w:rsid w:val="00401A23"/>
    <w:rsid w:val="00401BF0"/>
    <w:rsid w:val="00401ED8"/>
    <w:rsid w:val="004038B3"/>
    <w:rsid w:val="00403D59"/>
    <w:rsid w:val="00404C55"/>
    <w:rsid w:val="00406103"/>
    <w:rsid w:val="0041089A"/>
    <w:rsid w:val="004112E6"/>
    <w:rsid w:val="00411495"/>
    <w:rsid w:val="00411E0B"/>
    <w:rsid w:val="0041209A"/>
    <w:rsid w:val="00412BB1"/>
    <w:rsid w:val="00412D6F"/>
    <w:rsid w:val="00413DC3"/>
    <w:rsid w:val="0041412E"/>
    <w:rsid w:val="0041424B"/>
    <w:rsid w:val="004159E7"/>
    <w:rsid w:val="00415ECC"/>
    <w:rsid w:val="0041714E"/>
    <w:rsid w:val="00417A25"/>
    <w:rsid w:val="00417F08"/>
    <w:rsid w:val="00417FB6"/>
    <w:rsid w:val="004204E6"/>
    <w:rsid w:val="00420912"/>
    <w:rsid w:val="00420C1D"/>
    <w:rsid w:val="00421704"/>
    <w:rsid w:val="00421C68"/>
    <w:rsid w:val="00422476"/>
    <w:rsid w:val="00423908"/>
    <w:rsid w:val="00424FD2"/>
    <w:rsid w:val="00425CCD"/>
    <w:rsid w:val="00427CA8"/>
    <w:rsid w:val="00427DB1"/>
    <w:rsid w:val="00431468"/>
    <w:rsid w:val="00432189"/>
    <w:rsid w:val="0043523E"/>
    <w:rsid w:val="004353AA"/>
    <w:rsid w:val="00435461"/>
    <w:rsid w:val="004362F8"/>
    <w:rsid w:val="0043690A"/>
    <w:rsid w:val="00437011"/>
    <w:rsid w:val="004379AC"/>
    <w:rsid w:val="00440367"/>
    <w:rsid w:val="004405F6"/>
    <w:rsid w:val="00440B07"/>
    <w:rsid w:val="00441077"/>
    <w:rsid w:val="0044147E"/>
    <w:rsid w:val="00441579"/>
    <w:rsid w:val="00442A65"/>
    <w:rsid w:val="00442E61"/>
    <w:rsid w:val="0044348A"/>
    <w:rsid w:val="00443A91"/>
    <w:rsid w:val="004441BB"/>
    <w:rsid w:val="00444AA7"/>
    <w:rsid w:val="004459D3"/>
    <w:rsid w:val="004464A2"/>
    <w:rsid w:val="004466D8"/>
    <w:rsid w:val="004469DE"/>
    <w:rsid w:val="00450973"/>
    <w:rsid w:val="00451284"/>
    <w:rsid w:val="0045339C"/>
    <w:rsid w:val="0045346A"/>
    <w:rsid w:val="00453C27"/>
    <w:rsid w:val="00454014"/>
    <w:rsid w:val="00454C2C"/>
    <w:rsid w:val="00455861"/>
    <w:rsid w:val="004559B6"/>
    <w:rsid w:val="00456B87"/>
    <w:rsid w:val="00457162"/>
    <w:rsid w:val="00457A94"/>
    <w:rsid w:val="00457C28"/>
    <w:rsid w:val="0046159F"/>
    <w:rsid w:val="00461F34"/>
    <w:rsid w:val="00463800"/>
    <w:rsid w:val="00465282"/>
    <w:rsid w:val="00465DF7"/>
    <w:rsid w:val="00465E02"/>
    <w:rsid w:val="00466160"/>
    <w:rsid w:val="004666BD"/>
    <w:rsid w:val="004669D4"/>
    <w:rsid w:val="00466EA9"/>
    <w:rsid w:val="004672BA"/>
    <w:rsid w:val="004674B5"/>
    <w:rsid w:val="004704CC"/>
    <w:rsid w:val="004718F2"/>
    <w:rsid w:val="00473068"/>
    <w:rsid w:val="0047440B"/>
    <w:rsid w:val="00474554"/>
    <w:rsid w:val="00474F30"/>
    <w:rsid w:val="004754FB"/>
    <w:rsid w:val="00475E43"/>
    <w:rsid w:val="00475FF9"/>
    <w:rsid w:val="004764FF"/>
    <w:rsid w:val="004765B4"/>
    <w:rsid w:val="0048085F"/>
    <w:rsid w:val="004824AB"/>
    <w:rsid w:val="00482B90"/>
    <w:rsid w:val="00482C61"/>
    <w:rsid w:val="00482CC4"/>
    <w:rsid w:val="00484150"/>
    <w:rsid w:val="004848A9"/>
    <w:rsid w:val="00485402"/>
    <w:rsid w:val="00486B3B"/>
    <w:rsid w:val="00487AF2"/>
    <w:rsid w:val="0049177B"/>
    <w:rsid w:val="0049181D"/>
    <w:rsid w:val="00492235"/>
    <w:rsid w:val="0049352D"/>
    <w:rsid w:val="00493CE2"/>
    <w:rsid w:val="004945E3"/>
    <w:rsid w:val="00494E5E"/>
    <w:rsid w:val="00495A86"/>
    <w:rsid w:val="00496CC8"/>
    <w:rsid w:val="004970F6"/>
    <w:rsid w:val="004977AA"/>
    <w:rsid w:val="004979EE"/>
    <w:rsid w:val="004A0CA5"/>
    <w:rsid w:val="004A120D"/>
    <w:rsid w:val="004A138E"/>
    <w:rsid w:val="004A1391"/>
    <w:rsid w:val="004A3868"/>
    <w:rsid w:val="004A3F52"/>
    <w:rsid w:val="004A4C2A"/>
    <w:rsid w:val="004A5609"/>
    <w:rsid w:val="004A5C72"/>
    <w:rsid w:val="004A62E4"/>
    <w:rsid w:val="004A6463"/>
    <w:rsid w:val="004A66A4"/>
    <w:rsid w:val="004A6D44"/>
    <w:rsid w:val="004A70B9"/>
    <w:rsid w:val="004A7507"/>
    <w:rsid w:val="004A7607"/>
    <w:rsid w:val="004B0810"/>
    <w:rsid w:val="004B0980"/>
    <w:rsid w:val="004B193D"/>
    <w:rsid w:val="004B1CCA"/>
    <w:rsid w:val="004B3D84"/>
    <w:rsid w:val="004B3DB9"/>
    <w:rsid w:val="004B3EB9"/>
    <w:rsid w:val="004B4C39"/>
    <w:rsid w:val="004B4D0D"/>
    <w:rsid w:val="004B69F2"/>
    <w:rsid w:val="004B7177"/>
    <w:rsid w:val="004B784D"/>
    <w:rsid w:val="004B7BC7"/>
    <w:rsid w:val="004B7E2B"/>
    <w:rsid w:val="004C0BA4"/>
    <w:rsid w:val="004C0CB5"/>
    <w:rsid w:val="004C1090"/>
    <w:rsid w:val="004C12F6"/>
    <w:rsid w:val="004C1450"/>
    <w:rsid w:val="004C17D6"/>
    <w:rsid w:val="004C36BC"/>
    <w:rsid w:val="004C385A"/>
    <w:rsid w:val="004C388E"/>
    <w:rsid w:val="004C3912"/>
    <w:rsid w:val="004C3ABA"/>
    <w:rsid w:val="004C4783"/>
    <w:rsid w:val="004C50DD"/>
    <w:rsid w:val="004C5D25"/>
    <w:rsid w:val="004C62EE"/>
    <w:rsid w:val="004C63FC"/>
    <w:rsid w:val="004C798B"/>
    <w:rsid w:val="004D2B83"/>
    <w:rsid w:val="004D3839"/>
    <w:rsid w:val="004D43AB"/>
    <w:rsid w:val="004D4CCC"/>
    <w:rsid w:val="004D535B"/>
    <w:rsid w:val="004D53D6"/>
    <w:rsid w:val="004D5923"/>
    <w:rsid w:val="004D5E7B"/>
    <w:rsid w:val="004D60F8"/>
    <w:rsid w:val="004D611E"/>
    <w:rsid w:val="004D6355"/>
    <w:rsid w:val="004D6712"/>
    <w:rsid w:val="004D7B57"/>
    <w:rsid w:val="004D7C2C"/>
    <w:rsid w:val="004E035B"/>
    <w:rsid w:val="004E0996"/>
    <w:rsid w:val="004E0B3E"/>
    <w:rsid w:val="004E15D8"/>
    <w:rsid w:val="004E22F7"/>
    <w:rsid w:val="004E3996"/>
    <w:rsid w:val="004E4F83"/>
    <w:rsid w:val="004E7334"/>
    <w:rsid w:val="004E7421"/>
    <w:rsid w:val="004E7A80"/>
    <w:rsid w:val="004E7C13"/>
    <w:rsid w:val="004F0D2B"/>
    <w:rsid w:val="004F32FF"/>
    <w:rsid w:val="004F3805"/>
    <w:rsid w:val="004F3990"/>
    <w:rsid w:val="004F41B5"/>
    <w:rsid w:val="004F4330"/>
    <w:rsid w:val="004F483F"/>
    <w:rsid w:val="004F6214"/>
    <w:rsid w:val="004F69C1"/>
    <w:rsid w:val="004F7802"/>
    <w:rsid w:val="004F7DC8"/>
    <w:rsid w:val="0050096E"/>
    <w:rsid w:val="00500A99"/>
    <w:rsid w:val="00500D84"/>
    <w:rsid w:val="0050189F"/>
    <w:rsid w:val="00501E86"/>
    <w:rsid w:val="0050269C"/>
    <w:rsid w:val="005029F1"/>
    <w:rsid w:val="00502E7B"/>
    <w:rsid w:val="0050397A"/>
    <w:rsid w:val="0050475D"/>
    <w:rsid w:val="00504B29"/>
    <w:rsid w:val="00505A86"/>
    <w:rsid w:val="00507AD9"/>
    <w:rsid w:val="00510072"/>
    <w:rsid w:val="00510683"/>
    <w:rsid w:val="00510DC7"/>
    <w:rsid w:val="00512972"/>
    <w:rsid w:val="00513052"/>
    <w:rsid w:val="0051346E"/>
    <w:rsid w:val="00513AE2"/>
    <w:rsid w:val="00513B2E"/>
    <w:rsid w:val="00514A44"/>
    <w:rsid w:val="00515559"/>
    <w:rsid w:val="0051607D"/>
    <w:rsid w:val="00516490"/>
    <w:rsid w:val="00517731"/>
    <w:rsid w:val="00520308"/>
    <w:rsid w:val="0052064D"/>
    <w:rsid w:val="00520F2E"/>
    <w:rsid w:val="00521E0A"/>
    <w:rsid w:val="005222AA"/>
    <w:rsid w:val="00523789"/>
    <w:rsid w:val="00523B84"/>
    <w:rsid w:val="00525EB0"/>
    <w:rsid w:val="0052706D"/>
    <w:rsid w:val="005307D6"/>
    <w:rsid w:val="00530820"/>
    <w:rsid w:val="00530AE1"/>
    <w:rsid w:val="00531BE5"/>
    <w:rsid w:val="00532372"/>
    <w:rsid w:val="005326AB"/>
    <w:rsid w:val="00532BBE"/>
    <w:rsid w:val="005333CD"/>
    <w:rsid w:val="0053346B"/>
    <w:rsid w:val="00533DB4"/>
    <w:rsid w:val="0053494C"/>
    <w:rsid w:val="00535114"/>
    <w:rsid w:val="005352E1"/>
    <w:rsid w:val="005358FA"/>
    <w:rsid w:val="00536359"/>
    <w:rsid w:val="005371BC"/>
    <w:rsid w:val="00537F03"/>
    <w:rsid w:val="0054056E"/>
    <w:rsid w:val="005410B5"/>
    <w:rsid w:val="005427E1"/>
    <w:rsid w:val="00543FDD"/>
    <w:rsid w:val="00544490"/>
    <w:rsid w:val="00544BB6"/>
    <w:rsid w:val="00545C12"/>
    <w:rsid w:val="005463D6"/>
    <w:rsid w:val="005467F2"/>
    <w:rsid w:val="00546BFE"/>
    <w:rsid w:val="00546FA1"/>
    <w:rsid w:val="0054751B"/>
    <w:rsid w:val="00547EE2"/>
    <w:rsid w:val="005501B8"/>
    <w:rsid w:val="00552ADF"/>
    <w:rsid w:val="00552E27"/>
    <w:rsid w:val="005533D6"/>
    <w:rsid w:val="0055445C"/>
    <w:rsid w:val="00554F12"/>
    <w:rsid w:val="0055521D"/>
    <w:rsid w:val="00555C5F"/>
    <w:rsid w:val="00555EF9"/>
    <w:rsid w:val="005563F8"/>
    <w:rsid w:val="00556D0B"/>
    <w:rsid w:val="00556EEF"/>
    <w:rsid w:val="00557098"/>
    <w:rsid w:val="00557824"/>
    <w:rsid w:val="00561EAA"/>
    <w:rsid w:val="00562B34"/>
    <w:rsid w:val="00563367"/>
    <w:rsid w:val="00564C15"/>
    <w:rsid w:val="00564E12"/>
    <w:rsid w:val="00565371"/>
    <w:rsid w:val="00565BEC"/>
    <w:rsid w:val="005664F4"/>
    <w:rsid w:val="00567A34"/>
    <w:rsid w:val="00570304"/>
    <w:rsid w:val="0057062D"/>
    <w:rsid w:val="005710B4"/>
    <w:rsid w:val="005714C3"/>
    <w:rsid w:val="00571DE0"/>
    <w:rsid w:val="005749BF"/>
    <w:rsid w:val="00574D3B"/>
    <w:rsid w:val="005766D0"/>
    <w:rsid w:val="00576DD8"/>
    <w:rsid w:val="00580CF0"/>
    <w:rsid w:val="00581386"/>
    <w:rsid w:val="005814B8"/>
    <w:rsid w:val="0058222B"/>
    <w:rsid w:val="005824F6"/>
    <w:rsid w:val="005830D3"/>
    <w:rsid w:val="005834A8"/>
    <w:rsid w:val="00584756"/>
    <w:rsid w:val="00584EF7"/>
    <w:rsid w:val="0058537B"/>
    <w:rsid w:val="00585F7E"/>
    <w:rsid w:val="00586BFE"/>
    <w:rsid w:val="00587030"/>
    <w:rsid w:val="00587057"/>
    <w:rsid w:val="0058781D"/>
    <w:rsid w:val="00587B8A"/>
    <w:rsid w:val="00590BDD"/>
    <w:rsid w:val="00591FFB"/>
    <w:rsid w:val="0059217E"/>
    <w:rsid w:val="005926F6"/>
    <w:rsid w:val="00593114"/>
    <w:rsid w:val="00593319"/>
    <w:rsid w:val="005934A1"/>
    <w:rsid w:val="00595192"/>
    <w:rsid w:val="00595C29"/>
    <w:rsid w:val="0059644A"/>
    <w:rsid w:val="0059672D"/>
    <w:rsid w:val="005967F3"/>
    <w:rsid w:val="00596CD4"/>
    <w:rsid w:val="005A01E6"/>
    <w:rsid w:val="005A110B"/>
    <w:rsid w:val="005A19EC"/>
    <w:rsid w:val="005A1E80"/>
    <w:rsid w:val="005A2142"/>
    <w:rsid w:val="005A2F21"/>
    <w:rsid w:val="005A3C14"/>
    <w:rsid w:val="005A4EB8"/>
    <w:rsid w:val="005A57F2"/>
    <w:rsid w:val="005A7013"/>
    <w:rsid w:val="005B023F"/>
    <w:rsid w:val="005B04BE"/>
    <w:rsid w:val="005B15E9"/>
    <w:rsid w:val="005B1D6C"/>
    <w:rsid w:val="005B7695"/>
    <w:rsid w:val="005B7B45"/>
    <w:rsid w:val="005B7BF1"/>
    <w:rsid w:val="005C0187"/>
    <w:rsid w:val="005C032B"/>
    <w:rsid w:val="005C0C67"/>
    <w:rsid w:val="005C14E3"/>
    <w:rsid w:val="005C1E24"/>
    <w:rsid w:val="005C3AEA"/>
    <w:rsid w:val="005C4CE1"/>
    <w:rsid w:val="005C4FCC"/>
    <w:rsid w:val="005C5250"/>
    <w:rsid w:val="005C53AA"/>
    <w:rsid w:val="005C59B6"/>
    <w:rsid w:val="005C61A5"/>
    <w:rsid w:val="005C7D62"/>
    <w:rsid w:val="005C7F2D"/>
    <w:rsid w:val="005D047C"/>
    <w:rsid w:val="005D06BB"/>
    <w:rsid w:val="005D0C99"/>
    <w:rsid w:val="005D0FFD"/>
    <w:rsid w:val="005D22B8"/>
    <w:rsid w:val="005D257C"/>
    <w:rsid w:val="005D27AD"/>
    <w:rsid w:val="005D33CA"/>
    <w:rsid w:val="005D43D6"/>
    <w:rsid w:val="005D4AF7"/>
    <w:rsid w:val="005D54B6"/>
    <w:rsid w:val="005D7464"/>
    <w:rsid w:val="005E04E0"/>
    <w:rsid w:val="005E0EB9"/>
    <w:rsid w:val="005E16F2"/>
    <w:rsid w:val="005E1E70"/>
    <w:rsid w:val="005E3AA6"/>
    <w:rsid w:val="005E3E20"/>
    <w:rsid w:val="005E42DB"/>
    <w:rsid w:val="005E5956"/>
    <w:rsid w:val="005E697F"/>
    <w:rsid w:val="005E748F"/>
    <w:rsid w:val="005E76A3"/>
    <w:rsid w:val="005F014F"/>
    <w:rsid w:val="005F15B1"/>
    <w:rsid w:val="005F1DF9"/>
    <w:rsid w:val="005F24C9"/>
    <w:rsid w:val="005F29C9"/>
    <w:rsid w:val="005F39CF"/>
    <w:rsid w:val="005F5947"/>
    <w:rsid w:val="005F677C"/>
    <w:rsid w:val="005F68CC"/>
    <w:rsid w:val="005F7BB5"/>
    <w:rsid w:val="00600180"/>
    <w:rsid w:val="00600366"/>
    <w:rsid w:val="00600DC0"/>
    <w:rsid w:val="00600F12"/>
    <w:rsid w:val="00602765"/>
    <w:rsid w:val="006039A5"/>
    <w:rsid w:val="00604240"/>
    <w:rsid w:val="00605205"/>
    <w:rsid w:val="006056B8"/>
    <w:rsid w:val="00605C0D"/>
    <w:rsid w:val="00605EF8"/>
    <w:rsid w:val="0060618A"/>
    <w:rsid w:val="0060694A"/>
    <w:rsid w:val="00606BB1"/>
    <w:rsid w:val="00606EA2"/>
    <w:rsid w:val="00607CB8"/>
    <w:rsid w:val="00607EED"/>
    <w:rsid w:val="0061032D"/>
    <w:rsid w:val="00610910"/>
    <w:rsid w:val="006111E6"/>
    <w:rsid w:val="0061173D"/>
    <w:rsid w:val="00611741"/>
    <w:rsid w:val="0061314A"/>
    <w:rsid w:val="00614489"/>
    <w:rsid w:val="00617914"/>
    <w:rsid w:val="00617E19"/>
    <w:rsid w:val="0062072D"/>
    <w:rsid w:val="00620F0A"/>
    <w:rsid w:val="00621A74"/>
    <w:rsid w:val="00622F98"/>
    <w:rsid w:val="00623528"/>
    <w:rsid w:val="00623A09"/>
    <w:rsid w:val="00623AC4"/>
    <w:rsid w:val="00623C9F"/>
    <w:rsid w:val="00624BBB"/>
    <w:rsid w:val="00625D32"/>
    <w:rsid w:val="0062652C"/>
    <w:rsid w:val="00626692"/>
    <w:rsid w:val="00627C14"/>
    <w:rsid w:val="0063013F"/>
    <w:rsid w:val="00630E0D"/>
    <w:rsid w:val="00630FB4"/>
    <w:rsid w:val="006321AC"/>
    <w:rsid w:val="006321EE"/>
    <w:rsid w:val="00632274"/>
    <w:rsid w:val="00632868"/>
    <w:rsid w:val="006328B9"/>
    <w:rsid w:val="00632CC5"/>
    <w:rsid w:val="0063396D"/>
    <w:rsid w:val="00634E8E"/>
    <w:rsid w:val="006353A8"/>
    <w:rsid w:val="00635E41"/>
    <w:rsid w:val="00636894"/>
    <w:rsid w:val="006370C5"/>
    <w:rsid w:val="00637548"/>
    <w:rsid w:val="00640195"/>
    <w:rsid w:val="00640FE2"/>
    <w:rsid w:val="00641367"/>
    <w:rsid w:val="00641546"/>
    <w:rsid w:val="00642E98"/>
    <w:rsid w:val="006446CB"/>
    <w:rsid w:val="00644D94"/>
    <w:rsid w:val="00645A2B"/>
    <w:rsid w:val="00646961"/>
    <w:rsid w:val="00646BEF"/>
    <w:rsid w:val="00647024"/>
    <w:rsid w:val="0065040A"/>
    <w:rsid w:val="0065207A"/>
    <w:rsid w:val="00652CA1"/>
    <w:rsid w:val="00652E62"/>
    <w:rsid w:val="00652FCE"/>
    <w:rsid w:val="0065334B"/>
    <w:rsid w:val="006536FD"/>
    <w:rsid w:val="0065395D"/>
    <w:rsid w:val="00653FD5"/>
    <w:rsid w:val="006551E0"/>
    <w:rsid w:val="00656947"/>
    <w:rsid w:val="0065731D"/>
    <w:rsid w:val="00657FE5"/>
    <w:rsid w:val="0066125E"/>
    <w:rsid w:val="006612C8"/>
    <w:rsid w:val="00663A59"/>
    <w:rsid w:val="006649BE"/>
    <w:rsid w:val="0066545B"/>
    <w:rsid w:val="0066556C"/>
    <w:rsid w:val="006655DF"/>
    <w:rsid w:val="00667FC3"/>
    <w:rsid w:val="006711FA"/>
    <w:rsid w:val="00671C98"/>
    <w:rsid w:val="00672427"/>
    <w:rsid w:val="0067249F"/>
    <w:rsid w:val="006727B4"/>
    <w:rsid w:val="00672E5A"/>
    <w:rsid w:val="0067358A"/>
    <w:rsid w:val="00673E2D"/>
    <w:rsid w:val="00674225"/>
    <w:rsid w:val="0067511A"/>
    <w:rsid w:val="0067599F"/>
    <w:rsid w:val="00675DD6"/>
    <w:rsid w:val="006765D8"/>
    <w:rsid w:val="00677003"/>
    <w:rsid w:val="00677894"/>
    <w:rsid w:val="0067797A"/>
    <w:rsid w:val="006805F5"/>
    <w:rsid w:val="006811F9"/>
    <w:rsid w:val="006831C0"/>
    <w:rsid w:val="00683544"/>
    <w:rsid w:val="0068510C"/>
    <w:rsid w:val="00686B82"/>
    <w:rsid w:val="0068776E"/>
    <w:rsid w:val="00690772"/>
    <w:rsid w:val="006914FB"/>
    <w:rsid w:val="00691AB5"/>
    <w:rsid w:val="00691B97"/>
    <w:rsid w:val="006920D0"/>
    <w:rsid w:val="00693314"/>
    <w:rsid w:val="00693A22"/>
    <w:rsid w:val="00693B22"/>
    <w:rsid w:val="00694C19"/>
    <w:rsid w:val="00695896"/>
    <w:rsid w:val="00696052"/>
    <w:rsid w:val="00696951"/>
    <w:rsid w:val="006977D1"/>
    <w:rsid w:val="00697906"/>
    <w:rsid w:val="006A0CB4"/>
    <w:rsid w:val="006A13E6"/>
    <w:rsid w:val="006A16D4"/>
    <w:rsid w:val="006A179E"/>
    <w:rsid w:val="006A21E6"/>
    <w:rsid w:val="006A34C6"/>
    <w:rsid w:val="006A3DED"/>
    <w:rsid w:val="006A3E85"/>
    <w:rsid w:val="006A4525"/>
    <w:rsid w:val="006A4871"/>
    <w:rsid w:val="006A50BF"/>
    <w:rsid w:val="006A5126"/>
    <w:rsid w:val="006A5C2B"/>
    <w:rsid w:val="006A6CE2"/>
    <w:rsid w:val="006A70DF"/>
    <w:rsid w:val="006A741F"/>
    <w:rsid w:val="006B03E7"/>
    <w:rsid w:val="006B076A"/>
    <w:rsid w:val="006B0E03"/>
    <w:rsid w:val="006B1E88"/>
    <w:rsid w:val="006B25D2"/>
    <w:rsid w:val="006B2ECF"/>
    <w:rsid w:val="006B3276"/>
    <w:rsid w:val="006B3AA4"/>
    <w:rsid w:val="006B43C5"/>
    <w:rsid w:val="006B5A59"/>
    <w:rsid w:val="006B69C3"/>
    <w:rsid w:val="006B6C51"/>
    <w:rsid w:val="006B6DA3"/>
    <w:rsid w:val="006B6DA4"/>
    <w:rsid w:val="006B7103"/>
    <w:rsid w:val="006B7869"/>
    <w:rsid w:val="006C0672"/>
    <w:rsid w:val="006C0F71"/>
    <w:rsid w:val="006C0F79"/>
    <w:rsid w:val="006C18A0"/>
    <w:rsid w:val="006C18DF"/>
    <w:rsid w:val="006C2A48"/>
    <w:rsid w:val="006C2E84"/>
    <w:rsid w:val="006C3A76"/>
    <w:rsid w:val="006C3B6A"/>
    <w:rsid w:val="006C42BD"/>
    <w:rsid w:val="006C4389"/>
    <w:rsid w:val="006C61C9"/>
    <w:rsid w:val="006C6C41"/>
    <w:rsid w:val="006C6CB4"/>
    <w:rsid w:val="006C7376"/>
    <w:rsid w:val="006C7ACE"/>
    <w:rsid w:val="006C7E14"/>
    <w:rsid w:val="006D1939"/>
    <w:rsid w:val="006D23A5"/>
    <w:rsid w:val="006D2620"/>
    <w:rsid w:val="006D2C11"/>
    <w:rsid w:val="006D2F9E"/>
    <w:rsid w:val="006D39FF"/>
    <w:rsid w:val="006D3A58"/>
    <w:rsid w:val="006D4129"/>
    <w:rsid w:val="006D43AD"/>
    <w:rsid w:val="006D4D2D"/>
    <w:rsid w:val="006D6261"/>
    <w:rsid w:val="006D64F2"/>
    <w:rsid w:val="006E0C6C"/>
    <w:rsid w:val="006E15B5"/>
    <w:rsid w:val="006E17D0"/>
    <w:rsid w:val="006E1B65"/>
    <w:rsid w:val="006E1E98"/>
    <w:rsid w:val="006E3B83"/>
    <w:rsid w:val="006E3EFA"/>
    <w:rsid w:val="006E4590"/>
    <w:rsid w:val="006E5EAD"/>
    <w:rsid w:val="006E67D0"/>
    <w:rsid w:val="006E756C"/>
    <w:rsid w:val="006F0B96"/>
    <w:rsid w:val="006F12D6"/>
    <w:rsid w:val="006F1738"/>
    <w:rsid w:val="006F1B3E"/>
    <w:rsid w:val="006F20F3"/>
    <w:rsid w:val="006F3329"/>
    <w:rsid w:val="006F364B"/>
    <w:rsid w:val="006F42A6"/>
    <w:rsid w:val="006F457D"/>
    <w:rsid w:val="006F4E0C"/>
    <w:rsid w:val="006F5A23"/>
    <w:rsid w:val="006F758C"/>
    <w:rsid w:val="00700AFC"/>
    <w:rsid w:val="0070168D"/>
    <w:rsid w:val="00701B1D"/>
    <w:rsid w:val="00701C02"/>
    <w:rsid w:val="007020C6"/>
    <w:rsid w:val="0070218D"/>
    <w:rsid w:val="007021B0"/>
    <w:rsid w:val="0070281D"/>
    <w:rsid w:val="007049C4"/>
    <w:rsid w:val="00704D55"/>
    <w:rsid w:val="00704F65"/>
    <w:rsid w:val="00705219"/>
    <w:rsid w:val="007067C9"/>
    <w:rsid w:val="00706E6F"/>
    <w:rsid w:val="007077E1"/>
    <w:rsid w:val="00710C49"/>
    <w:rsid w:val="0071284B"/>
    <w:rsid w:val="00713A7B"/>
    <w:rsid w:val="00713B8A"/>
    <w:rsid w:val="00714473"/>
    <w:rsid w:val="00714D9C"/>
    <w:rsid w:val="007163A8"/>
    <w:rsid w:val="0071798E"/>
    <w:rsid w:val="00717B2B"/>
    <w:rsid w:val="00720C0A"/>
    <w:rsid w:val="00722974"/>
    <w:rsid w:val="00723A86"/>
    <w:rsid w:val="0072435C"/>
    <w:rsid w:val="007252F3"/>
    <w:rsid w:val="00726B55"/>
    <w:rsid w:val="00726C16"/>
    <w:rsid w:val="007271D7"/>
    <w:rsid w:val="00731441"/>
    <w:rsid w:val="00732BAE"/>
    <w:rsid w:val="00733161"/>
    <w:rsid w:val="00733A34"/>
    <w:rsid w:val="00733E79"/>
    <w:rsid w:val="007347DC"/>
    <w:rsid w:val="0073490B"/>
    <w:rsid w:val="00734A15"/>
    <w:rsid w:val="00736165"/>
    <w:rsid w:val="0074226A"/>
    <w:rsid w:val="00743A93"/>
    <w:rsid w:val="007450DD"/>
    <w:rsid w:val="00745134"/>
    <w:rsid w:val="00745FBE"/>
    <w:rsid w:val="0074763C"/>
    <w:rsid w:val="00751494"/>
    <w:rsid w:val="0075258E"/>
    <w:rsid w:val="007526A2"/>
    <w:rsid w:val="00752793"/>
    <w:rsid w:val="00752A92"/>
    <w:rsid w:val="00752B70"/>
    <w:rsid w:val="00752DFA"/>
    <w:rsid w:val="007534D8"/>
    <w:rsid w:val="00753FE8"/>
    <w:rsid w:val="007540FF"/>
    <w:rsid w:val="00754AD9"/>
    <w:rsid w:val="00755065"/>
    <w:rsid w:val="0075578C"/>
    <w:rsid w:val="0075596A"/>
    <w:rsid w:val="00755ACC"/>
    <w:rsid w:val="007564BD"/>
    <w:rsid w:val="007566D9"/>
    <w:rsid w:val="00756B28"/>
    <w:rsid w:val="00757B6E"/>
    <w:rsid w:val="00757E35"/>
    <w:rsid w:val="0076067F"/>
    <w:rsid w:val="00760D45"/>
    <w:rsid w:val="00762689"/>
    <w:rsid w:val="007629B3"/>
    <w:rsid w:val="00764B50"/>
    <w:rsid w:val="00764FD3"/>
    <w:rsid w:val="00765567"/>
    <w:rsid w:val="00765641"/>
    <w:rsid w:val="0076625E"/>
    <w:rsid w:val="00766301"/>
    <w:rsid w:val="007665E9"/>
    <w:rsid w:val="00766F14"/>
    <w:rsid w:val="007673A7"/>
    <w:rsid w:val="00767E0C"/>
    <w:rsid w:val="00770E0E"/>
    <w:rsid w:val="00771069"/>
    <w:rsid w:val="00772798"/>
    <w:rsid w:val="007732AA"/>
    <w:rsid w:val="0077366D"/>
    <w:rsid w:val="007738CA"/>
    <w:rsid w:val="00773ADB"/>
    <w:rsid w:val="00773BF4"/>
    <w:rsid w:val="00773E72"/>
    <w:rsid w:val="00773EFF"/>
    <w:rsid w:val="00774063"/>
    <w:rsid w:val="007748F8"/>
    <w:rsid w:val="00775A04"/>
    <w:rsid w:val="00775F9A"/>
    <w:rsid w:val="00776037"/>
    <w:rsid w:val="00776A05"/>
    <w:rsid w:val="00776A39"/>
    <w:rsid w:val="00776CC6"/>
    <w:rsid w:val="00777077"/>
    <w:rsid w:val="0077754F"/>
    <w:rsid w:val="00780714"/>
    <w:rsid w:val="007808CA"/>
    <w:rsid w:val="00781DF7"/>
    <w:rsid w:val="007822CD"/>
    <w:rsid w:val="007838E6"/>
    <w:rsid w:val="0078393F"/>
    <w:rsid w:val="00784D72"/>
    <w:rsid w:val="00784FAB"/>
    <w:rsid w:val="00785635"/>
    <w:rsid w:val="00787805"/>
    <w:rsid w:val="0079108B"/>
    <w:rsid w:val="00792312"/>
    <w:rsid w:val="00795019"/>
    <w:rsid w:val="007950C8"/>
    <w:rsid w:val="007958AF"/>
    <w:rsid w:val="007962FA"/>
    <w:rsid w:val="007A07CD"/>
    <w:rsid w:val="007A07D2"/>
    <w:rsid w:val="007A08E0"/>
    <w:rsid w:val="007A0F90"/>
    <w:rsid w:val="007A1F40"/>
    <w:rsid w:val="007A2455"/>
    <w:rsid w:val="007A33EA"/>
    <w:rsid w:val="007A409B"/>
    <w:rsid w:val="007A4B4F"/>
    <w:rsid w:val="007A52F6"/>
    <w:rsid w:val="007A6209"/>
    <w:rsid w:val="007A6EE1"/>
    <w:rsid w:val="007A7BF1"/>
    <w:rsid w:val="007A7DD6"/>
    <w:rsid w:val="007B169C"/>
    <w:rsid w:val="007B3A30"/>
    <w:rsid w:val="007B4202"/>
    <w:rsid w:val="007B4E57"/>
    <w:rsid w:val="007B5373"/>
    <w:rsid w:val="007B55DF"/>
    <w:rsid w:val="007B5858"/>
    <w:rsid w:val="007B5AF3"/>
    <w:rsid w:val="007B78CF"/>
    <w:rsid w:val="007C0097"/>
    <w:rsid w:val="007C09A3"/>
    <w:rsid w:val="007C0BB1"/>
    <w:rsid w:val="007C1379"/>
    <w:rsid w:val="007C1FEF"/>
    <w:rsid w:val="007C2A31"/>
    <w:rsid w:val="007C2F86"/>
    <w:rsid w:val="007C392D"/>
    <w:rsid w:val="007C393C"/>
    <w:rsid w:val="007C4002"/>
    <w:rsid w:val="007C5914"/>
    <w:rsid w:val="007C63A6"/>
    <w:rsid w:val="007C6C2D"/>
    <w:rsid w:val="007C76E1"/>
    <w:rsid w:val="007C78E2"/>
    <w:rsid w:val="007C7F71"/>
    <w:rsid w:val="007D14BD"/>
    <w:rsid w:val="007D2C12"/>
    <w:rsid w:val="007D2E15"/>
    <w:rsid w:val="007D361B"/>
    <w:rsid w:val="007D4023"/>
    <w:rsid w:val="007D405A"/>
    <w:rsid w:val="007D4425"/>
    <w:rsid w:val="007D4AD9"/>
    <w:rsid w:val="007D5E09"/>
    <w:rsid w:val="007D6195"/>
    <w:rsid w:val="007D71B1"/>
    <w:rsid w:val="007D772D"/>
    <w:rsid w:val="007E0519"/>
    <w:rsid w:val="007E1A85"/>
    <w:rsid w:val="007E2628"/>
    <w:rsid w:val="007E2768"/>
    <w:rsid w:val="007E3F4D"/>
    <w:rsid w:val="007E4508"/>
    <w:rsid w:val="007E50FD"/>
    <w:rsid w:val="007E52EB"/>
    <w:rsid w:val="007E5769"/>
    <w:rsid w:val="007E69B0"/>
    <w:rsid w:val="007E73D0"/>
    <w:rsid w:val="007E7577"/>
    <w:rsid w:val="007E7C89"/>
    <w:rsid w:val="007E7FBB"/>
    <w:rsid w:val="007F0063"/>
    <w:rsid w:val="007F0982"/>
    <w:rsid w:val="007F0D88"/>
    <w:rsid w:val="007F0FBC"/>
    <w:rsid w:val="007F1514"/>
    <w:rsid w:val="007F1F94"/>
    <w:rsid w:val="007F30C7"/>
    <w:rsid w:val="007F38E9"/>
    <w:rsid w:val="007F3922"/>
    <w:rsid w:val="007F3AC7"/>
    <w:rsid w:val="007F54E6"/>
    <w:rsid w:val="007F5D6C"/>
    <w:rsid w:val="007F5EA3"/>
    <w:rsid w:val="007F7728"/>
    <w:rsid w:val="007F7D17"/>
    <w:rsid w:val="007F7EC4"/>
    <w:rsid w:val="00800C1F"/>
    <w:rsid w:val="00801343"/>
    <w:rsid w:val="00801A90"/>
    <w:rsid w:val="00801C94"/>
    <w:rsid w:val="00803106"/>
    <w:rsid w:val="00803485"/>
    <w:rsid w:val="00803F3D"/>
    <w:rsid w:val="00804255"/>
    <w:rsid w:val="00804960"/>
    <w:rsid w:val="00804976"/>
    <w:rsid w:val="00804AF0"/>
    <w:rsid w:val="0080519E"/>
    <w:rsid w:val="0080555E"/>
    <w:rsid w:val="00805895"/>
    <w:rsid w:val="0080712B"/>
    <w:rsid w:val="0080779C"/>
    <w:rsid w:val="00807E93"/>
    <w:rsid w:val="00810895"/>
    <w:rsid w:val="0081091B"/>
    <w:rsid w:val="008109F1"/>
    <w:rsid w:val="0081156C"/>
    <w:rsid w:val="008119C6"/>
    <w:rsid w:val="00811CC2"/>
    <w:rsid w:val="008138BC"/>
    <w:rsid w:val="00813947"/>
    <w:rsid w:val="00813AF4"/>
    <w:rsid w:val="00813DB9"/>
    <w:rsid w:val="00814537"/>
    <w:rsid w:val="00816464"/>
    <w:rsid w:val="00816633"/>
    <w:rsid w:val="00821397"/>
    <w:rsid w:val="00821A50"/>
    <w:rsid w:val="00821AC5"/>
    <w:rsid w:val="00821BE9"/>
    <w:rsid w:val="00821E4B"/>
    <w:rsid w:val="008226D4"/>
    <w:rsid w:val="00823A19"/>
    <w:rsid w:val="0082423B"/>
    <w:rsid w:val="00824D54"/>
    <w:rsid w:val="00824EE4"/>
    <w:rsid w:val="008252B3"/>
    <w:rsid w:val="00825AA8"/>
    <w:rsid w:val="00825BFD"/>
    <w:rsid w:val="008262A9"/>
    <w:rsid w:val="00827E23"/>
    <w:rsid w:val="00830CED"/>
    <w:rsid w:val="00830D9B"/>
    <w:rsid w:val="00831C9B"/>
    <w:rsid w:val="008326A5"/>
    <w:rsid w:val="008328E4"/>
    <w:rsid w:val="00832E39"/>
    <w:rsid w:val="00832FBD"/>
    <w:rsid w:val="00833AFF"/>
    <w:rsid w:val="0083400E"/>
    <w:rsid w:val="008341E0"/>
    <w:rsid w:val="0083425D"/>
    <w:rsid w:val="00835956"/>
    <w:rsid w:val="008410AC"/>
    <w:rsid w:val="00841FF5"/>
    <w:rsid w:val="0084240A"/>
    <w:rsid w:val="0084273B"/>
    <w:rsid w:val="0084283A"/>
    <w:rsid w:val="00842864"/>
    <w:rsid w:val="00842C9C"/>
    <w:rsid w:val="00842D68"/>
    <w:rsid w:val="00842DEE"/>
    <w:rsid w:val="008445A5"/>
    <w:rsid w:val="0084486E"/>
    <w:rsid w:val="00845234"/>
    <w:rsid w:val="0084575B"/>
    <w:rsid w:val="008459FB"/>
    <w:rsid w:val="0084651D"/>
    <w:rsid w:val="008477F4"/>
    <w:rsid w:val="008505B0"/>
    <w:rsid w:val="008507FE"/>
    <w:rsid w:val="00851371"/>
    <w:rsid w:val="008522E2"/>
    <w:rsid w:val="00852FAE"/>
    <w:rsid w:val="008533B7"/>
    <w:rsid w:val="00853BF4"/>
    <w:rsid w:val="00854773"/>
    <w:rsid w:val="008553DF"/>
    <w:rsid w:val="00855B8E"/>
    <w:rsid w:val="0085604C"/>
    <w:rsid w:val="00856221"/>
    <w:rsid w:val="00857346"/>
    <w:rsid w:val="00861027"/>
    <w:rsid w:val="00862232"/>
    <w:rsid w:val="0086242B"/>
    <w:rsid w:val="008627DF"/>
    <w:rsid w:val="00864517"/>
    <w:rsid w:val="00864B83"/>
    <w:rsid w:val="0086767D"/>
    <w:rsid w:val="00867977"/>
    <w:rsid w:val="00867B3D"/>
    <w:rsid w:val="00872263"/>
    <w:rsid w:val="00872587"/>
    <w:rsid w:val="00873623"/>
    <w:rsid w:val="0087394A"/>
    <w:rsid w:val="00873EA9"/>
    <w:rsid w:val="008741C7"/>
    <w:rsid w:val="008743A6"/>
    <w:rsid w:val="0087454D"/>
    <w:rsid w:val="008745AB"/>
    <w:rsid w:val="0087471E"/>
    <w:rsid w:val="0087655B"/>
    <w:rsid w:val="008767C4"/>
    <w:rsid w:val="008774CD"/>
    <w:rsid w:val="0087759D"/>
    <w:rsid w:val="008777CE"/>
    <w:rsid w:val="00880367"/>
    <w:rsid w:val="008826AB"/>
    <w:rsid w:val="0088277A"/>
    <w:rsid w:val="00883386"/>
    <w:rsid w:val="00883CD0"/>
    <w:rsid w:val="008860C8"/>
    <w:rsid w:val="0088734B"/>
    <w:rsid w:val="008874B1"/>
    <w:rsid w:val="008877C1"/>
    <w:rsid w:val="008901E2"/>
    <w:rsid w:val="00890F46"/>
    <w:rsid w:val="008920A0"/>
    <w:rsid w:val="00892200"/>
    <w:rsid w:val="008927B6"/>
    <w:rsid w:val="00892B9A"/>
    <w:rsid w:val="00894B86"/>
    <w:rsid w:val="00895046"/>
    <w:rsid w:val="00895D20"/>
    <w:rsid w:val="008A0601"/>
    <w:rsid w:val="008A0A6B"/>
    <w:rsid w:val="008A0FBF"/>
    <w:rsid w:val="008A1134"/>
    <w:rsid w:val="008A1C7F"/>
    <w:rsid w:val="008A1EFA"/>
    <w:rsid w:val="008A20D6"/>
    <w:rsid w:val="008A3832"/>
    <w:rsid w:val="008A439B"/>
    <w:rsid w:val="008A4917"/>
    <w:rsid w:val="008A4E6F"/>
    <w:rsid w:val="008A4FF1"/>
    <w:rsid w:val="008A534E"/>
    <w:rsid w:val="008A6D33"/>
    <w:rsid w:val="008A73B1"/>
    <w:rsid w:val="008A7613"/>
    <w:rsid w:val="008A7926"/>
    <w:rsid w:val="008B0294"/>
    <w:rsid w:val="008B0AD4"/>
    <w:rsid w:val="008B0CE8"/>
    <w:rsid w:val="008B131D"/>
    <w:rsid w:val="008B1F8E"/>
    <w:rsid w:val="008B248B"/>
    <w:rsid w:val="008B2E23"/>
    <w:rsid w:val="008B2F45"/>
    <w:rsid w:val="008B2FE5"/>
    <w:rsid w:val="008B3A36"/>
    <w:rsid w:val="008B3B33"/>
    <w:rsid w:val="008B3F46"/>
    <w:rsid w:val="008B4BBE"/>
    <w:rsid w:val="008B4F68"/>
    <w:rsid w:val="008B69C3"/>
    <w:rsid w:val="008B6FA0"/>
    <w:rsid w:val="008B7924"/>
    <w:rsid w:val="008C01AA"/>
    <w:rsid w:val="008C03CC"/>
    <w:rsid w:val="008C1327"/>
    <w:rsid w:val="008C251A"/>
    <w:rsid w:val="008C27C9"/>
    <w:rsid w:val="008C330C"/>
    <w:rsid w:val="008C3EA6"/>
    <w:rsid w:val="008C4B19"/>
    <w:rsid w:val="008C4C23"/>
    <w:rsid w:val="008C516F"/>
    <w:rsid w:val="008C53F3"/>
    <w:rsid w:val="008C5621"/>
    <w:rsid w:val="008C608A"/>
    <w:rsid w:val="008C650A"/>
    <w:rsid w:val="008C67A4"/>
    <w:rsid w:val="008C6CF4"/>
    <w:rsid w:val="008C738A"/>
    <w:rsid w:val="008D030F"/>
    <w:rsid w:val="008D12BF"/>
    <w:rsid w:val="008D1641"/>
    <w:rsid w:val="008D1B0B"/>
    <w:rsid w:val="008D1C09"/>
    <w:rsid w:val="008D2439"/>
    <w:rsid w:val="008D4100"/>
    <w:rsid w:val="008D52CA"/>
    <w:rsid w:val="008D62DD"/>
    <w:rsid w:val="008D6CF0"/>
    <w:rsid w:val="008D6F9C"/>
    <w:rsid w:val="008D7293"/>
    <w:rsid w:val="008D7A6C"/>
    <w:rsid w:val="008E34DB"/>
    <w:rsid w:val="008E3C69"/>
    <w:rsid w:val="008E47D3"/>
    <w:rsid w:val="008E54D7"/>
    <w:rsid w:val="008E5BBC"/>
    <w:rsid w:val="008E5C97"/>
    <w:rsid w:val="008E5F51"/>
    <w:rsid w:val="008E62DC"/>
    <w:rsid w:val="008E6643"/>
    <w:rsid w:val="008E6733"/>
    <w:rsid w:val="008E6995"/>
    <w:rsid w:val="008E6DA5"/>
    <w:rsid w:val="008E7119"/>
    <w:rsid w:val="008F11DE"/>
    <w:rsid w:val="008F1A11"/>
    <w:rsid w:val="008F1D5A"/>
    <w:rsid w:val="008F1E95"/>
    <w:rsid w:val="008F2774"/>
    <w:rsid w:val="008F2811"/>
    <w:rsid w:val="008F2D29"/>
    <w:rsid w:val="008F378A"/>
    <w:rsid w:val="008F3A14"/>
    <w:rsid w:val="008F421F"/>
    <w:rsid w:val="008F438E"/>
    <w:rsid w:val="008F44A4"/>
    <w:rsid w:val="008F4B94"/>
    <w:rsid w:val="008F517F"/>
    <w:rsid w:val="008F5E3E"/>
    <w:rsid w:val="008F6626"/>
    <w:rsid w:val="008F6C68"/>
    <w:rsid w:val="008F6CFD"/>
    <w:rsid w:val="008F6DBD"/>
    <w:rsid w:val="009004B1"/>
    <w:rsid w:val="00900CB7"/>
    <w:rsid w:val="00901169"/>
    <w:rsid w:val="00901561"/>
    <w:rsid w:val="00901A52"/>
    <w:rsid w:val="00902EB1"/>
    <w:rsid w:val="0090328E"/>
    <w:rsid w:val="009045B7"/>
    <w:rsid w:val="00904CD4"/>
    <w:rsid w:val="00905014"/>
    <w:rsid w:val="009064DE"/>
    <w:rsid w:val="009065C1"/>
    <w:rsid w:val="00906904"/>
    <w:rsid w:val="00906F95"/>
    <w:rsid w:val="009100C7"/>
    <w:rsid w:val="009102E6"/>
    <w:rsid w:val="0091073C"/>
    <w:rsid w:val="00910B46"/>
    <w:rsid w:val="00910B4C"/>
    <w:rsid w:val="00912672"/>
    <w:rsid w:val="00912E32"/>
    <w:rsid w:val="00913736"/>
    <w:rsid w:val="00914C90"/>
    <w:rsid w:val="00914F8A"/>
    <w:rsid w:val="00915560"/>
    <w:rsid w:val="00915C91"/>
    <w:rsid w:val="00915D7F"/>
    <w:rsid w:val="009177B5"/>
    <w:rsid w:val="00920641"/>
    <w:rsid w:val="00921E27"/>
    <w:rsid w:val="00923436"/>
    <w:rsid w:val="0092357F"/>
    <w:rsid w:val="00924263"/>
    <w:rsid w:val="009253CD"/>
    <w:rsid w:val="00926241"/>
    <w:rsid w:val="00926813"/>
    <w:rsid w:val="0092703D"/>
    <w:rsid w:val="0092746F"/>
    <w:rsid w:val="009308F1"/>
    <w:rsid w:val="00933114"/>
    <w:rsid w:val="00933423"/>
    <w:rsid w:val="00933A21"/>
    <w:rsid w:val="00934B39"/>
    <w:rsid w:val="009356E0"/>
    <w:rsid w:val="00935F38"/>
    <w:rsid w:val="00935F5B"/>
    <w:rsid w:val="00936B99"/>
    <w:rsid w:val="009370D9"/>
    <w:rsid w:val="00940602"/>
    <w:rsid w:val="0094092A"/>
    <w:rsid w:val="00941F6C"/>
    <w:rsid w:val="00941FF8"/>
    <w:rsid w:val="009429F0"/>
    <w:rsid w:val="00942AB4"/>
    <w:rsid w:val="00943983"/>
    <w:rsid w:val="00943B39"/>
    <w:rsid w:val="00944B43"/>
    <w:rsid w:val="00944DCB"/>
    <w:rsid w:val="00945391"/>
    <w:rsid w:val="00945EA7"/>
    <w:rsid w:val="00946625"/>
    <w:rsid w:val="00946A75"/>
    <w:rsid w:val="00946DEA"/>
    <w:rsid w:val="00946FDC"/>
    <w:rsid w:val="0094783B"/>
    <w:rsid w:val="00947A0E"/>
    <w:rsid w:val="00951118"/>
    <w:rsid w:val="009516B5"/>
    <w:rsid w:val="00953090"/>
    <w:rsid w:val="009537AE"/>
    <w:rsid w:val="009537DD"/>
    <w:rsid w:val="00953F7A"/>
    <w:rsid w:val="00954359"/>
    <w:rsid w:val="0095437E"/>
    <w:rsid w:val="00954DB5"/>
    <w:rsid w:val="009554D5"/>
    <w:rsid w:val="00955E7A"/>
    <w:rsid w:val="0095638A"/>
    <w:rsid w:val="00956E7D"/>
    <w:rsid w:val="00957E2C"/>
    <w:rsid w:val="00957FEF"/>
    <w:rsid w:val="0096079E"/>
    <w:rsid w:val="00960B28"/>
    <w:rsid w:val="00961750"/>
    <w:rsid w:val="0096293B"/>
    <w:rsid w:val="00962FD1"/>
    <w:rsid w:val="0096523D"/>
    <w:rsid w:val="009662F1"/>
    <w:rsid w:val="009664E7"/>
    <w:rsid w:val="00966AF7"/>
    <w:rsid w:val="00966B93"/>
    <w:rsid w:val="00967862"/>
    <w:rsid w:val="009678B8"/>
    <w:rsid w:val="0097204B"/>
    <w:rsid w:val="0097215E"/>
    <w:rsid w:val="00975492"/>
    <w:rsid w:val="00975645"/>
    <w:rsid w:val="00975EBA"/>
    <w:rsid w:val="009760AD"/>
    <w:rsid w:val="00977E82"/>
    <w:rsid w:val="00981C3D"/>
    <w:rsid w:val="00981F1D"/>
    <w:rsid w:val="00982C28"/>
    <w:rsid w:val="00982CAD"/>
    <w:rsid w:val="00983170"/>
    <w:rsid w:val="0098327C"/>
    <w:rsid w:val="0098361E"/>
    <w:rsid w:val="00983BF0"/>
    <w:rsid w:val="009844A4"/>
    <w:rsid w:val="009850AA"/>
    <w:rsid w:val="009858EB"/>
    <w:rsid w:val="00985F76"/>
    <w:rsid w:val="00986060"/>
    <w:rsid w:val="009865D3"/>
    <w:rsid w:val="00986C83"/>
    <w:rsid w:val="00986F14"/>
    <w:rsid w:val="0098772C"/>
    <w:rsid w:val="00987A03"/>
    <w:rsid w:val="00987ACC"/>
    <w:rsid w:val="00990140"/>
    <w:rsid w:val="009905C0"/>
    <w:rsid w:val="009913B2"/>
    <w:rsid w:val="00991D6A"/>
    <w:rsid w:val="00991FD5"/>
    <w:rsid w:val="00991FDD"/>
    <w:rsid w:val="00992886"/>
    <w:rsid w:val="00992A8E"/>
    <w:rsid w:val="00993101"/>
    <w:rsid w:val="0099320B"/>
    <w:rsid w:val="009933BF"/>
    <w:rsid w:val="00993EAC"/>
    <w:rsid w:val="00995415"/>
    <w:rsid w:val="00995ADD"/>
    <w:rsid w:val="00995E4D"/>
    <w:rsid w:val="009A0457"/>
    <w:rsid w:val="009A05ED"/>
    <w:rsid w:val="009A0659"/>
    <w:rsid w:val="009A0782"/>
    <w:rsid w:val="009A16D5"/>
    <w:rsid w:val="009A17AB"/>
    <w:rsid w:val="009A1DDD"/>
    <w:rsid w:val="009A1FF2"/>
    <w:rsid w:val="009A263C"/>
    <w:rsid w:val="009A285E"/>
    <w:rsid w:val="009A3096"/>
    <w:rsid w:val="009A356D"/>
    <w:rsid w:val="009A3B5B"/>
    <w:rsid w:val="009A44E9"/>
    <w:rsid w:val="009A4758"/>
    <w:rsid w:val="009A58B2"/>
    <w:rsid w:val="009A67ED"/>
    <w:rsid w:val="009A6B57"/>
    <w:rsid w:val="009B05FC"/>
    <w:rsid w:val="009B0BCF"/>
    <w:rsid w:val="009B0E42"/>
    <w:rsid w:val="009B1105"/>
    <w:rsid w:val="009B127D"/>
    <w:rsid w:val="009B1C31"/>
    <w:rsid w:val="009B25ED"/>
    <w:rsid w:val="009B2AC4"/>
    <w:rsid w:val="009B3448"/>
    <w:rsid w:val="009B3DC0"/>
    <w:rsid w:val="009B4053"/>
    <w:rsid w:val="009B473D"/>
    <w:rsid w:val="009B4C68"/>
    <w:rsid w:val="009B543F"/>
    <w:rsid w:val="009B54AE"/>
    <w:rsid w:val="009B5C0E"/>
    <w:rsid w:val="009B7515"/>
    <w:rsid w:val="009B7695"/>
    <w:rsid w:val="009B7DFB"/>
    <w:rsid w:val="009C0674"/>
    <w:rsid w:val="009C0D76"/>
    <w:rsid w:val="009C0E05"/>
    <w:rsid w:val="009C134A"/>
    <w:rsid w:val="009C1578"/>
    <w:rsid w:val="009C2125"/>
    <w:rsid w:val="009C2738"/>
    <w:rsid w:val="009C2ED8"/>
    <w:rsid w:val="009C35BF"/>
    <w:rsid w:val="009C3788"/>
    <w:rsid w:val="009C46BC"/>
    <w:rsid w:val="009C5250"/>
    <w:rsid w:val="009C6B75"/>
    <w:rsid w:val="009C6F2C"/>
    <w:rsid w:val="009C7957"/>
    <w:rsid w:val="009C7BD3"/>
    <w:rsid w:val="009C7E7C"/>
    <w:rsid w:val="009D0754"/>
    <w:rsid w:val="009D0F2D"/>
    <w:rsid w:val="009D11E5"/>
    <w:rsid w:val="009D2FA8"/>
    <w:rsid w:val="009D402D"/>
    <w:rsid w:val="009D4228"/>
    <w:rsid w:val="009D5006"/>
    <w:rsid w:val="009D5E40"/>
    <w:rsid w:val="009D65EC"/>
    <w:rsid w:val="009D67D2"/>
    <w:rsid w:val="009D6E0B"/>
    <w:rsid w:val="009D7736"/>
    <w:rsid w:val="009D773C"/>
    <w:rsid w:val="009D7A56"/>
    <w:rsid w:val="009D7B19"/>
    <w:rsid w:val="009E0C16"/>
    <w:rsid w:val="009E1B7D"/>
    <w:rsid w:val="009E2176"/>
    <w:rsid w:val="009E2825"/>
    <w:rsid w:val="009E298A"/>
    <w:rsid w:val="009E37BD"/>
    <w:rsid w:val="009E45BE"/>
    <w:rsid w:val="009E495B"/>
    <w:rsid w:val="009E5719"/>
    <w:rsid w:val="009E626B"/>
    <w:rsid w:val="009F0692"/>
    <w:rsid w:val="009F1116"/>
    <w:rsid w:val="009F1832"/>
    <w:rsid w:val="009F1EC6"/>
    <w:rsid w:val="009F2A1B"/>
    <w:rsid w:val="009F31E3"/>
    <w:rsid w:val="009F4E38"/>
    <w:rsid w:val="009F6273"/>
    <w:rsid w:val="009F714F"/>
    <w:rsid w:val="009F76C5"/>
    <w:rsid w:val="009F7CAB"/>
    <w:rsid w:val="00A008F4"/>
    <w:rsid w:val="00A00FBC"/>
    <w:rsid w:val="00A0137A"/>
    <w:rsid w:val="00A02493"/>
    <w:rsid w:val="00A0297C"/>
    <w:rsid w:val="00A032BC"/>
    <w:rsid w:val="00A034AB"/>
    <w:rsid w:val="00A03C38"/>
    <w:rsid w:val="00A04C56"/>
    <w:rsid w:val="00A05718"/>
    <w:rsid w:val="00A064A2"/>
    <w:rsid w:val="00A06749"/>
    <w:rsid w:val="00A06992"/>
    <w:rsid w:val="00A06CAA"/>
    <w:rsid w:val="00A06D4E"/>
    <w:rsid w:val="00A108F2"/>
    <w:rsid w:val="00A114C9"/>
    <w:rsid w:val="00A145A3"/>
    <w:rsid w:val="00A17E46"/>
    <w:rsid w:val="00A2009A"/>
    <w:rsid w:val="00A200F0"/>
    <w:rsid w:val="00A20825"/>
    <w:rsid w:val="00A20A8D"/>
    <w:rsid w:val="00A21198"/>
    <w:rsid w:val="00A220D4"/>
    <w:rsid w:val="00A22128"/>
    <w:rsid w:val="00A231E5"/>
    <w:rsid w:val="00A23E0B"/>
    <w:rsid w:val="00A25558"/>
    <w:rsid w:val="00A25620"/>
    <w:rsid w:val="00A27254"/>
    <w:rsid w:val="00A27B4A"/>
    <w:rsid w:val="00A30965"/>
    <w:rsid w:val="00A30AD3"/>
    <w:rsid w:val="00A317BD"/>
    <w:rsid w:val="00A326BA"/>
    <w:rsid w:val="00A32A1C"/>
    <w:rsid w:val="00A33AE5"/>
    <w:rsid w:val="00A34400"/>
    <w:rsid w:val="00A36E59"/>
    <w:rsid w:val="00A3743A"/>
    <w:rsid w:val="00A37955"/>
    <w:rsid w:val="00A40DF0"/>
    <w:rsid w:val="00A415DD"/>
    <w:rsid w:val="00A41688"/>
    <w:rsid w:val="00A42F7B"/>
    <w:rsid w:val="00A43942"/>
    <w:rsid w:val="00A43EBA"/>
    <w:rsid w:val="00A45783"/>
    <w:rsid w:val="00A46727"/>
    <w:rsid w:val="00A47D83"/>
    <w:rsid w:val="00A505A1"/>
    <w:rsid w:val="00A50863"/>
    <w:rsid w:val="00A50C76"/>
    <w:rsid w:val="00A514DE"/>
    <w:rsid w:val="00A522C0"/>
    <w:rsid w:val="00A5262D"/>
    <w:rsid w:val="00A52A8E"/>
    <w:rsid w:val="00A532EA"/>
    <w:rsid w:val="00A53CCA"/>
    <w:rsid w:val="00A54095"/>
    <w:rsid w:val="00A54345"/>
    <w:rsid w:val="00A54D84"/>
    <w:rsid w:val="00A55727"/>
    <w:rsid w:val="00A55A4D"/>
    <w:rsid w:val="00A55ACC"/>
    <w:rsid w:val="00A55D37"/>
    <w:rsid w:val="00A55D9D"/>
    <w:rsid w:val="00A565EB"/>
    <w:rsid w:val="00A565EC"/>
    <w:rsid w:val="00A5667C"/>
    <w:rsid w:val="00A56DD1"/>
    <w:rsid w:val="00A6062C"/>
    <w:rsid w:val="00A63009"/>
    <w:rsid w:val="00A63EC9"/>
    <w:rsid w:val="00A65C76"/>
    <w:rsid w:val="00A66A58"/>
    <w:rsid w:val="00A66D30"/>
    <w:rsid w:val="00A70218"/>
    <w:rsid w:val="00A70CDE"/>
    <w:rsid w:val="00A70DB2"/>
    <w:rsid w:val="00A71BA2"/>
    <w:rsid w:val="00A71CBD"/>
    <w:rsid w:val="00A71DF3"/>
    <w:rsid w:val="00A72D1A"/>
    <w:rsid w:val="00A731F1"/>
    <w:rsid w:val="00A73EE4"/>
    <w:rsid w:val="00A741D5"/>
    <w:rsid w:val="00A74522"/>
    <w:rsid w:val="00A760BA"/>
    <w:rsid w:val="00A76A8D"/>
    <w:rsid w:val="00A76F7D"/>
    <w:rsid w:val="00A772E5"/>
    <w:rsid w:val="00A7787A"/>
    <w:rsid w:val="00A80B47"/>
    <w:rsid w:val="00A80D44"/>
    <w:rsid w:val="00A81183"/>
    <w:rsid w:val="00A82891"/>
    <w:rsid w:val="00A82BA8"/>
    <w:rsid w:val="00A82C64"/>
    <w:rsid w:val="00A85C6B"/>
    <w:rsid w:val="00A864A8"/>
    <w:rsid w:val="00A87CB4"/>
    <w:rsid w:val="00A907D4"/>
    <w:rsid w:val="00A909F9"/>
    <w:rsid w:val="00A91664"/>
    <w:rsid w:val="00A925A6"/>
    <w:rsid w:val="00A9453B"/>
    <w:rsid w:val="00A9592F"/>
    <w:rsid w:val="00A95E25"/>
    <w:rsid w:val="00A96BA3"/>
    <w:rsid w:val="00A96E51"/>
    <w:rsid w:val="00A9716B"/>
    <w:rsid w:val="00AA03BB"/>
    <w:rsid w:val="00AA0B2D"/>
    <w:rsid w:val="00AA0EF4"/>
    <w:rsid w:val="00AA104C"/>
    <w:rsid w:val="00AA1065"/>
    <w:rsid w:val="00AA1D56"/>
    <w:rsid w:val="00AA2511"/>
    <w:rsid w:val="00AA28AE"/>
    <w:rsid w:val="00AA2CB8"/>
    <w:rsid w:val="00AA31BC"/>
    <w:rsid w:val="00AA3C11"/>
    <w:rsid w:val="00AA4496"/>
    <w:rsid w:val="00AA4586"/>
    <w:rsid w:val="00AA585E"/>
    <w:rsid w:val="00AA58ED"/>
    <w:rsid w:val="00AB06E9"/>
    <w:rsid w:val="00AB1A63"/>
    <w:rsid w:val="00AB2492"/>
    <w:rsid w:val="00AB2DE1"/>
    <w:rsid w:val="00AB2FBD"/>
    <w:rsid w:val="00AB3725"/>
    <w:rsid w:val="00AB3C95"/>
    <w:rsid w:val="00AB4A72"/>
    <w:rsid w:val="00AB5091"/>
    <w:rsid w:val="00AB5ED6"/>
    <w:rsid w:val="00AB5EF6"/>
    <w:rsid w:val="00AB67E5"/>
    <w:rsid w:val="00AB6AA0"/>
    <w:rsid w:val="00AB77F7"/>
    <w:rsid w:val="00AB7FBD"/>
    <w:rsid w:val="00AC0B17"/>
    <w:rsid w:val="00AC0BE5"/>
    <w:rsid w:val="00AC0DF7"/>
    <w:rsid w:val="00AC16B1"/>
    <w:rsid w:val="00AC1C39"/>
    <w:rsid w:val="00AC2247"/>
    <w:rsid w:val="00AC2717"/>
    <w:rsid w:val="00AC29E1"/>
    <w:rsid w:val="00AC39B7"/>
    <w:rsid w:val="00AC3D39"/>
    <w:rsid w:val="00AC5CFD"/>
    <w:rsid w:val="00AC6CE7"/>
    <w:rsid w:val="00AC7666"/>
    <w:rsid w:val="00AC7F45"/>
    <w:rsid w:val="00AD1D29"/>
    <w:rsid w:val="00AD260C"/>
    <w:rsid w:val="00AD3A91"/>
    <w:rsid w:val="00AD40DE"/>
    <w:rsid w:val="00AD4205"/>
    <w:rsid w:val="00AD462E"/>
    <w:rsid w:val="00AD4DA1"/>
    <w:rsid w:val="00AD56CF"/>
    <w:rsid w:val="00AD5944"/>
    <w:rsid w:val="00AD6B77"/>
    <w:rsid w:val="00AD6DB7"/>
    <w:rsid w:val="00AE1DE2"/>
    <w:rsid w:val="00AE33DC"/>
    <w:rsid w:val="00AE3922"/>
    <w:rsid w:val="00AE3BDD"/>
    <w:rsid w:val="00AE50F3"/>
    <w:rsid w:val="00AE5BBC"/>
    <w:rsid w:val="00AE5CEF"/>
    <w:rsid w:val="00AE64D7"/>
    <w:rsid w:val="00AE72ED"/>
    <w:rsid w:val="00AF057D"/>
    <w:rsid w:val="00AF0CF7"/>
    <w:rsid w:val="00AF2328"/>
    <w:rsid w:val="00AF2850"/>
    <w:rsid w:val="00AF2AA6"/>
    <w:rsid w:val="00AF300F"/>
    <w:rsid w:val="00AF334D"/>
    <w:rsid w:val="00AF3A95"/>
    <w:rsid w:val="00AF3AC3"/>
    <w:rsid w:val="00AF40E5"/>
    <w:rsid w:val="00AF41D7"/>
    <w:rsid w:val="00AF43AB"/>
    <w:rsid w:val="00AF550C"/>
    <w:rsid w:val="00AF56A8"/>
    <w:rsid w:val="00AF6061"/>
    <w:rsid w:val="00AF608B"/>
    <w:rsid w:val="00AF75D5"/>
    <w:rsid w:val="00AF7933"/>
    <w:rsid w:val="00B002AC"/>
    <w:rsid w:val="00B0043D"/>
    <w:rsid w:val="00B018DA"/>
    <w:rsid w:val="00B01CCF"/>
    <w:rsid w:val="00B01D53"/>
    <w:rsid w:val="00B02683"/>
    <w:rsid w:val="00B03593"/>
    <w:rsid w:val="00B037E2"/>
    <w:rsid w:val="00B050AA"/>
    <w:rsid w:val="00B06298"/>
    <w:rsid w:val="00B070B0"/>
    <w:rsid w:val="00B070D8"/>
    <w:rsid w:val="00B1037B"/>
    <w:rsid w:val="00B1067B"/>
    <w:rsid w:val="00B106DB"/>
    <w:rsid w:val="00B109FF"/>
    <w:rsid w:val="00B1112E"/>
    <w:rsid w:val="00B1267E"/>
    <w:rsid w:val="00B13A18"/>
    <w:rsid w:val="00B14C90"/>
    <w:rsid w:val="00B15C9D"/>
    <w:rsid w:val="00B16410"/>
    <w:rsid w:val="00B17E0B"/>
    <w:rsid w:val="00B17F04"/>
    <w:rsid w:val="00B20A34"/>
    <w:rsid w:val="00B20C83"/>
    <w:rsid w:val="00B20F03"/>
    <w:rsid w:val="00B21596"/>
    <w:rsid w:val="00B2198D"/>
    <w:rsid w:val="00B22149"/>
    <w:rsid w:val="00B224FF"/>
    <w:rsid w:val="00B227C6"/>
    <w:rsid w:val="00B22CF9"/>
    <w:rsid w:val="00B22FFA"/>
    <w:rsid w:val="00B238AC"/>
    <w:rsid w:val="00B23B09"/>
    <w:rsid w:val="00B23E8F"/>
    <w:rsid w:val="00B2614D"/>
    <w:rsid w:val="00B262A4"/>
    <w:rsid w:val="00B2636E"/>
    <w:rsid w:val="00B27F60"/>
    <w:rsid w:val="00B3060E"/>
    <w:rsid w:val="00B30DEA"/>
    <w:rsid w:val="00B312FB"/>
    <w:rsid w:val="00B31AF1"/>
    <w:rsid w:val="00B31E66"/>
    <w:rsid w:val="00B32135"/>
    <w:rsid w:val="00B3321E"/>
    <w:rsid w:val="00B33269"/>
    <w:rsid w:val="00B33422"/>
    <w:rsid w:val="00B33483"/>
    <w:rsid w:val="00B33BE8"/>
    <w:rsid w:val="00B33F82"/>
    <w:rsid w:val="00B34C16"/>
    <w:rsid w:val="00B356ED"/>
    <w:rsid w:val="00B369D5"/>
    <w:rsid w:val="00B36EC7"/>
    <w:rsid w:val="00B37CAD"/>
    <w:rsid w:val="00B404A2"/>
    <w:rsid w:val="00B4243F"/>
    <w:rsid w:val="00B429BF"/>
    <w:rsid w:val="00B434FF"/>
    <w:rsid w:val="00B439AB"/>
    <w:rsid w:val="00B44591"/>
    <w:rsid w:val="00B4574E"/>
    <w:rsid w:val="00B46212"/>
    <w:rsid w:val="00B46FFB"/>
    <w:rsid w:val="00B47593"/>
    <w:rsid w:val="00B47A07"/>
    <w:rsid w:val="00B51502"/>
    <w:rsid w:val="00B52E32"/>
    <w:rsid w:val="00B52EE4"/>
    <w:rsid w:val="00B53E9E"/>
    <w:rsid w:val="00B53FAB"/>
    <w:rsid w:val="00B53FF2"/>
    <w:rsid w:val="00B540DA"/>
    <w:rsid w:val="00B549E3"/>
    <w:rsid w:val="00B54B92"/>
    <w:rsid w:val="00B56C08"/>
    <w:rsid w:val="00B5741D"/>
    <w:rsid w:val="00B578A8"/>
    <w:rsid w:val="00B57976"/>
    <w:rsid w:val="00B57C37"/>
    <w:rsid w:val="00B6054B"/>
    <w:rsid w:val="00B60719"/>
    <w:rsid w:val="00B60FD4"/>
    <w:rsid w:val="00B61636"/>
    <w:rsid w:val="00B62704"/>
    <w:rsid w:val="00B631D5"/>
    <w:rsid w:val="00B63314"/>
    <w:rsid w:val="00B63C9D"/>
    <w:rsid w:val="00B63E75"/>
    <w:rsid w:val="00B63EF9"/>
    <w:rsid w:val="00B64F48"/>
    <w:rsid w:val="00B6579A"/>
    <w:rsid w:val="00B65AA6"/>
    <w:rsid w:val="00B65E9D"/>
    <w:rsid w:val="00B66308"/>
    <w:rsid w:val="00B6678F"/>
    <w:rsid w:val="00B6748D"/>
    <w:rsid w:val="00B67F8D"/>
    <w:rsid w:val="00B67FEE"/>
    <w:rsid w:val="00B700D4"/>
    <w:rsid w:val="00B70614"/>
    <w:rsid w:val="00B71F5C"/>
    <w:rsid w:val="00B731E0"/>
    <w:rsid w:val="00B73A9A"/>
    <w:rsid w:val="00B73DA3"/>
    <w:rsid w:val="00B73F6A"/>
    <w:rsid w:val="00B73F85"/>
    <w:rsid w:val="00B74209"/>
    <w:rsid w:val="00B7774F"/>
    <w:rsid w:val="00B80020"/>
    <w:rsid w:val="00B80CBE"/>
    <w:rsid w:val="00B80D6E"/>
    <w:rsid w:val="00B812CE"/>
    <w:rsid w:val="00B8238B"/>
    <w:rsid w:val="00B82B76"/>
    <w:rsid w:val="00B8417D"/>
    <w:rsid w:val="00B84C94"/>
    <w:rsid w:val="00B85259"/>
    <w:rsid w:val="00B8597D"/>
    <w:rsid w:val="00B85B44"/>
    <w:rsid w:val="00B861A0"/>
    <w:rsid w:val="00B867C7"/>
    <w:rsid w:val="00B86AB4"/>
    <w:rsid w:val="00B86BA1"/>
    <w:rsid w:val="00B87A6A"/>
    <w:rsid w:val="00B902E5"/>
    <w:rsid w:val="00B90970"/>
    <w:rsid w:val="00B90CB7"/>
    <w:rsid w:val="00B916FB"/>
    <w:rsid w:val="00B92597"/>
    <w:rsid w:val="00B930B1"/>
    <w:rsid w:val="00B9315D"/>
    <w:rsid w:val="00B938A7"/>
    <w:rsid w:val="00B9494E"/>
    <w:rsid w:val="00B9549B"/>
    <w:rsid w:val="00B95A50"/>
    <w:rsid w:val="00B96435"/>
    <w:rsid w:val="00B97797"/>
    <w:rsid w:val="00BA038C"/>
    <w:rsid w:val="00BA1380"/>
    <w:rsid w:val="00BA1533"/>
    <w:rsid w:val="00BA1587"/>
    <w:rsid w:val="00BA16BF"/>
    <w:rsid w:val="00BA239E"/>
    <w:rsid w:val="00BA4E96"/>
    <w:rsid w:val="00BA544F"/>
    <w:rsid w:val="00BA5802"/>
    <w:rsid w:val="00BA5841"/>
    <w:rsid w:val="00BA5944"/>
    <w:rsid w:val="00BA6663"/>
    <w:rsid w:val="00BA69CF"/>
    <w:rsid w:val="00BA6DC7"/>
    <w:rsid w:val="00BA7865"/>
    <w:rsid w:val="00BA7876"/>
    <w:rsid w:val="00BB068F"/>
    <w:rsid w:val="00BB16A5"/>
    <w:rsid w:val="00BB28D3"/>
    <w:rsid w:val="00BB2E22"/>
    <w:rsid w:val="00BB394E"/>
    <w:rsid w:val="00BB48BA"/>
    <w:rsid w:val="00BB6001"/>
    <w:rsid w:val="00BB60B6"/>
    <w:rsid w:val="00BB6489"/>
    <w:rsid w:val="00BB76A7"/>
    <w:rsid w:val="00BB78E1"/>
    <w:rsid w:val="00BB7B4E"/>
    <w:rsid w:val="00BB7E31"/>
    <w:rsid w:val="00BC0726"/>
    <w:rsid w:val="00BC1942"/>
    <w:rsid w:val="00BC377C"/>
    <w:rsid w:val="00BC488B"/>
    <w:rsid w:val="00BC5AA8"/>
    <w:rsid w:val="00BC61ED"/>
    <w:rsid w:val="00BC7402"/>
    <w:rsid w:val="00BD022F"/>
    <w:rsid w:val="00BD02A1"/>
    <w:rsid w:val="00BD0E79"/>
    <w:rsid w:val="00BD1131"/>
    <w:rsid w:val="00BD11A4"/>
    <w:rsid w:val="00BD1213"/>
    <w:rsid w:val="00BD196E"/>
    <w:rsid w:val="00BD1E29"/>
    <w:rsid w:val="00BD4473"/>
    <w:rsid w:val="00BD47BA"/>
    <w:rsid w:val="00BD5D53"/>
    <w:rsid w:val="00BD6228"/>
    <w:rsid w:val="00BD6B1C"/>
    <w:rsid w:val="00BD77A7"/>
    <w:rsid w:val="00BD7C72"/>
    <w:rsid w:val="00BD7DDE"/>
    <w:rsid w:val="00BE0D01"/>
    <w:rsid w:val="00BE0DDC"/>
    <w:rsid w:val="00BE1FBE"/>
    <w:rsid w:val="00BE2E4A"/>
    <w:rsid w:val="00BE3486"/>
    <w:rsid w:val="00BE3DD4"/>
    <w:rsid w:val="00BE3F4B"/>
    <w:rsid w:val="00BE6210"/>
    <w:rsid w:val="00BE6318"/>
    <w:rsid w:val="00BF270B"/>
    <w:rsid w:val="00BF299D"/>
    <w:rsid w:val="00BF3148"/>
    <w:rsid w:val="00BF349D"/>
    <w:rsid w:val="00BF3AFB"/>
    <w:rsid w:val="00BF3C82"/>
    <w:rsid w:val="00BF424D"/>
    <w:rsid w:val="00BF63FF"/>
    <w:rsid w:val="00BF6AC4"/>
    <w:rsid w:val="00C00837"/>
    <w:rsid w:val="00C01189"/>
    <w:rsid w:val="00C01A55"/>
    <w:rsid w:val="00C01D61"/>
    <w:rsid w:val="00C01EE9"/>
    <w:rsid w:val="00C02DCA"/>
    <w:rsid w:val="00C0309E"/>
    <w:rsid w:val="00C041C0"/>
    <w:rsid w:val="00C048B0"/>
    <w:rsid w:val="00C064B8"/>
    <w:rsid w:val="00C1106D"/>
    <w:rsid w:val="00C11132"/>
    <w:rsid w:val="00C11BA3"/>
    <w:rsid w:val="00C11ECD"/>
    <w:rsid w:val="00C13888"/>
    <w:rsid w:val="00C14554"/>
    <w:rsid w:val="00C1489E"/>
    <w:rsid w:val="00C161C7"/>
    <w:rsid w:val="00C16C6A"/>
    <w:rsid w:val="00C17B0C"/>
    <w:rsid w:val="00C17EAF"/>
    <w:rsid w:val="00C20D83"/>
    <w:rsid w:val="00C2131B"/>
    <w:rsid w:val="00C21361"/>
    <w:rsid w:val="00C2142D"/>
    <w:rsid w:val="00C21D0C"/>
    <w:rsid w:val="00C222B0"/>
    <w:rsid w:val="00C22B90"/>
    <w:rsid w:val="00C24ADB"/>
    <w:rsid w:val="00C26449"/>
    <w:rsid w:val="00C27EAB"/>
    <w:rsid w:val="00C307A8"/>
    <w:rsid w:val="00C33155"/>
    <w:rsid w:val="00C33867"/>
    <w:rsid w:val="00C347A2"/>
    <w:rsid w:val="00C349F0"/>
    <w:rsid w:val="00C36AA0"/>
    <w:rsid w:val="00C36C58"/>
    <w:rsid w:val="00C378CA"/>
    <w:rsid w:val="00C37BEC"/>
    <w:rsid w:val="00C41BC3"/>
    <w:rsid w:val="00C4209B"/>
    <w:rsid w:val="00C42240"/>
    <w:rsid w:val="00C42773"/>
    <w:rsid w:val="00C43110"/>
    <w:rsid w:val="00C43614"/>
    <w:rsid w:val="00C43C77"/>
    <w:rsid w:val="00C43D1D"/>
    <w:rsid w:val="00C45DE5"/>
    <w:rsid w:val="00C46BFF"/>
    <w:rsid w:val="00C46E5D"/>
    <w:rsid w:val="00C47808"/>
    <w:rsid w:val="00C513D2"/>
    <w:rsid w:val="00C51A09"/>
    <w:rsid w:val="00C5219C"/>
    <w:rsid w:val="00C527F0"/>
    <w:rsid w:val="00C53582"/>
    <w:rsid w:val="00C53B13"/>
    <w:rsid w:val="00C556FC"/>
    <w:rsid w:val="00C560F9"/>
    <w:rsid w:val="00C5771D"/>
    <w:rsid w:val="00C57B90"/>
    <w:rsid w:val="00C60357"/>
    <w:rsid w:val="00C6084E"/>
    <w:rsid w:val="00C617D5"/>
    <w:rsid w:val="00C623FD"/>
    <w:rsid w:val="00C62CD3"/>
    <w:rsid w:val="00C6394A"/>
    <w:rsid w:val="00C6406E"/>
    <w:rsid w:val="00C6407B"/>
    <w:rsid w:val="00C66B29"/>
    <w:rsid w:val="00C6745C"/>
    <w:rsid w:val="00C67AFC"/>
    <w:rsid w:val="00C67E44"/>
    <w:rsid w:val="00C70924"/>
    <w:rsid w:val="00C70CA2"/>
    <w:rsid w:val="00C72AA4"/>
    <w:rsid w:val="00C72B59"/>
    <w:rsid w:val="00C814A8"/>
    <w:rsid w:val="00C814CE"/>
    <w:rsid w:val="00C814F3"/>
    <w:rsid w:val="00C81A72"/>
    <w:rsid w:val="00C8220B"/>
    <w:rsid w:val="00C831CA"/>
    <w:rsid w:val="00C83624"/>
    <w:rsid w:val="00C83F58"/>
    <w:rsid w:val="00C851B6"/>
    <w:rsid w:val="00C854B1"/>
    <w:rsid w:val="00C85653"/>
    <w:rsid w:val="00C85C2A"/>
    <w:rsid w:val="00C863C6"/>
    <w:rsid w:val="00C86820"/>
    <w:rsid w:val="00C87190"/>
    <w:rsid w:val="00C87EEF"/>
    <w:rsid w:val="00C90AAB"/>
    <w:rsid w:val="00C9247F"/>
    <w:rsid w:val="00C924E8"/>
    <w:rsid w:val="00C93771"/>
    <w:rsid w:val="00C93E6F"/>
    <w:rsid w:val="00C93F14"/>
    <w:rsid w:val="00C941A3"/>
    <w:rsid w:val="00C946A9"/>
    <w:rsid w:val="00C94C98"/>
    <w:rsid w:val="00C9548F"/>
    <w:rsid w:val="00C959E3"/>
    <w:rsid w:val="00C96374"/>
    <w:rsid w:val="00C96FDA"/>
    <w:rsid w:val="00C97AED"/>
    <w:rsid w:val="00CA0446"/>
    <w:rsid w:val="00CA06ED"/>
    <w:rsid w:val="00CA221D"/>
    <w:rsid w:val="00CA2A9E"/>
    <w:rsid w:val="00CA2D01"/>
    <w:rsid w:val="00CA34F3"/>
    <w:rsid w:val="00CA3A30"/>
    <w:rsid w:val="00CA45E3"/>
    <w:rsid w:val="00CA4BBC"/>
    <w:rsid w:val="00CA5210"/>
    <w:rsid w:val="00CA5390"/>
    <w:rsid w:val="00CA679F"/>
    <w:rsid w:val="00CA6804"/>
    <w:rsid w:val="00CA685D"/>
    <w:rsid w:val="00CA6C34"/>
    <w:rsid w:val="00CA70B1"/>
    <w:rsid w:val="00CA78E9"/>
    <w:rsid w:val="00CA7B23"/>
    <w:rsid w:val="00CB12B5"/>
    <w:rsid w:val="00CB16F1"/>
    <w:rsid w:val="00CB1866"/>
    <w:rsid w:val="00CB1BB0"/>
    <w:rsid w:val="00CB24DD"/>
    <w:rsid w:val="00CB2B53"/>
    <w:rsid w:val="00CB3C48"/>
    <w:rsid w:val="00CB4592"/>
    <w:rsid w:val="00CB54FD"/>
    <w:rsid w:val="00CB5A4E"/>
    <w:rsid w:val="00CB6303"/>
    <w:rsid w:val="00CB76DD"/>
    <w:rsid w:val="00CC0FD8"/>
    <w:rsid w:val="00CC17E5"/>
    <w:rsid w:val="00CC1DBD"/>
    <w:rsid w:val="00CC2A98"/>
    <w:rsid w:val="00CC40A7"/>
    <w:rsid w:val="00CC487D"/>
    <w:rsid w:val="00CC535D"/>
    <w:rsid w:val="00CC5445"/>
    <w:rsid w:val="00CC5543"/>
    <w:rsid w:val="00CC5865"/>
    <w:rsid w:val="00CC5A51"/>
    <w:rsid w:val="00CC5D42"/>
    <w:rsid w:val="00CC616A"/>
    <w:rsid w:val="00CC6C0E"/>
    <w:rsid w:val="00CC6D19"/>
    <w:rsid w:val="00CC7AE9"/>
    <w:rsid w:val="00CD018E"/>
    <w:rsid w:val="00CD0628"/>
    <w:rsid w:val="00CD1376"/>
    <w:rsid w:val="00CD2DBF"/>
    <w:rsid w:val="00CD3D49"/>
    <w:rsid w:val="00CD44A8"/>
    <w:rsid w:val="00CD4E52"/>
    <w:rsid w:val="00CD5B2A"/>
    <w:rsid w:val="00CD5B50"/>
    <w:rsid w:val="00CD6AC7"/>
    <w:rsid w:val="00CD6BF2"/>
    <w:rsid w:val="00CD7C7C"/>
    <w:rsid w:val="00CD7D04"/>
    <w:rsid w:val="00CE00CB"/>
    <w:rsid w:val="00CE0153"/>
    <w:rsid w:val="00CE17A1"/>
    <w:rsid w:val="00CE17F1"/>
    <w:rsid w:val="00CE1856"/>
    <w:rsid w:val="00CE1DE7"/>
    <w:rsid w:val="00CE1FE0"/>
    <w:rsid w:val="00CE27A1"/>
    <w:rsid w:val="00CE3F90"/>
    <w:rsid w:val="00CE50A4"/>
    <w:rsid w:val="00CE52D4"/>
    <w:rsid w:val="00CE5410"/>
    <w:rsid w:val="00CE5956"/>
    <w:rsid w:val="00CE59C0"/>
    <w:rsid w:val="00CE701D"/>
    <w:rsid w:val="00CE7050"/>
    <w:rsid w:val="00CE7435"/>
    <w:rsid w:val="00CF1243"/>
    <w:rsid w:val="00CF1BF5"/>
    <w:rsid w:val="00CF33BB"/>
    <w:rsid w:val="00CF362A"/>
    <w:rsid w:val="00CF3CAF"/>
    <w:rsid w:val="00CF4212"/>
    <w:rsid w:val="00CF4B7C"/>
    <w:rsid w:val="00CF4E4A"/>
    <w:rsid w:val="00CF5901"/>
    <w:rsid w:val="00CF64D8"/>
    <w:rsid w:val="00CF66C2"/>
    <w:rsid w:val="00CF68A8"/>
    <w:rsid w:val="00CF6BE1"/>
    <w:rsid w:val="00CF6C12"/>
    <w:rsid w:val="00CF7182"/>
    <w:rsid w:val="00CF76E5"/>
    <w:rsid w:val="00CF79AF"/>
    <w:rsid w:val="00CF7C19"/>
    <w:rsid w:val="00D00103"/>
    <w:rsid w:val="00D00265"/>
    <w:rsid w:val="00D03CAD"/>
    <w:rsid w:val="00D03D28"/>
    <w:rsid w:val="00D04324"/>
    <w:rsid w:val="00D046BE"/>
    <w:rsid w:val="00D04780"/>
    <w:rsid w:val="00D07305"/>
    <w:rsid w:val="00D07667"/>
    <w:rsid w:val="00D07F1D"/>
    <w:rsid w:val="00D10181"/>
    <w:rsid w:val="00D1036B"/>
    <w:rsid w:val="00D11083"/>
    <w:rsid w:val="00D11346"/>
    <w:rsid w:val="00D11433"/>
    <w:rsid w:val="00D11913"/>
    <w:rsid w:val="00D11E69"/>
    <w:rsid w:val="00D11E91"/>
    <w:rsid w:val="00D12BB5"/>
    <w:rsid w:val="00D12EA4"/>
    <w:rsid w:val="00D12F8D"/>
    <w:rsid w:val="00D132CE"/>
    <w:rsid w:val="00D13613"/>
    <w:rsid w:val="00D13F3F"/>
    <w:rsid w:val="00D1483A"/>
    <w:rsid w:val="00D151B8"/>
    <w:rsid w:val="00D155F0"/>
    <w:rsid w:val="00D160B3"/>
    <w:rsid w:val="00D16168"/>
    <w:rsid w:val="00D1740E"/>
    <w:rsid w:val="00D17BEB"/>
    <w:rsid w:val="00D17CE3"/>
    <w:rsid w:val="00D21344"/>
    <w:rsid w:val="00D21F1E"/>
    <w:rsid w:val="00D22A01"/>
    <w:rsid w:val="00D23272"/>
    <w:rsid w:val="00D24721"/>
    <w:rsid w:val="00D2578E"/>
    <w:rsid w:val="00D25F5D"/>
    <w:rsid w:val="00D30C7E"/>
    <w:rsid w:val="00D32A64"/>
    <w:rsid w:val="00D32E73"/>
    <w:rsid w:val="00D3552D"/>
    <w:rsid w:val="00D364DA"/>
    <w:rsid w:val="00D3706E"/>
    <w:rsid w:val="00D373AC"/>
    <w:rsid w:val="00D37CC8"/>
    <w:rsid w:val="00D414CD"/>
    <w:rsid w:val="00D41505"/>
    <w:rsid w:val="00D41D83"/>
    <w:rsid w:val="00D41FDC"/>
    <w:rsid w:val="00D42084"/>
    <w:rsid w:val="00D440B7"/>
    <w:rsid w:val="00D44154"/>
    <w:rsid w:val="00D4470D"/>
    <w:rsid w:val="00D455C9"/>
    <w:rsid w:val="00D46145"/>
    <w:rsid w:val="00D4650E"/>
    <w:rsid w:val="00D4670C"/>
    <w:rsid w:val="00D46989"/>
    <w:rsid w:val="00D46D18"/>
    <w:rsid w:val="00D46F75"/>
    <w:rsid w:val="00D4767C"/>
    <w:rsid w:val="00D47E21"/>
    <w:rsid w:val="00D500B8"/>
    <w:rsid w:val="00D5228B"/>
    <w:rsid w:val="00D5239E"/>
    <w:rsid w:val="00D528D4"/>
    <w:rsid w:val="00D53561"/>
    <w:rsid w:val="00D54751"/>
    <w:rsid w:val="00D5524E"/>
    <w:rsid w:val="00D55494"/>
    <w:rsid w:val="00D55F9A"/>
    <w:rsid w:val="00D562D5"/>
    <w:rsid w:val="00D5690E"/>
    <w:rsid w:val="00D57E02"/>
    <w:rsid w:val="00D60310"/>
    <w:rsid w:val="00D60E35"/>
    <w:rsid w:val="00D6391D"/>
    <w:rsid w:val="00D644F6"/>
    <w:rsid w:val="00D6505E"/>
    <w:rsid w:val="00D665AE"/>
    <w:rsid w:val="00D6714C"/>
    <w:rsid w:val="00D7090B"/>
    <w:rsid w:val="00D720E7"/>
    <w:rsid w:val="00D726D2"/>
    <w:rsid w:val="00D73E98"/>
    <w:rsid w:val="00D77D1F"/>
    <w:rsid w:val="00D8024C"/>
    <w:rsid w:val="00D803CE"/>
    <w:rsid w:val="00D80836"/>
    <w:rsid w:val="00D81563"/>
    <w:rsid w:val="00D82962"/>
    <w:rsid w:val="00D82BAB"/>
    <w:rsid w:val="00D82D7E"/>
    <w:rsid w:val="00D832EB"/>
    <w:rsid w:val="00D83684"/>
    <w:rsid w:val="00D842E4"/>
    <w:rsid w:val="00D848EF"/>
    <w:rsid w:val="00D854D1"/>
    <w:rsid w:val="00D86DBF"/>
    <w:rsid w:val="00D902C4"/>
    <w:rsid w:val="00D90C0D"/>
    <w:rsid w:val="00D91CE2"/>
    <w:rsid w:val="00D94993"/>
    <w:rsid w:val="00D961DD"/>
    <w:rsid w:val="00D966E0"/>
    <w:rsid w:val="00D96753"/>
    <w:rsid w:val="00D97429"/>
    <w:rsid w:val="00D97469"/>
    <w:rsid w:val="00D9753E"/>
    <w:rsid w:val="00D97FAA"/>
    <w:rsid w:val="00DA0068"/>
    <w:rsid w:val="00DA14A3"/>
    <w:rsid w:val="00DA22AC"/>
    <w:rsid w:val="00DA247B"/>
    <w:rsid w:val="00DA3521"/>
    <w:rsid w:val="00DA3605"/>
    <w:rsid w:val="00DA41B6"/>
    <w:rsid w:val="00DA4B0B"/>
    <w:rsid w:val="00DA4EDA"/>
    <w:rsid w:val="00DA5027"/>
    <w:rsid w:val="00DA575C"/>
    <w:rsid w:val="00DA75E9"/>
    <w:rsid w:val="00DA7D7B"/>
    <w:rsid w:val="00DB0619"/>
    <w:rsid w:val="00DB06E3"/>
    <w:rsid w:val="00DB0D6A"/>
    <w:rsid w:val="00DB19B7"/>
    <w:rsid w:val="00DB21A0"/>
    <w:rsid w:val="00DB279F"/>
    <w:rsid w:val="00DB3A41"/>
    <w:rsid w:val="00DB4003"/>
    <w:rsid w:val="00DB4507"/>
    <w:rsid w:val="00DB5719"/>
    <w:rsid w:val="00DB5D52"/>
    <w:rsid w:val="00DB5F74"/>
    <w:rsid w:val="00DB6721"/>
    <w:rsid w:val="00DB6B0A"/>
    <w:rsid w:val="00DB6E68"/>
    <w:rsid w:val="00DB6F2C"/>
    <w:rsid w:val="00DB7051"/>
    <w:rsid w:val="00DB7BDC"/>
    <w:rsid w:val="00DC04A1"/>
    <w:rsid w:val="00DC2A98"/>
    <w:rsid w:val="00DC2CBB"/>
    <w:rsid w:val="00DC372A"/>
    <w:rsid w:val="00DC4B49"/>
    <w:rsid w:val="00DC514D"/>
    <w:rsid w:val="00DC5750"/>
    <w:rsid w:val="00DC5FD0"/>
    <w:rsid w:val="00DC644F"/>
    <w:rsid w:val="00DC7133"/>
    <w:rsid w:val="00DC7926"/>
    <w:rsid w:val="00DC798E"/>
    <w:rsid w:val="00DC799B"/>
    <w:rsid w:val="00DD038F"/>
    <w:rsid w:val="00DD0D8F"/>
    <w:rsid w:val="00DD2960"/>
    <w:rsid w:val="00DD2AA8"/>
    <w:rsid w:val="00DD2B6B"/>
    <w:rsid w:val="00DD40AE"/>
    <w:rsid w:val="00DD459E"/>
    <w:rsid w:val="00DD47EE"/>
    <w:rsid w:val="00DD4B1A"/>
    <w:rsid w:val="00DD4D99"/>
    <w:rsid w:val="00DD4E75"/>
    <w:rsid w:val="00DD63A2"/>
    <w:rsid w:val="00DD685A"/>
    <w:rsid w:val="00DD6B76"/>
    <w:rsid w:val="00DD7975"/>
    <w:rsid w:val="00DE1273"/>
    <w:rsid w:val="00DE1ADB"/>
    <w:rsid w:val="00DE2095"/>
    <w:rsid w:val="00DE2865"/>
    <w:rsid w:val="00DE2B0D"/>
    <w:rsid w:val="00DE2D07"/>
    <w:rsid w:val="00DE335E"/>
    <w:rsid w:val="00DE38CE"/>
    <w:rsid w:val="00DE3BAE"/>
    <w:rsid w:val="00DE49CA"/>
    <w:rsid w:val="00DE4B8D"/>
    <w:rsid w:val="00DE67A1"/>
    <w:rsid w:val="00DE6A96"/>
    <w:rsid w:val="00DF0640"/>
    <w:rsid w:val="00DF0D4D"/>
    <w:rsid w:val="00DF2564"/>
    <w:rsid w:val="00DF49F4"/>
    <w:rsid w:val="00DF4DBC"/>
    <w:rsid w:val="00DF5011"/>
    <w:rsid w:val="00DF576C"/>
    <w:rsid w:val="00DF5AF0"/>
    <w:rsid w:val="00DF5EAE"/>
    <w:rsid w:val="00DF6633"/>
    <w:rsid w:val="00DF7DCD"/>
    <w:rsid w:val="00E006C5"/>
    <w:rsid w:val="00E00B75"/>
    <w:rsid w:val="00E00D62"/>
    <w:rsid w:val="00E00DAF"/>
    <w:rsid w:val="00E010DD"/>
    <w:rsid w:val="00E0160E"/>
    <w:rsid w:val="00E01702"/>
    <w:rsid w:val="00E021C9"/>
    <w:rsid w:val="00E023AF"/>
    <w:rsid w:val="00E03428"/>
    <w:rsid w:val="00E03BC0"/>
    <w:rsid w:val="00E04CC5"/>
    <w:rsid w:val="00E0551C"/>
    <w:rsid w:val="00E05814"/>
    <w:rsid w:val="00E06314"/>
    <w:rsid w:val="00E06BA2"/>
    <w:rsid w:val="00E07191"/>
    <w:rsid w:val="00E07555"/>
    <w:rsid w:val="00E07A84"/>
    <w:rsid w:val="00E100CE"/>
    <w:rsid w:val="00E10B82"/>
    <w:rsid w:val="00E12B3C"/>
    <w:rsid w:val="00E13818"/>
    <w:rsid w:val="00E13BFC"/>
    <w:rsid w:val="00E1456E"/>
    <w:rsid w:val="00E14592"/>
    <w:rsid w:val="00E14896"/>
    <w:rsid w:val="00E14CCD"/>
    <w:rsid w:val="00E15535"/>
    <w:rsid w:val="00E16207"/>
    <w:rsid w:val="00E16BCA"/>
    <w:rsid w:val="00E16D19"/>
    <w:rsid w:val="00E16E1B"/>
    <w:rsid w:val="00E17273"/>
    <w:rsid w:val="00E211A3"/>
    <w:rsid w:val="00E222BF"/>
    <w:rsid w:val="00E239DA"/>
    <w:rsid w:val="00E24C71"/>
    <w:rsid w:val="00E24E97"/>
    <w:rsid w:val="00E252AD"/>
    <w:rsid w:val="00E25EE2"/>
    <w:rsid w:val="00E26326"/>
    <w:rsid w:val="00E26A75"/>
    <w:rsid w:val="00E27E03"/>
    <w:rsid w:val="00E27F31"/>
    <w:rsid w:val="00E30E09"/>
    <w:rsid w:val="00E31466"/>
    <w:rsid w:val="00E32AB6"/>
    <w:rsid w:val="00E3367E"/>
    <w:rsid w:val="00E33810"/>
    <w:rsid w:val="00E34140"/>
    <w:rsid w:val="00E34288"/>
    <w:rsid w:val="00E344E1"/>
    <w:rsid w:val="00E34C79"/>
    <w:rsid w:val="00E3527E"/>
    <w:rsid w:val="00E353D3"/>
    <w:rsid w:val="00E35D86"/>
    <w:rsid w:val="00E35DC9"/>
    <w:rsid w:val="00E36213"/>
    <w:rsid w:val="00E36E9A"/>
    <w:rsid w:val="00E40175"/>
    <w:rsid w:val="00E40AF5"/>
    <w:rsid w:val="00E40DD0"/>
    <w:rsid w:val="00E413CC"/>
    <w:rsid w:val="00E41B5C"/>
    <w:rsid w:val="00E4296F"/>
    <w:rsid w:val="00E431AA"/>
    <w:rsid w:val="00E439A6"/>
    <w:rsid w:val="00E43B7F"/>
    <w:rsid w:val="00E441FD"/>
    <w:rsid w:val="00E44740"/>
    <w:rsid w:val="00E44F04"/>
    <w:rsid w:val="00E460E0"/>
    <w:rsid w:val="00E46E9A"/>
    <w:rsid w:val="00E47016"/>
    <w:rsid w:val="00E4758A"/>
    <w:rsid w:val="00E4758B"/>
    <w:rsid w:val="00E514F9"/>
    <w:rsid w:val="00E523A8"/>
    <w:rsid w:val="00E52847"/>
    <w:rsid w:val="00E53106"/>
    <w:rsid w:val="00E53C3B"/>
    <w:rsid w:val="00E53C72"/>
    <w:rsid w:val="00E5402E"/>
    <w:rsid w:val="00E54DBA"/>
    <w:rsid w:val="00E556E9"/>
    <w:rsid w:val="00E557BD"/>
    <w:rsid w:val="00E55979"/>
    <w:rsid w:val="00E606EF"/>
    <w:rsid w:val="00E60A0B"/>
    <w:rsid w:val="00E60DB8"/>
    <w:rsid w:val="00E627EE"/>
    <w:rsid w:val="00E62BD6"/>
    <w:rsid w:val="00E64398"/>
    <w:rsid w:val="00E64A4D"/>
    <w:rsid w:val="00E64AD2"/>
    <w:rsid w:val="00E661AB"/>
    <w:rsid w:val="00E66D68"/>
    <w:rsid w:val="00E66D79"/>
    <w:rsid w:val="00E70444"/>
    <w:rsid w:val="00E722A0"/>
    <w:rsid w:val="00E72CB7"/>
    <w:rsid w:val="00E72E2F"/>
    <w:rsid w:val="00E73076"/>
    <w:rsid w:val="00E7435C"/>
    <w:rsid w:val="00E750E8"/>
    <w:rsid w:val="00E75C61"/>
    <w:rsid w:val="00E7788D"/>
    <w:rsid w:val="00E80359"/>
    <w:rsid w:val="00E80FAA"/>
    <w:rsid w:val="00E8102E"/>
    <w:rsid w:val="00E815ED"/>
    <w:rsid w:val="00E82A0C"/>
    <w:rsid w:val="00E82F6B"/>
    <w:rsid w:val="00E8432E"/>
    <w:rsid w:val="00E8668B"/>
    <w:rsid w:val="00E87BED"/>
    <w:rsid w:val="00E906AE"/>
    <w:rsid w:val="00E90DD9"/>
    <w:rsid w:val="00E91FA9"/>
    <w:rsid w:val="00E940A8"/>
    <w:rsid w:val="00E95FD5"/>
    <w:rsid w:val="00E967B9"/>
    <w:rsid w:val="00E97101"/>
    <w:rsid w:val="00EA043A"/>
    <w:rsid w:val="00EA062A"/>
    <w:rsid w:val="00EA0FE4"/>
    <w:rsid w:val="00EA24FE"/>
    <w:rsid w:val="00EA2E32"/>
    <w:rsid w:val="00EA38A3"/>
    <w:rsid w:val="00EA38CA"/>
    <w:rsid w:val="00EA38D2"/>
    <w:rsid w:val="00EA3B1D"/>
    <w:rsid w:val="00EA4A9C"/>
    <w:rsid w:val="00EA4B62"/>
    <w:rsid w:val="00EA5219"/>
    <w:rsid w:val="00EA54C7"/>
    <w:rsid w:val="00EA5549"/>
    <w:rsid w:val="00EA5E2B"/>
    <w:rsid w:val="00EA734F"/>
    <w:rsid w:val="00EB0E65"/>
    <w:rsid w:val="00EB0FB8"/>
    <w:rsid w:val="00EB1287"/>
    <w:rsid w:val="00EB19C6"/>
    <w:rsid w:val="00EB1C17"/>
    <w:rsid w:val="00EB31CA"/>
    <w:rsid w:val="00EB3290"/>
    <w:rsid w:val="00EB33BF"/>
    <w:rsid w:val="00EB3B6F"/>
    <w:rsid w:val="00EB4072"/>
    <w:rsid w:val="00EB40FB"/>
    <w:rsid w:val="00EB4413"/>
    <w:rsid w:val="00EB4F7A"/>
    <w:rsid w:val="00EB5475"/>
    <w:rsid w:val="00EB5BDC"/>
    <w:rsid w:val="00EB6108"/>
    <w:rsid w:val="00EB683B"/>
    <w:rsid w:val="00EC1282"/>
    <w:rsid w:val="00EC1DD2"/>
    <w:rsid w:val="00EC3D63"/>
    <w:rsid w:val="00EC3DFC"/>
    <w:rsid w:val="00EC5FF6"/>
    <w:rsid w:val="00EC6BF7"/>
    <w:rsid w:val="00ED049D"/>
    <w:rsid w:val="00ED1BBA"/>
    <w:rsid w:val="00ED2151"/>
    <w:rsid w:val="00ED33BD"/>
    <w:rsid w:val="00ED49E4"/>
    <w:rsid w:val="00ED4C3E"/>
    <w:rsid w:val="00ED6048"/>
    <w:rsid w:val="00EE0FA3"/>
    <w:rsid w:val="00EE11ED"/>
    <w:rsid w:val="00EE1412"/>
    <w:rsid w:val="00EE15EF"/>
    <w:rsid w:val="00EE4C01"/>
    <w:rsid w:val="00EE52C1"/>
    <w:rsid w:val="00EE5809"/>
    <w:rsid w:val="00EE5C12"/>
    <w:rsid w:val="00EE6094"/>
    <w:rsid w:val="00EE6703"/>
    <w:rsid w:val="00EE68A2"/>
    <w:rsid w:val="00EE6F5F"/>
    <w:rsid w:val="00EF0A5B"/>
    <w:rsid w:val="00EF1190"/>
    <w:rsid w:val="00EF163C"/>
    <w:rsid w:val="00EF1D72"/>
    <w:rsid w:val="00EF338E"/>
    <w:rsid w:val="00EF3F94"/>
    <w:rsid w:val="00EF4B09"/>
    <w:rsid w:val="00EF52D4"/>
    <w:rsid w:val="00EF73D7"/>
    <w:rsid w:val="00EF777C"/>
    <w:rsid w:val="00EF7E79"/>
    <w:rsid w:val="00F00753"/>
    <w:rsid w:val="00F00A4B"/>
    <w:rsid w:val="00F00C25"/>
    <w:rsid w:val="00F0187D"/>
    <w:rsid w:val="00F0197A"/>
    <w:rsid w:val="00F020BD"/>
    <w:rsid w:val="00F02269"/>
    <w:rsid w:val="00F02D6C"/>
    <w:rsid w:val="00F0314B"/>
    <w:rsid w:val="00F04085"/>
    <w:rsid w:val="00F0471C"/>
    <w:rsid w:val="00F04E47"/>
    <w:rsid w:val="00F04F11"/>
    <w:rsid w:val="00F05956"/>
    <w:rsid w:val="00F06D35"/>
    <w:rsid w:val="00F07172"/>
    <w:rsid w:val="00F11C91"/>
    <w:rsid w:val="00F1396E"/>
    <w:rsid w:val="00F14038"/>
    <w:rsid w:val="00F150C8"/>
    <w:rsid w:val="00F152B0"/>
    <w:rsid w:val="00F163D5"/>
    <w:rsid w:val="00F16F38"/>
    <w:rsid w:val="00F16FEF"/>
    <w:rsid w:val="00F20386"/>
    <w:rsid w:val="00F204BE"/>
    <w:rsid w:val="00F20C73"/>
    <w:rsid w:val="00F2106F"/>
    <w:rsid w:val="00F22255"/>
    <w:rsid w:val="00F224AE"/>
    <w:rsid w:val="00F23081"/>
    <w:rsid w:val="00F23ECE"/>
    <w:rsid w:val="00F23EF3"/>
    <w:rsid w:val="00F25423"/>
    <w:rsid w:val="00F26E56"/>
    <w:rsid w:val="00F27272"/>
    <w:rsid w:val="00F279F8"/>
    <w:rsid w:val="00F27B1A"/>
    <w:rsid w:val="00F309EA"/>
    <w:rsid w:val="00F31249"/>
    <w:rsid w:val="00F3163D"/>
    <w:rsid w:val="00F31B96"/>
    <w:rsid w:val="00F32587"/>
    <w:rsid w:val="00F33A5F"/>
    <w:rsid w:val="00F346DD"/>
    <w:rsid w:val="00F34FF5"/>
    <w:rsid w:val="00F3600D"/>
    <w:rsid w:val="00F36450"/>
    <w:rsid w:val="00F368D1"/>
    <w:rsid w:val="00F36AC6"/>
    <w:rsid w:val="00F36CEA"/>
    <w:rsid w:val="00F40857"/>
    <w:rsid w:val="00F421BE"/>
    <w:rsid w:val="00F428A9"/>
    <w:rsid w:val="00F42C6A"/>
    <w:rsid w:val="00F42C7F"/>
    <w:rsid w:val="00F43257"/>
    <w:rsid w:val="00F43E67"/>
    <w:rsid w:val="00F43EFA"/>
    <w:rsid w:val="00F445E2"/>
    <w:rsid w:val="00F50516"/>
    <w:rsid w:val="00F5145C"/>
    <w:rsid w:val="00F514AC"/>
    <w:rsid w:val="00F516D1"/>
    <w:rsid w:val="00F5185C"/>
    <w:rsid w:val="00F5379C"/>
    <w:rsid w:val="00F53966"/>
    <w:rsid w:val="00F539CD"/>
    <w:rsid w:val="00F54E0E"/>
    <w:rsid w:val="00F565C8"/>
    <w:rsid w:val="00F56F33"/>
    <w:rsid w:val="00F61AEF"/>
    <w:rsid w:val="00F61FA5"/>
    <w:rsid w:val="00F62867"/>
    <w:rsid w:val="00F6397E"/>
    <w:rsid w:val="00F6526B"/>
    <w:rsid w:val="00F65815"/>
    <w:rsid w:val="00F65F36"/>
    <w:rsid w:val="00F6624C"/>
    <w:rsid w:val="00F669CE"/>
    <w:rsid w:val="00F6780E"/>
    <w:rsid w:val="00F67874"/>
    <w:rsid w:val="00F71E36"/>
    <w:rsid w:val="00F72395"/>
    <w:rsid w:val="00F72BB1"/>
    <w:rsid w:val="00F72BC8"/>
    <w:rsid w:val="00F72FCB"/>
    <w:rsid w:val="00F734FF"/>
    <w:rsid w:val="00F7445D"/>
    <w:rsid w:val="00F755BD"/>
    <w:rsid w:val="00F75CF2"/>
    <w:rsid w:val="00F76418"/>
    <w:rsid w:val="00F768AC"/>
    <w:rsid w:val="00F77A27"/>
    <w:rsid w:val="00F77F04"/>
    <w:rsid w:val="00F8039D"/>
    <w:rsid w:val="00F80AB9"/>
    <w:rsid w:val="00F80B99"/>
    <w:rsid w:val="00F8214C"/>
    <w:rsid w:val="00F8218A"/>
    <w:rsid w:val="00F8240E"/>
    <w:rsid w:val="00F83447"/>
    <w:rsid w:val="00F858CB"/>
    <w:rsid w:val="00F86F8A"/>
    <w:rsid w:val="00F876A0"/>
    <w:rsid w:val="00F87ABB"/>
    <w:rsid w:val="00F901FD"/>
    <w:rsid w:val="00F91D4F"/>
    <w:rsid w:val="00F92118"/>
    <w:rsid w:val="00F92121"/>
    <w:rsid w:val="00F921DC"/>
    <w:rsid w:val="00F92C93"/>
    <w:rsid w:val="00F92F68"/>
    <w:rsid w:val="00F93410"/>
    <w:rsid w:val="00F940C0"/>
    <w:rsid w:val="00F94D66"/>
    <w:rsid w:val="00F95E8F"/>
    <w:rsid w:val="00F96128"/>
    <w:rsid w:val="00F96378"/>
    <w:rsid w:val="00F97A1C"/>
    <w:rsid w:val="00FA0166"/>
    <w:rsid w:val="00FA15DD"/>
    <w:rsid w:val="00FA1DC4"/>
    <w:rsid w:val="00FA2271"/>
    <w:rsid w:val="00FA2664"/>
    <w:rsid w:val="00FA2F85"/>
    <w:rsid w:val="00FA3FF8"/>
    <w:rsid w:val="00FA411B"/>
    <w:rsid w:val="00FA47F9"/>
    <w:rsid w:val="00FA4AFC"/>
    <w:rsid w:val="00FA4DFF"/>
    <w:rsid w:val="00FA5A99"/>
    <w:rsid w:val="00FA5E11"/>
    <w:rsid w:val="00FA7304"/>
    <w:rsid w:val="00FB04F6"/>
    <w:rsid w:val="00FB12E1"/>
    <w:rsid w:val="00FB1433"/>
    <w:rsid w:val="00FB1A2B"/>
    <w:rsid w:val="00FB22E6"/>
    <w:rsid w:val="00FB33B1"/>
    <w:rsid w:val="00FB3840"/>
    <w:rsid w:val="00FB3A6E"/>
    <w:rsid w:val="00FB3AEA"/>
    <w:rsid w:val="00FB3D41"/>
    <w:rsid w:val="00FB453E"/>
    <w:rsid w:val="00FB555F"/>
    <w:rsid w:val="00FB561C"/>
    <w:rsid w:val="00FB607A"/>
    <w:rsid w:val="00FB7622"/>
    <w:rsid w:val="00FB7FB3"/>
    <w:rsid w:val="00FC278C"/>
    <w:rsid w:val="00FC289E"/>
    <w:rsid w:val="00FC2E46"/>
    <w:rsid w:val="00FC4A21"/>
    <w:rsid w:val="00FC5594"/>
    <w:rsid w:val="00FC6144"/>
    <w:rsid w:val="00FC7E3B"/>
    <w:rsid w:val="00FD03FC"/>
    <w:rsid w:val="00FD0512"/>
    <w:rsid w:val="00FD0C21"/>
    <w:rsid w:val="00FD0E61"/>
    <w:rsid w:val="00FD144A"/>
    <w:rsid w:val="00FD15FC"/>
    <w:rsid w:val="00FD181E"/>
    <w:rsid w:val="00FD31CC"/>
    <w:rsid w:val="00FD3BDB"/>
    <w:rsid w:val="00FD3F31"/>
    <w:rsid w:val="00FD7908"/>
    <w:rsid w:val="00FD7C8C"/>
    <w:rsid w:val="00FD7D01"/>
    <w:rsid w:val="00FD7F5F"/>
    <w:rsid w:val="00FE0509"/>
    <w:rsid w:val="00FE0EF1"/>
    <w:rsid w:val="00FE1479"/>
    <w:rsid w:val="00FE1DCD"/>
    <w:rsid w:val="00FE305D"/>
    <w:rsid w:val="00FE46EE"/>
    <w:rsid w:val="00FE4F21"/>
    <w:rsid w:val="00FE5258"/>
    <w:rsid w:val="00FE532E"/>
    <w:rsid w:val="00FE572E"/>
    <w:rsid w:val="00FE62FA"/>
    <w:rsid w:val="00FE6857"/>
    <w:rsid w:val="00FE6F1A"/>
    <w:rsid w:val="00FE773C"/>
    <w:rsid w:val="00FE780B"/>
    <w:rsid w:val="00FF1EB4"/>
    <w:rsid w:val="00FF24A5"/>
    <w:rsid w:val="00FF4F64"/>
    <w:rsid w:val="00FF5009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F703"/>
  <w15:chartTrackingRefBased/>
  <w15:docId w15:val="{5ADD6DEF-E85C-4AFF-8AB0-5ED2DF8D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99"/>
    <w:qFormat/>
    <w:rsid w:val="008F1A11"/>
    <w:pPr>
      <w:ind w:left="720"/>
    </w:p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8F1A11"/>
    <w:pPr>
      <w:ind w:left="720"/>
      <w:contextualSpacing/>
    </w:pPr>
  </w:style>
  <w:style w:type="table" w:styleId="Reetkatablice">
    <w:name w:val="Table Grid"/>
    <w:basedOn w:val="Obinatablica"/>
    <w:uiPriority w:val="39"/>
    <w:rsid w:val="000C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A53D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A53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C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C1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55EF9"/>
    <w:pPr>
      <w:spacing w:after="0" w:line="240" w:lineRule="auto"/>
    </w:pPr>
  </w:style>
  <w:style w:type="paragraph" w:customStyle="1" w:styleId="Standard">
    <w:name w:val="Standard"/>
    <w:rsid w:val="00E661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hr-HR"/>
    </w:rPr>
  </w:style>
  <w:style w:type="paragraph" w:customStyle="1" w:styleId="msonormal0">
    <w:name w:val="msonormal"/>
    <w:basedOn w:val="Normal"/>
    <w:rsid w:val="00427DB1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semiHidden/>
    <w:unhideWhenUsed/>
    <w:qFormat/>
    <w:rsid w:val="00427DB1"/>
    <w:pPr>
      <w:widowControl w:val="0"/>
      <w:suppressAutoHyphens/>
      <w:spacing w:after="120"/>
    </w:pPr>
    <w:rPr>
      <w:rFonts w:eastAsia="Lucida Sans Unicode" w:cs="Mangal"/>
      <w:kern w:val="2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27DB1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OdlomakpopisaChar">
    <w:name w:val="Odlomak popisa Char"/>
    <w:aliases w:val="Heading 12 Char"/>
    <w:link w:val="Odlomakpopisa"/>
    <w:uiPriority w:val="34"/>
    <w:locked/>
    <w:rsid w:val="00427DB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Obinatablica3">
    <w:name w:val="Plain Table 3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31">
    <w:name w:val="Obična tablica 31"/>
    <w:basedOn w:val="Obinatablica"/>
    <w:uiPriority w:val="43"/>
    <w:rsid w:val="00427DB1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DD2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56AF-DE54-43EE-90E9-3FE826CC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4106</Words>
  <Characters>23410</Characters>
  <Application>Microsoft Office Word</Application>
  <DocSecurity>0</DocSecurity>
  <Lines>195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Općina Veliki Bukovec</cp:lastModifiedBy>
  <cp:revision>2</cp:revision>
  <cp:lastPrinted>2025-09-17T05:53:00Z</cp:lastPrinted>
  <dcterms:created xsi:type="dcterms:W3CDTF">2025-09-17T05:54:00Z</dcterms:created>
  <dcterms:modified xsi:type="dcterms:W3CDTF">2025-09-17T05:54:00Z</dcterms:modified>
</cp:coreProperties>
</file>