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DDF9" w14:textId="77777777" w:rsidR="00F70E13" w:rsidRDefault="00F70E13">
      <w:pPr>
        <w:pStyle w:val="Standard"/>
        <w:rPr>
          <w:rFonts w:asciiTheme="minorHAnsi" w:hAnsiTheme="minorHAnsi" w:cstheme="minorHAnsi"/>
          <w:b/>
          <w:color w:val="943634"/>
          <w:sz w:val="22"/>
          <w:szCs w:val="22"/>
        </w:rPr>
      </w:pPr>
    </w:p>
    <w:p w14:paraId="4BF70889" w14:textId="445373D2" w:rsidR="00856C58" w:rsidRDefault="004A2B69">
      <w:pPr>
        <w:pStyle w:val="Standard"/>
        <w:rPr>
          <w:rFonts w:asciiTheme="minorHAnsi" w:hAnsiTheme="minorHAnsi" w:cstheme="minorHAnsi"/>
          <w:b/>
          <w:color w:val="943634"/>
          <w:sz w:val="22"/>
          <w:szCs w:val="22"/>
        </w:rPr>
      </w:pPr>
      <w:r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           </w:t>
      </w:r>
    </w:p>
    <w:p w14:paraId="1FB2D929" w14:textId="06650DDC" w:rsidR="00F71DF5" w:rsidRPr="00B373C6" w:rsidRDefault="00856C58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           </w:t>
      </w:r>
      <w:r w:rsidR="004A2B69"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   </w:t>
      </w:r>
      <w:r w:rsidR="00DD6187" w:rsidRPr="00B373C6">
        <w:rPr>
          <w:rFonts w:asciiTheme="minorHAnsi" w:hAnsiTheme="minorHAnsi" w:cstheme="minorHAnsi"/>
          <w:b/>
          <w:noProof/>
          <w:color w:val="943634"/>
          <w:sz w:val="22"/>
          <w:szCs w:val="22"/>
        </w:rPr>
        <w:drawing>
          <wp:inline distT="0" distB="0" distL="0" distR="0" wp14:anchorId="08E3C81D" wp14:editId="2580BCDB">
            <wp:extent cx="600843" cy="762115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  <w:t xml:space="preserve">   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  <w:t xml:space="preserve">               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</w:p>
    <w:p w14:paraId="2B41B23E" w14:textId="77777777" w:rsidR="00F71DF5" w:rsidRPr="00B373C6" w:rsidRDefault="00DD6187">
      <w:pPr>
        <w:pStyle w:val="Standard"/>
        <w:rPr>
          <w:rFonts w:asciiTheme="minorHAnsi" w:hAnsiTheme="minorHAnsi" w:cstheme="minorHAnsi"/>
        </w:rPr>
      </w:pPr>
      <w:r w:rsidRPr="00B373C6">
        <w:rPr>
          <w:rFonts w:asciiTheme="minorHAnsi" w:hAnsiTheme="minorHAnsi" w:cstheme="minorHAnsi"/>
          <w:b/>
          <w:noProof/>
          <w:color w:val="94363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D9D980" wp14:editId="7E79E953">
            <wp:simplePos x="0" y="0"/>
            <wp:positionH relativeFrom="column">
              <wp:posOffset>-68762</wp:posOffset>
            </wp:positionH>
            <wp:positionV relativeFrom="paragraph">
              <wp:posOffset>151918</wp:posOffset>
            </wp:positionV>
            <wp:extent cx="535317" cy="697321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5FBEC8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 xml:space="preserve">  REPUBLIKA HRVATSKA</w:t>
      </w:r>
    </w:p>
    <w:p w14:paraId="7E26B25A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>MEĐIMURSKA ŽUPANIJA</w:t>
      </w:r>
    </w:p>
    <w:p w14:paraId="2D9533A3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 xml:space="preserve">    OPĆINA ŠTRIGOVA</w:t>
      </w:r>
    </w:p>
    <w:p w14:paraId="4FEAC151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 xml:space="preserve">     </w:t>
      </w:r>
    </w:p>
    <w:p w14:paraId="7C0716BD" w14:textId="724C0B62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ab/>
        <w:t xml:space="preserve">      </w:t>
      </w:r>
    </w:p>
    <w:p w14:paraId="1F0A5BC3" w14:textId="77777777" w:rsidR="00D81268" w:rsidRPr="00B373C6" w:rsidRDefault="00DD6187" w:rsidP="00E543EB">
      <w:pPr>
        <w:pStyle w:val="Standard"/>
        <w:rPr>
          <w:rFonts w:asciiTheme="minorHAnsi" w:hAnsiTheme="minorHAnsi" w:cstheme="minorHAnsi"/>
        </w:rPr>
      </w:pPr>
      <w:r w:rsidRPr="00B373C6">
        <w:rPr>
          <w:rFonts w:asciiTheme="minorHAnsi" w:hAnsiTheme="minorHAnsi" w:cstheme="minorHAnsi"/>
          <w:b/>
          <w:bCs/>
          <w:u w:val="single"/>
          <w:lang w:val="en-US"/>
        </w:rPr>
        <w:t>OBVEZNIK</w:t>
      </w:r>
    </w:p>
    <w:p w14:paraId="30EC0FEA" w14:textId="29684FB5" w:rsidR="00E543EB" w:rsidRPr="00B373C6" w:rsidRDefault="00E543EB" w:rsidP="00E543EB">
      <w:pPr>
        <w:pStyle w:val="Standard"/>
        <w:rPr>
          <w:rFonts w:asciiTheme="minorHAnsi" w:hAnsiTheme="minorHAnsi" w:cstheme="minorHAnsi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Broj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RKP- a</w:t>
      </w:r>
      <w:r w:rsidRPr="00B373C6">
        <w:rPr>
          <w:rFonts w:asciiTheme="minorHAnsi" w:hAnsiTheme="minorHAnsi" w:cstheme="minorHAnsi"/>
          <w:b/>
          <w:bCs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33600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AOP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oznaka</w:t>
      </w:r>
      <w:proofErr w:type="spellEnd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razdoblja</w:t>
      </w:r>
      <w:proofErr w:type="spellEnd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202</w:t>
      </w:r>
      <w:r w:rsidR="0034437F" w:rsidRPr="00B373C6">
        <w:rPr>
          <w:rFonts w:asciiTheme="minorHAnsi" w:hAnsiTheme="minorHAnsi" w:cstheme="minorHAnsi"/>
          <w:b/>
          <w:bCs/>
          <w:lang w:val="en-US"/>
        </w:rPr>
        <w:t>4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>-12</w:t>
      </w:r>
    </w:p>
    <w:p w14:paraId="2EC6BFC9" w14:textId="58CD6EF5" w:rsidR="00E543EB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Matični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broj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02607948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Od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datuma</w:t>
      </w:r>
      <w:proofErr w:type="spellEnd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01.01.202</w:t>
      </w:r>
      <w:r w:rsidR="0034437F" w:rsidRPr="00B373C6">
        <w:rPr>
          <w:rFonts w:asciiTheme="minorHAnsi" w:hAnsiTheme="minorHAnsi" w:cstheme="minorHAnsi"/>
          <w:b/>
          <w:bCs/>
          <w:lang w:val="en-US"/>
        </w:rPr>
        <w:t>4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</w:t>
      </w:r>
    </w:p>
    <w:p w14:paraId="72853203" w14:textId="4E54AF87" w:rsidR="00E543EB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Naziv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obveznika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OPĆINA ŠTRIGOVA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Do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datuma</w:t>
      </w:r>
      <w:proofErr w:type="spellEnd"/>
      <w:r w:rsidR="00D81268" w:rsidRPr="00B373C6">
        <w:rPr>
          <w:rFonts w:asciiTheme="minorHAnsi" w:hAnsiTheme="minorHAnsi" w:cstheme="minorHAnsi"/>
          <w:b/>
          <w:bCs/>
          <w:sz w:val="20"/>
          <w:szCs w:val="20"/>
          <w:lang w:val="en-US"/>
        </w:rPr>
        <w:t>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31.12.202</w:t>
      </w:r>
      <w:r w:rsidR="0034437F" w:rsidRPr="00B373C6">
        <w:rPr>
          <w:rFonts w:asciiTheme="minorHAnsi" w:hAnsiTheme="minorHAnsi" w:cstheme="minorHAnsi"/>
          <w:b/>
          <w:bCs/>
          <w:lang w:val="en-US"/>
        </w:rPr>
        <w:t>4</w:t>
      </w:r>
    </w:p>
    <w:p w14:paraId="50DC9644" w14:textId="49C6853C" w:rsidR="00E543EB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Pošta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mjesto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40312 ŠTRIGOVA 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OIB: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21565174427</w:t>
      </w:r>
    </w:p>
    <w:p w14:paraId="510168FF" w14:textId="0C26F0BE" w:rsidR="00F71DF5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Ulica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kućni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broj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ŠTRIGOVA 87   </w:t>
      </w:r>
    </w:p>
    <w:p w14:paraId="4C5638D9" w14:textId="5427F87A" w:rsidR="00F71DF5" w:rsidRPr="00B373C6" w:rsidRDefault="00DD6187">
      <w:pPr>
        <w:pStyle w:val="Standard"/>
        <w:rPr>
          <w:rFonts w:asciiTheme="minorHAnsi" w:hAnsiTheme="minorHAnsi" w:cstheme="minorHAnsi"/>
        </w:rPr>
      </w:pPr>
      <w:r w:rsidRPr="00B373C6">
        <w:rPr>
          <w:rFonts w:asciiTheme="minorHAnsi" w:hAnsiTheme="minorHAnsi" w:cstheme="minorHAnsi"/>
          <w:sz w:val="20"/>
          <w:szCs w:val="20"/>
          <w:lang w:val="en-US"/>
        </w:rPr>
        <w:t>R</w:t>
      </w:r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>azina</w:t>
      </w:r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2</w:t>
      </w:r>
      <w:r w:rsidR="00181C9C" w:rsidRPr="00B373C6">
        <w:rPr>
          <w:rFonts w:asciiTheme="minorHAnsi" w:hAnsiTheme="minorHAnsi" w:cstheme="minorHAnsi"/>
          <w:b/>
          <w:bCs/>
          <w:lang w:val="en-US"/>
        </w:rPr>
        <w:t>2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22CFAA76" w14:textId="687CDC2B" w:rsidR="00F71DF5" w:rsidRPr="00B373C6" w:rsidRDefault="00DD6187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Š</w:t>
      </w:r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>ifra</w:t>
      </w:r>
      <w:proofErr w:type="spellEnd"/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>djelatnosti</w:t>
      </w:r>
      <w:proofErr w:type="spellEnd"/>
      <w:r w:rsidRPr="00B373C6">
        <w:rPr>
          <w:rFonts w:asciiTheme="minorHAnsi" w:hAnsiTheme="minorHAnsi" w:cstheme="minorHAnsi"/>
          <w:b/>
          <w:bCs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8411</w:t>
      </w:r>
    </w:p>
    <w:p w14:paraId="1EA65353" w14:textId="1917433A" w:rsidR="00E543EB" w:rsidRPr="00B373C6" w:rsidRDefault="00E543EB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Razdjel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000</w:t>
      </w:r>
    </w:p>
    <w:p w14:paraId="13CB2B3D" w14:textId="2C7AC73D" w:rsidR="00F71DF5" w:rsidRPr="00B373C6" w:rsidRDefault="00E543EB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Šifra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grada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/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opć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.: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452</w:t>
      </w:r>
      <w:r w:rsidR="00DD6187" w:rsidRPr="00B373C6">
        <w:rPr>
          <w:rFonts w:asciiTheme="minorHAnsi" w:hAnsiTheme="minorHAnsi" w:cstheme="minorHAnsi"/>
          <w:b/>
          <w:bCs/>
          <w:lang w:val="en-US"/>
        </w:rPr>
        <w:t xml:space="preserve">  </w:t>
      </w:r>
    </w:p>
    <w:p w14:paraId="744689BD" w14:textId="77777777" w:rsidR="00F71DF5" w:rsidRPr="00B373C6" w:rsidRDefault="00F71DF5">
      <w:pPr>
        <w:pStyle w:val="Standard"/>
        <w:jc w:val="center"/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</w:p>
    <w:p w14:paraId="5DFF9DD4" w14:textId="77777777" w:rsidR="004900BD" w:rsidRPr="00F70E13" w:rsidRDefault="004900BD" w:rsidP="004A2B69">
      <w:pPr>
        <w:pStyle w:val="Standard"/>
        <w:rPr>
          <w:rFonts w:asciiTheme="minorHAnsi" w:hAnsiTheme="minorHAnsi" w:cstheme="minorHAnsi"/>
          <w:sz w:val="36"/>
          <w:szCs w:val="36"/>
        </w:rPr>
      </w:pPr>
    </w:p>
    <w:p w14:paraId="317E840D" w14:textId="241E8141" w:rsidR="00F71DF5" w:rsidRPr="00B373C6" w:rsidRDefault="00DD6187" w:rsidP="00A07692">
      <w:pPr>
        <w:pStyle w:val="Naslov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Bilješke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uz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financijske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izvještaje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Općine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Štrigova</w:t>
      </w:r>
    </w:p>
    <w:p w14:paraId="20D7E965" w14:textId="74FE04BB" w:rsidR="00A07692" w:rsidRPr="00B373C6" w:rsidRDefault="00A07692" w:rsidP="00A07692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za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razdoblje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od 1.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siječnja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do 31.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prosinca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202</w:t>
      </w:r>
      <w:r w:rsidR="0034437F"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4</w:t>
      </w:r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.</w:t>
      </w:r>
    </w:p>
    <w:p w14:paraId="629BFE3C" w14:textId="77777777" w:rsidR="00B373C6" w:rsidRPr="00F70E13" w:rsidRDefault="00B373C6" w:rsidP="0075099F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5DF3AFC1" w14:textId="34EF7D05" w:rsidR="00F71DF5" w:rsidRPr="00B373C6" w:rsidRDefault="00DD6187" w:rsidP="0075099F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  <w:r w:rsidRPr="00B373C6">
        <w:rPr>
          <w:rFonts w:asciiTheme="minorHAnsi" w:hAnsiTheme="minorHAnsi" w:cstheme="minorHAnsi"/>
        </w:rPr>
        <w:tab/>
      </w:r>
    </w:p>
    <w:p w14:paraId="1BD7B814" w14:textId="77777777" w:rsidR="00F71DF5" w:rsidRPr="00B373C6" w:rsidRDefault="00F71DF5" w:rsidP="0075099F">
      <w:pPr>
        <w:pStyle w:val="Standard"/>
        <w:ind w:left="708"/>
        <w:jc w:val="both"/>
        <w:rPr>
          <w:rFonts w:asciiTheme="minorHAnsi" w:hAnsiTheme="minorHAnsi" w:cstheme="minorHAnsi"/>
          <w:sz w:val="16"/>
          <w:szCs w:val="16"/>
        </w:rPr>
      </w:pPr>
    </w:p>
    <w:p w14:paraId="3DBD8F8A" w14:textId="3C37F6AA" w:rsidR="00F71DF5" w:rsidRPr="00B373C6" w:rsidRDefault="00DD6187" w:rsidP="0075099F">
      <w:pPr>
        <w:pStyle w:val="Standard"/>
        <w:jc w:val="both"/>
        <w:rPr>
          <w:rFonts w:asciiTheme="minorHAnsi" w:hAnsiTheme="minorHAnsi" w:cstheme="minorHAnsi"/>
          <w:b/>
          <w:bCs/>
          <w:u w:val="single"/>
        </w:rPr>
      </w:pPr>
      <w:r w:rsidRPr="00B373C6">
        <w:rPr>
          <w:rFonts w:asciiTheme="minorHAnsi" w:hAnsiTheme="minorHAnsi" w:cstheme="minorHAnsi"/>
          <w:b/>
          <w:bCs/>
          <w:u w:val="single"/>
        </w:rPr>
        <w:t xml:space="preserve">BILJEŠKE UZ BILANCU </w:t>
      </w:r>
    </w:p>
    <w:p w14:paraId="49FEA5D5" w14:textId="6A5DA5BC" w:rsidR="002A4ADB" w:rsidRPr="00B373C6" w:rsidRDefault="002A4ADB" w:rsidP="0075099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4E4022B" w14:textId="1406F8ED" w:rsidR="002A4ADB" w:rsidRPr="006022DE" w:rsidRDefault="002A4ADB" w:rsidP="0075099F">
      <w:pPr>
        <w:pStyle w:val="Standard"/>
        <w:jc w:val="both"/>
        <w:rPr>
          <w:rFonts w:asciiTheme="minorHAnsi" w:hAnsiTheme="minorHAnsi" w:cstheme="minorHAnsi"/>
        </w:rPr>
      </w:pPr>
      <w:r w:rsidRPr="006022DE">
        <w:rPr>
          <w:rFonts w:asciiTheme="minorHAnsi" w:hAnsiTheme="minorHAnsi" w:cstheme="minorHAnsi"/>
        </w:rPr>
        <w:t>Obvezne Bilješke uz Bilancu sadrže slijedeće:</w:t>
      </w:r>
    </w:p>
    <w:p w14:paraId="58EE17ED" w14:textId="4118BDE2" w:rsidR="004D2BF0" w:rsidRDefault="004D2BF0" w:rsidP="0075099F">
      <w:pPr>
        <w:pStyle w:val="Standard"/>
        <w:ind w:left="708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7E7F79" w14:textId="77777777" w:rsidR="008F4782" w:rsidRPr="00B373C6" w:rsidRDefault="008F4782" w:rsidP="0075099F">
      <w:pPr>
        <w:pStyle w:val="Standard"/>
        <w:ind w:left="708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1CF71F" w14:textId="72A13995" w:rsidR="004D2BF0" w:rsidRPr="00B373C6" w:rsidRDefault="0034437F" w:rsidP="0075099F">
      <w:pPr>
        <w:pStyle w:val="Standard"/>
        <w:jc w:val="both"/>
        <w:rPr>
          <w:rFonts w:asciiTheme="minorHAnsi" w:hAnsiTheme="minorHAnsi" w:cstheme="minorHAnsi"/>
          <w:b/>
          <w:bCs/>
        </w:rPr>
      </w:pPr>
      <w:bookmarkStart w:id="0" w:name="_Hlk64263119"/>
      <w:r w:rsidRPr="00B373C6">
        <w:rPr>
          <w:rFonts w:asciiTheme="minorHAnsi" w:hAnsiTheme="minorHAnsi" w:cstheme="minorHAnsi"/>
          <w:b/>
          <w:bCs/>
        </w:rPr>
        <w:t>1</w:t>
      </w:r>
      <w:r w:rsidR="004D2BF0" w:rsidRPr="00B373C6">
        <w:rPr>
          <w:rFonts w:asciiTheme="minorHAnsi" w:hAnsiTheme="minorHAnsi" w:cstheme="minorHAnsi"/>
          <w:b/>
          <w:bCs/>
        </w:rPr>
        <w:t>. POPIS UGOVORNIH ODNOSA I SLIČNO KOJI UZ ISPUNJENJE ODREĐENIH UVJETA, MOGU POSTATI OBVEZA ILI IMOVINA</w:t>
      </w:r>
    </w:p>
    <w:bookmarkEnd w:id="0"/>
    <w:p w14:paraId="46B867A3" w14:textId="77777777" w:rsidR="004D2BF0" w:rsidRPr="00B373C6" w:rsidRDefault="004D2BF0" w:rsidP="0075099F">
      <w:pPr>
        <w:pStyle w:val="Standard"/>
        <w:ind w:left="708"/>
        <w:jc w:val="both"/>
        <w:rPr>
          <w:rFonts w:asciiTheme="minorHAnsi" w:hAnsiTheme="minorHAnsi" w:cstheme="minorHAnsi"/>
          <w:b/>
          <w:bCs/>
        </w:rPr>
      </w:pPr>
    </w:p>
    <w:p w14:paraId="0A788B0B" w14:textId="77777777" w:rsidR="002A4ADB" w:rsidRPr="006022DE" w:rsidRDefault="004D2BF0" w:rsidP="0075099F">
      <w:pPr>
        <w:pStyle w:val="Standard"/>
        <w:jc w:val="both"/>
        <w:rPr>
          <w:rFonts w:asciiTheme="minorHAnsi" w:hAnsiTheme="minorHAnsi" w:cstheme="minorHAnsi"/>
        </w:rPr>
      </w:pPr>
      <w:r w:rsidRPr="006022DE">
        <w:rPr>
          <w:rFonts w:asciiTheme="minorHAnsi" w:hAnsiTheme="minorHAnsi" w:cstheme="minorHAnsi"/>
        </w:rPr>
        <w:t xml:space="preserve">Popis ugovornih odnosa koji mogu postati obveze </w:t>
      </w:r>
    </w:p>
    <w:p w14:paraId="0688F721" w14:textId="77777777" w:rsidR="00052EBC" w:rsidRPr="006022DE" w:rsidRDefault="00052EBC" w:rsidP="0075099F">
      <w:pPr>
        <w:pStyle w:val="Standard"/>
        <w:jc w:val="both"/>
        <w:rPr>
          <w:rFonts w:asciiTheme="minorHAnsi" w:hAnsiTheme="minorHAnsi" w:cstheme="minorHAnsi"/>
        </w:rPr>
      </w:pPr>
    </w:p>
    <w:p w14:paraId="0932E17C" w14:textId="4EBEBDEC" w:rsidR="002A4ADB" w:rsidRPr="006022DE" w:rsidRDefault="002A4ADB" w:rsidP="0075099F">
      <w:pPr>
        <w:pStyle w:val="Standard"/>
        <w:jc w:val="both"/>
        <w:rPr>
          <w:rFonts w:asciiTheme="minorHAnsi" w:hAnsiTheme="minorHAnsi" w:cstheme="minorHAnsi"/>
        </w:rPr>
      </w:pPr>
      <w:r w:rsidRPr="006022DE">
        <w:rPr>
          <w:rFonts w:asciiTheme="minorHAnsi" w:hAnsiTheme="minorHAnsi" w:cstheme="minorHAnsi"/>
        </w:rPr>
        <w:t xml:space="preserve">- </w:t>
      </w:r>
      <w:proofErr w:type="spellStart"/>
      <w:r w:rsidRPr="006022DE">
        <w:rPr>
          <w:rFonts w:asciiTheme="minorHAnsi" w:hAnsiTheme="minorHAnsi" w:cstheme="minorHAnsi"/>
        </w:rPr>
        <w:t>izvanbilančna</w:t>
      </w:r>
      <w:proofErr w:type="spellEnd"/>
      <w:r w:rsidRPr="006022DE">
        <w:rPr>
          <w:rFonts w:asciiTheme="minorHAnsi" w:hAnsiTheme="minorHAnsi" w:cstheme="minorHAnsi"/>
        </w:rPr>
        <w:t xml:space="preserve"> evidencija Glavne knjige sadrži  instrumente osiguranja plaćanja kako je prikazano u tablici zadužnica:    </w:t>
      </w:r>
    </w:p>
    <w:p w14:paraId="7E19A730" w14:textId="1E9AAC28" w:rsidR="004D2BF0" w:rsidRPr="004A2B69" w:rsidRDefault="004D2BF0" w:rsidP="004D2BF0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p w14:paraId="5D6BC19A" w14:textId="77777777" w:rsidR="0034437F" w:rsidRDefault="0034437F" w:rsidP="0034437F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1105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417"/>
        <w:gridCol w:w="1418"/>
        <w:gridCol w:w="1276"/>
        <w:gridCol w:w="1559"/>
        <w:gridCol w:w="992"/>
        <w:gridCol w:w="1276"/>
      </w:tblGrid>
      <w:tr w:rsidR="00B373C6" w:rsidRPr="0034437F" w14:paraId="6C8C3632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0698" w14:textId="4966433B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Red. </w:t>
            </w:r>
            <w:r w:rsidR="00B373C6" w:rsidRPr="0034437F">
              <w:rPr>
                <w:rFonts w:ascii="Calibri" w:hAnsi="Calibri" w:cs="Calibri"/>
                <w:sz w:val="22"/>
                <w:szCs w:val="22"/>
              </w:rPr>
              <w:t>B</w:t>
            </w:r>
            <w:r w:rsidRPr="0034437F">
              <w:rPr>
                <w:rFonts w:ascii="Calibri" w:hAnsi="Calibri" w:cs="Calibri"/>
                <w:sz w:val="22"/>
                <w:szCs w:val="22"/>
              </w:rPr>
              <w:t>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9EF" w14:textId="77777777" w:rsidR="0034437F" w:rsidRPr="0034437F" w:rsidRDefault="0034437F" w:rsidP="0034437F">
            <w:pPr>
              <w:ind w:right="-3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Datum izdavanja jamstva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3FC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Instrument osiguranja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EE2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Iznos danog jamstva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DF2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Primatelj jamstva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EA5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D3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Dokument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433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Rok važenja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E029" w14:textId="77777777" w:rsidR="0034437F" w:rsidRPr="0034437F" w:rsidRDefault="0034437F" w:rsidP="002A42DA">
            <w:pPr>
              <w:ind w:right="3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37F"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B373C6" w:rsidRPr="0034437F" w14:paraId="02EDBC90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09E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0171F3B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9F577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17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02.05.2017.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B060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47AD0899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0V-4129/17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87D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3.384,43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644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Međimurske vode d.o.o. 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117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F13E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Sporazum – Izgradnja produžetka vodovoda u Sv. Urbanu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C58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AB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06076833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80D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  <w:p w14:paraId="1EC63EC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63292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238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07.08.2017.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60B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43882DE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OV-7717/17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62D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1.327,23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F9B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INA d.d. Zagreb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7B09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96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Ugovor – INA kartica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441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263B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3B5553BF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19E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4130C28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A2E98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433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28.02.2018.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1A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2C5E268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OV-1481/2018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2BD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10.012,29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65B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Međimurske vode d.o.o.</w:t>
            </w:r>
          </w:p>
          <w:p w14:paraId="7169076D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DACE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F49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Sporazum – produžetak vodovodne mreže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2F7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2146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2EED24EF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8DA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_Hlk158797771"/>
            <w:r w:rsidRPr="0034437F"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1F98C2D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6978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A7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22.01.2021.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D08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Bjanko zadužnica</w:t>
            </w:r>
          </w:p>
          <w:p w14:paraId="31E811E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OV-625/2021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A79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66.361,40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33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DB0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EB1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Ugovor – Izgradnja nerazvrstane ceste u Sv. Urbanu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D71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E321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68D729E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A44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158797634"/>
            <w:bookmarkEnd w:id="1"/>
            <w:r w:rsidRPr="0034437F"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78E17EF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D028D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D9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27.09.2022.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1B8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Zadužnica </w:t>
            </w:r>
          </w:p>
          <w:p w14:paraId="48609B1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OV-7716/2022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4A9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36.946,71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A9FE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3EC8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396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Sporazum – Izgradnja produžetka vodovodne mreže u Štrigovi, uz D227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E77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22F7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2"/>
      <w:tr w:rsidR="00B373C6" w:rsidRPr="0034437F" w14:paraId="4554C7C0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8540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6.</w:t>
            </w:r>
          </w:p>
          <w:p w14:paraId="74B4B06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05C8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DE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07.03.2023.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CDF0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Zadužnica </w:t>
            </w:r>
          </w:p>
          <w:p w14:paraId="58A44D2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OV-2166/2023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7AC9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2.512,81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36C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4E4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E4E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Sporazum – Izgradnja produžetka vodovodne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9B8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796B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6588782D" w14:textId="77777777" w:rsidTr="00B373C6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EE55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2E10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02.06.2023.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E6F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 OV-1133/2023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72B0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75.000,00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A56C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181F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8B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prometnice s oborinskom odvodnjom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CAF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974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C6" w:rsidRPr="0034437F" w14:paraId="541AB071" w14:textId="77777777" w:rsidTr="00B373C6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3A14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5BFBE20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B6C20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74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24.01.2024.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029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6B71511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OV-717/2024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D178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2.443,75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DB0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65CEC3A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B50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EC2B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Sporazum – Produžetak vodovodne mreže u Štrigovi</w:t>
            </w:r>
          </w:p>
          <w:p w14:paraId="2F9DF58E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0A7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AAA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C6" w:rsidRPr="0034437F" w14:paraId="0345255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CED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  <w:p w14:paraId="70DF0E9B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03DDB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39E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28.03.2024.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3BB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 OV-2738/2024.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F773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624.283,83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E42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49DB4D51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F46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839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Sporazum – Izgradnja kanalizacije naselja Štrigova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C51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35BC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C6" w:rsidRPr="0034437F" w14:paraId="398A0E1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75B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89924993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  <w:p w14:paraId="08CEB1AC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82C2D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42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28.03.2024.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A21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 OV-2739/2024.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F320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403.738,47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DC21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5312BF1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E525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5B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Sporazum – Izgradnja uređaja za pročišćavanje otpadnih voda Štrigova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D66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49A5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  <w:tr w:rsidR="00B373C6" w:rsidRPr="0034437F" w14:paraId="2CD6403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74D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  <w:p w14:paraId="4370838A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32A8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C29A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08.10.2024.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4DB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 OV-473/2024.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8B3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49.087,50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7CBE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551243F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246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B2A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Sporazum – Produžetak vodovodne mreže u Štrigovi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4520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A6A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050133" w14:textId="66B53C2B" w:rsidR="005B3B99" w:rsidRPr="0034437F" w:rsidRDefault="005B3B99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3AC4FDFD" w14:textId="77777777" w:rsidR="00A5388E" w:rsidRDefault="00A5388E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537720F2" w14:textId="77777777" w:rsidR="00B373C6" w:rsidRDefault="00B373C6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2DA48C0" w14:textId="77777777" w:rsidR="008F4782" w:rsidRDefault="008F4782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2D33724" w14:textId="77777777" w:rsidR="00B373C6" w:rsidRDefault="00B373C6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A8825AA" w14:textId="3FE24CD5" w:rsidR="002A4ADB" w:rsidRPr="006022DE" w:rsidRDefault="004D2BF0" w:rsidP="004D2BF0">
      <w:pPr>
        <w:pStyle w:val="Standard"/>
        <w:rPr>
          <w:rFonts w:ascii="Calibri" w:hAnsi="Calibri" w:cs="Calibri"/>
        </w:rPr>
      </w:pPr>
      <w:r w:rsidRPr="006022DE">
        <w:rPr>
          <w:rFonts w:ascii="Calibri" w:hAnsi="Calibri" w:cs="Calibri"/>
        </w:rPr>
        <w:lastRenderedPageBreak/>
        <w:t xml:space="preserve">Popis ugovornih odnosa koji mogu postati </w:t>
      </w:r>
      <w:r w:rsidR="00271EED" w:rsidRPr="006022DE">
        <w:rPr>
          <w:rFonts w:ascii="Calibri" w:hAnsi="Calibri" w:cs="Calibri"/>
        </w:rPr>
        <w:t>imovina</w:t>
      </w:r>
    </w:p>
    <w:p w14:paraId="48768483" w14:textId="77777777" w:rsidR="00C405C1" w:rsidRPr="006022DE" w:rsidRDefault="004D2BF0" w:rsidP="002A4ADB">
      <w:pPr>
        <w:pStyle w:val="Standard"/>
        <w:rPr>
          <w:rFonts w:ascii="Calibri" w:hAnsi="Calibri" w:cs="Calibri"/>
        </w:rPr>
      </w:pPr>
      <w:r w:rsidRPr="006022DE">
        <w:rPr>
          <w:rFonts w:ascii="Calibri" w:hAnsi="Calibri" w:cs="Calibri"/>
        </w:rPr>
        <w:t xml:space="preserve"> </w:t>
      </w:r>
    </w:p>
    <w:p w14:paraId="4419AB6C" w14:textId="5E6E5280" w:rsidR="002A4ADB" w:rsidRPr="006022DE" w:rsidRDefault="002A4ADB" w:rsidP="002A4ADB">
      <w:pPr>
        <w:pStyle w:val="Standard"/>
        <w:rPr>
          <w:rFonts w:ascii="Calibri" w:hAnsi="Calibri" w:cs="Calibri"/>
        </w:rPr>
      </w:pPr>
      <w:r w:rsidRPr="006022DE">
        <w:rPr>
          <w:rFonts w:ascii="Calibri" w:hAnsi="Calibri" w:cs="Calibri"/>
        </w:rPr>
        <w:t xml:space="preserve">- </w:t>
      </w:r>
      <w:proofErr w:type="spellStart"/>
      <w:r w:rsidRPr="006022DE">
        <w:rPr>
          <w:rFonts w:ascii="Calibri" w:hAnsi="Calibri" w:cs="Calibri"/>
        </w:rPr>
        <w:t>izvanbilančna</w:t>
      </w:r>
      <w:proofErr w:type="spellEnd"/>
      <w:r w:rsidRPr="006022DE">
        <w:rPr>
          <w:rFonts w:ascii="Calibri" w:hAnsi="Calibri" w:cs="Calibri"/>
        </w:rPr>
        <w:t xml:space="preserve"> evidencija Glavne knjige sadrži  instrumente osiguranja plaćanja kako je prikazano u tablici zadužnica:    </w:t>
      </w:r>
    </w:p>
    <w:p w14:paraId="571ABA1B" w14:textId="77777777" w:rsidR="0034437F" w:rsidRDefault="0034437F" w:rsidP="0034437F">
      <w:pPr>
        <w:pStyle w:val="Standard"/>
        <w:rPr>
          <w:rFonts w:ascii="Calibri" w:hAnsi="Calibri" w:cs="Calibri"/>
          <w:b/>
          <w:bCs/>
        </w:rPr>
      </w:pPr>
      <w:bookmarkStart w:id="4" w:name="_Hlk158798299"/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342"/>
        <w:gridCol w:w="76"/>
        <w:gridCol w:w="1276"/>
        <w:gridCol w:w="1559"/>
        <w:gridCol w:w="992"/>
        <w:gridCol w:w="46"/>
        <w:gridCol w:w="1372"/>
        <w:gridCol w:w="1134"/>
        <w:gridCol w:w="1134"/>
      </w:tblGrid>
      <w:tr w:rsidR="0034437F" w:rsidRPr="000222B9" w14:paraId="5C74412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8D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E6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Datum izdavanja jamstva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11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Instrument osiguranja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D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Iznos danog jamstva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F5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Davatelj jamstva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BB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Namjena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05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Dokument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5C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Rok važenja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4C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34437F" w:rsidRPr="000222B9" w14:paraId="0BBB4135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58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4941C7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C80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C4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16.07.2019.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14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7E38FC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OV-3020/2019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5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6.987,20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80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Brid d.o.o.</w:t>
            </w:r>
          </w:p>
          <w:p w14:paraId="2FBD67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72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9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Opremanje doma kulture u Štrigovi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A05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05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F0D3F5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53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78A42D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C1E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76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D2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EFF9F7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OV-10216/2019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0E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399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Nikola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Rojko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55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69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F97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7C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82F702A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13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14:paraId="40B74F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665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D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64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3901B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OV-10283/2019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7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A2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Ljerka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8C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B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48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FD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50F6614" w14:textId="77777777" w:rsidTr="00B373C6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C4B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14:paraId="78FC6E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BC7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50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51AD9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OV-10265/2019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0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66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Damir Kovačić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20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Jamstvo po Ugovoru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D13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CE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2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483DC4F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E4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  <w:p w14:paraId="0B036D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3A2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3FA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B8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26B11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 4870/2019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4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79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Danijel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Kocen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AD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7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2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44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1449C52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68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14:paraId="1E6805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01A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D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760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7DC5D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OV-2843/2019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6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95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Mario Krajačić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CB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B2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91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521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B14580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A6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32534C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790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3E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55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12F56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OV-6886/2019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1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FA6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Jurica Tomac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27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B53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05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94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F77738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04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0EA75E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423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7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E1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4485B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OV-10364/2019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F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A9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Filip Tkalčec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56C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E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8F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CE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73B3CC6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C3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  <w:p w14:paraId="238A8F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A7C3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B9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E4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6421F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OV-4878/2019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C7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Neven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Toplek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53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74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95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8CF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CC2689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25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  <w:p w14:paraId="7F7D51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B7E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A4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7A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1647F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OV-2916/2019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8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48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Siniša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Moharić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78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67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44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65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DC342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84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  <w:p w14:paraId="086887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AC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A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57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BB45D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OV-10358/2019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B2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58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Mihael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Mikulan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09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8F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1C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CB67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A711B" w14:textId="77777777" w:rsidR="008F4782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DE386E" w14:textId="77777777" w:rsidR="008F4782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5BC3D" w14:textId="77777777" w:rsidR="008F4782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D8675" w14:textId="77777777" w:rsidR="008F4782" w:rsidRPr="0034437F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EE34886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D3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  <w:p w14:paraId="0DD011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40E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30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A3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0F01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OV-11980/2019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AA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EA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Karlo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Škrobar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5C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384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F4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0A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0B9E85B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3F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  <w:p w14:paraId="043C56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E29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B4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19.12.2019.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D9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C4D51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OV-11804/2019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380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DE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Danijela Škvorc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2C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5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AA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80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322F06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A7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  <w:p w14:paraId="780EAF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FCE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4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AF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B461C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OV-10339/2019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6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5BC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Srečko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Šajnović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B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8E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2B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AC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8A57E3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91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  <w:p w14:paraId="02C1E7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F69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4F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25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A0A4E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OV-5779/2019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D0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97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Dejan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Železnjak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B41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39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B2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CA7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41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EB6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6E6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2B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AEB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0BF811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26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  <w:p w14:paraId="580E560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753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44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93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Bjanko zadužnica</w:t>
            </w:r>
          </w:p>
          <w:p w14:paraId="2687000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OV-11675/2019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6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B1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Gordana Golub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96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7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57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1B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2F4AB45" w14:textId="77777777" w:rsidTr="00F70E13">
        <w:trPr>
          <w:trHeight w:val="1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4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  <w:p w14:paraId="3142F8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262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A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F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3F2122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OV-10269/2019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3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9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Renato Pongrac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FCE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40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2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FEF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AC6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256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68B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49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743A7D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29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  <w:p w14:paraId="774CEB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58C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2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5FD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21789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OV-10252/2019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66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9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Nataša Novak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Genc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79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C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96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73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6C24628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92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  <w:p w14:paraId="54B057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0F31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F8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EE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62071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OV-10210/2019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3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3D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Martina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E4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F1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B97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A7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D43618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3E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64262346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  <w:p w14:paraId="02012A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FDA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8D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C8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752FC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OV-5749/2019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29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1B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Denis Marčec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00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5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4B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69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DF53F5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01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  <w:p w14:paraId="6AA887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AB0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DB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24.12.2019.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120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580D2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OV-6919/2019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1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32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Nikola Valentić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51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E2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A9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0A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5"/>
      <w:tr w:rsidR="0034437F" w:rsidRPr="000222B9" w14:paraId="4F135CB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64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  <w:p w14:paraId="28FA04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04B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37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4C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56D5D9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OV-7707/2019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F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E68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CB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D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nerazvrstane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80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3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7BBE551" w14:textId="77777777" w:rsidTr="00B373C6">
        <w:trPr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97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  <w:p w14:paraId="742A54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4F2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90D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E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37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62A53A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OV-7710/2019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97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C7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A69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28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nerazvrstane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00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86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86B8679" w14:textId="77777777" w:rsidTr="008F4782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4C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  <w:p w14:paraId="42C8C4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994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D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FF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2306E6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OV-7709/2019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4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CF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EDC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3D0" w14:textId="63C98594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Ugovor – izgradnja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nerazvr</w:t>
            </w:r>
            <w:proofErr w:type="spellEnd"/>
            <w:r w:rsidR="00F70E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E3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60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9DB2EA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74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25.</w:t>
            </w:r>
          </w:p>
          <w:p w14:paraId="7F12C4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835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CCD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89A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74C5AA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OV-7708/2019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EF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F8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9F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92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nerazvrstane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38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7A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E8DB08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21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  <w:p w14:paraId="659A55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BF2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E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01.10.2020.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09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7AE83B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OV-7649/2020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BC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76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F3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1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Ugovor – izgradnja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nerazv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.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C5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5C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F8FB340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5C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95246525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  <w:p w14:paraId="54778C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E5C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0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D8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755B4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OV-700/2021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D6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48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Mihael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Kelnarić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FA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24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E8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30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6"/>
      <w:tr w:rsidR="0034437F" w:rsidRPr="000222B9" w14:paraId="7EBB077F" w14:textId="77777777" w:rsidTr="00B373C6">
        <w:trPr>
          <w:trHeight w:val="1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60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  <w:p w14:paraId="3F5D25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60B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A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26.02.2021.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8D1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E1301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OV-587/2021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A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9C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Dubravko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Fajfar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65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E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9D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41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DDA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6D2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F12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74A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C2D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8EB242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97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  <w:p w14:paraId="0582DB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84F5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E2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21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4DA43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OV-495/2021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9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0F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Luka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F7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5F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A2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C9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09599D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A3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  <w:p w14:paraId="685E07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3B4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D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04.01.2021.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D2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2A1D5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C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FEE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Nenad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Preiner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22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9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0F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DB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A103E6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283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  <w:p w14:paraId="16839E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BD5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C7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5B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02F48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OV-828/2021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B0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50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Rajko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067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EC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C8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D5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627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7BB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160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02B091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EE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  <w:p w14:paraId="58CC78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9B6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1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25.01.2021.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3D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97CDA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OV-340/2021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6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B0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Mirjam Pintarić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2D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A7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A6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CA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F76066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B0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  <w:p w14:paraId="17FEE1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2517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50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95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05440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OV-671/2021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C6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EC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Rok Mikec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1A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9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5B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95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D7AA90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A8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  <w:p w14:paraId="0EBADB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1BD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6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27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70BD9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OV-1220/2021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13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C8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Luka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Novinščak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6D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A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1F4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0F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802D90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73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  <w:p w14:paraId="6A11D45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C0F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D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02.04.2021.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E7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912CD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OV-3159/2021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8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F2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Sanja Mesarić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5F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E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52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3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1BA3C9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63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  <w:p w14:paraId="6D86287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C2D8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B5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25.01.2021.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86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E73C9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OV-633/2021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7F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9F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Davor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Marcijuš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2EE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38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CB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32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E55C72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8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  <w:p w14:paraId="00F4FD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CDF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00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E4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04AF1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OV-1464/2021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92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39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Valentina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Topličanec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4CC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A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CA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7401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F49DB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C6CA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4E197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B9C3E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5D64E8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C15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38.</w:t>
            </w:r>
          </w:p>
          <w:p w14:paraId="2C97EE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24C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5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22.12.2020.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51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B7975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OV-10112/2020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5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9E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David Knezić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78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D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0C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EA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C9CD75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4B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  <w:p w14:paraId="794CE8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0983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D4C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08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5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65727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OV-1038/2021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D39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EC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Marija Horvat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DD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B7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B8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F3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E9997E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E8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  <w:p w14:paraId="092559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DD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5C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65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CF9EE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OV-740/2021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B76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B5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Ramona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Kojter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Cafuk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1D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6C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B2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E4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C2F7D7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3B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  <w:p w14:paraId="1798570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F0B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69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14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89174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OV-1228/2021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C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61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David Novak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D8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72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84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BA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0C2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3F6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902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8D4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A21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BACA1B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A0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  <w:p w14:paraId="3B33B0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EF7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45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15.07.2022.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2E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Garancija br. 4101077529 za otklanjanje nedostataka u garantnom roku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2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81.933,59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DB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Hidroing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d.d. Varaždin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C1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Garancija za otklanjanje nedostataka u garantnom roku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5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Radovi na izgradnji biciklističko-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. centra s vidikovcem „Goričko sviralo“ 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Mađerkinom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bregu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23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13.01.</w:t>
            </w:r>
          </w:p>
          <w:p w14:paraId="2EF1CA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82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C1D33C0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0C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  <w:p w14:paraId="4A89D3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739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73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0FA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E8F63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OV-357/2022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2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26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Tomislav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Kolmanić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62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F2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507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E0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78235F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51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  <w:p w14:paraId="3BE7F6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975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33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75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7BAF4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OV-241/2022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1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C4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Davor Slaviček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29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CC0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83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7B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F106DD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5D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  <w:p w14:paraId="144891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46B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8A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08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0664F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OV-880/2022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FC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D0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Natalija Tkalčić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42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835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E1A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670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1F36BB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17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  <w:p w14:paraId="2C4A96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EA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32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04.02.2022.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89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16205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OV-512/2022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A8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7B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Matej Trstenjak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81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A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AB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3F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C8650EC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5F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  <w:p w14:paraId="3EE1E8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FE4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2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8E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555B7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OV-545/2022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17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4A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Silvija Novak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4C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9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A6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5E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178A5CC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3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  <w:p w14:paraId="48E178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52C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3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07.03.2022.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FB3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2FB39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OV-2784/2022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5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B7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Vedran Dovečer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7D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04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7A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661F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107181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8D646D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4C165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358694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B0B3E04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48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49.</w:t>
            </w:r>
          </w:p>
          <w:p w14:paraId="7D4A4B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4C4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6C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13.12.2021.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A4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DDDBD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OV-5672/2021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B1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33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Karlo Horak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83B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20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6B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04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C8E832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E6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  <w:p w14:paraId="55DDA3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912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F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5E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ADD02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OV-283/2022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2A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40A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Matija Kutnjak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36B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80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  <w:p w14:paraId="17BB82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F5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37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5BE6ED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433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  <w:p w14:paraId="26024D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E7F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F8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59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7A534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OV-589/2022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D4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8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Ivana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Vabec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00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56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42F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7D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3B1975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0A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  <w:p w14:paraId="3D7C63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603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6D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8C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27421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OV-1257/2022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2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DD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Ivica Filipović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53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4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66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EF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661AE8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F2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  <w:p w14:paraId="68832D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F42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A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78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18C46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OV-551/2022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C2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F1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Miran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Ferlin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97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B1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1E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6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619A77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9A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  <w:p w14:paraId="1D4DA7C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A8B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A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05.02.2022.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05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F111D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OV-316/2022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DD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CC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Danijel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Lipović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56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54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0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D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C02D34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6B6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55.</w:t>
            </w:r>
          </w:p>
          <w:p w14:paraId="1F945E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780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F1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04.02.2022.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177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5FBFA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OV-511/2022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A7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465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Roberta Škvorc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38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C5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A8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D3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7947886" w14:textId="77777777" w:rsidTr="00B373C6">
        <w:trPr>
          <w:trHeight w:val="10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56.</w:t>
            </w:r>
          </w:p>
          <w:p w14:paraId="2C7178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984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E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4B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3DF13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OV-540/2022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F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CC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Kristijan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Grula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BC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E8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D2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85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F4E51C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8F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57.</w:t>
            </w:r>
          </w:p>
          <w:p w14:paraId="22EB7E9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495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C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C1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BF144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OV-463/2022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8D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3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Jakov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Valkaj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68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08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16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60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472EDC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22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58.</w:t>
            </w:r>
          </w:p>
          <w:p w14:paraId="15C3AF4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6D93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82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24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19414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OV-570/2022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F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23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Jelena  Horvat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6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3C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4A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1B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B10FF5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FE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59.</w:t>
            </w:r>
          </w:p>
          <w:p w14:paraId="3B8292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1A4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2B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28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801CB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OV-564/2022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E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28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Marija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Senčar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DF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9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9C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6B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3D3E72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CF0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60.</w:t>
            </w:r>
          </w:p>
          <w:p w14:paraId="5A0F3D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A10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4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F8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502D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OV-246/2022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E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3E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Damijan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Kovačić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1B7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B3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10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11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7CC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7A20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540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54EA87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34C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61.</w:t>
            </w:r>
          </w:p>
          <w:p w14:paraId="1390BB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DEF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2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11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27C3CF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OV-1140/2022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6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F4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Saša Novak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DB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F9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DE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3362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61BB4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948F0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B5155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AE060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3F481F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35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62.</w:t>
            </w:r>
          </w:p>
          <w:p w14:paraId="2AF8A4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773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60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76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AA1DE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OV-1241/2022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8E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A9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Kristina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Hlebec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E8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C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BD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B3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B8A852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486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63.</w:t>
            </w:r>
          </w:p>
          <w:p w14:paraId="3585AF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9D6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00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16.12.2022.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EB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156A4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OV-4851/2023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C4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38D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Jelena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Lah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89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D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8F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0E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4046BC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01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64.</w:t>
            </w:r>
          </w:p>
          <w:p w14:paraId="2F96F2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97B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1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22.02.2023.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8B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F3427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OV-1647/2023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0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63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Tanja Živko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70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59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47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FF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3F7DDA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B1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65.</w:t>
            </w:r>
          </w:p>
          <w:p w14:paraId="3E071FC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C2D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97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88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81F54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OV-1241/2022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FE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8A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Denis Horvat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92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A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  <w:p w14:paraId="35E3E1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8EC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B469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AA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AE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B4B623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90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66.</w:t>
            </w:r>
          </w:p>
          <w:p w14:paraId="3F08E4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E56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B7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BC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2DB31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OV-403/2023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B8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56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Nikša Mandić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3A0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C3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1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C5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112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6F7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E01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A2D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5B82400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DA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67.</w:t>
            </w:r>
          </w:p>
          <w:p w14:paraId="66816A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A01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ED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B1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2F4B89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OV-456/2023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E1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D2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Petar Tomašić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C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94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31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A5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9415F1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0E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68.</w:t>
            </w:r>
          </w:p>
          <w:p w14:paraId="180A2B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9C2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F9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09.03.2023.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0D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1FE42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OV-974/2023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79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5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Alfonz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Beljan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C2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DF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B8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45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0EA713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17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69.</w:t>
            </w:r>
          </w:p>
          <w:p w14:paraId="3EA2C5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E3E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6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21.02.2023.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F0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90FD8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OV-1585/2023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3C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92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Matija Horvat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A7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DB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C8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52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43D590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8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70.</w:t>
            </w:r>
          </w:p>
          <w:p w14:paraId="2D0D55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DCB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2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1E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6BBFC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OV-1508/2023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E97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A3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Dejan Kučinić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5E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5E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97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27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97C834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42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71.</w:t>
            </w:r>
          </w:p>
          <w:p w14:paraId="263D03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ED2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B7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23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446BA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OV-945/2023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3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76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Alen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Novinščak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13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448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1D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CB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E2762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F1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72.</w:t>
            </w:r>
          </w:p>
          <w:p w14:paraId="067F98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B6C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D4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07.03.2023.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F9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5B9C2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OV-1126/2023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64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70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Tomislav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Raus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EC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FB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34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51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736ABB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67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73.</w:t>
            </w:r>
          </w:p>
          <w:p w14:paraId="6011D4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0AA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D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14.02.2023.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2E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C094E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OV-1173/2023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4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78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Denis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Jelenčić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D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86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85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F8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DCC18C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B3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74.</w:t>
            </w:r>
          </w:p>
          <w:p w14:paraId="33B5DE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891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6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21.02.2023.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B2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FC75A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OV-695/2023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DF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EE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Kristijan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Heric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B1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B8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5A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A1FC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5973C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019B3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D5ED7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48D141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51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75.</w:t>
            </w:r>
          </w:p>
          <w:p w14:paraId="57554D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8D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76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72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B6E878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OV-1467/2023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5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1C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Suzana Dovečer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7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1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03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4A5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A0F9F6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B0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76.</w:t>
            </w:r>
          </w:p>
          <w:p w14:paraId="0CFD0E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51B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8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02.03.2023.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E3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D5512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OV-1805/2023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CF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88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Anita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Cmrečnjak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826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D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91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1C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5DE9C0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67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77.</w:t>
            </w:r>
          </w:p>
          <w:p w14:paraId="048FD3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AF3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0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14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0A7E2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OV-1272/2023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57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4F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Bojan Stanković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31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C1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7C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77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103179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E1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78.</w:t>
            </w:r>
          </w:p>
          <w:p w14:paraId="0DCF1B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BB9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DA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04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C9F5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OV-1345/2023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48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AB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Rajna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Dvanajščak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8E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FA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919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53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32B367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B7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Hlk158800761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79.</w:t>
            </w:r>
          </w:p>
          <w:p w14:paraId="12FFEA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148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2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01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1FF8C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OV-1158/2023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6E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23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Anastazija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Kamerlin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FE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42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6E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E6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"/>
      <w:tr w:rsidR="0034437F" w:rsidRPr="000222B9" w14:paraId="0DB9426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3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80.</w:t>
            </w:r>
          </w:p>
          <w:p w14:paraId="7AC4E4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79C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CD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3D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5C5DF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OV-606/2023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83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D3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Rafaela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Depikolozv-ane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BD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A0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C9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C8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8C0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0F7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BC3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EA94B7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5BC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81.</w:t>
            </w:r>
          </w:p>
          <w:p w14:paraId="4EB2BC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85D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9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0A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5FE5F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OV-1646/2023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C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80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Aleksandar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Karlovčec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EB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3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8A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DC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69ADAA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18E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89925638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82.</w:t>
            </w:r>
          </w:p>
          <w:p w14:paraId="744176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A56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5A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13.09.2023.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D4D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B5A44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OV-2852/2023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A0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EB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Kornelija Vinko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C2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B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A9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6D3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8"/>
      <w:tr w:rsidR="0034437F" w:rsidRPr="000222B9" w14:paraId="0FECFF6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31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83.</w:t>
            </w:r>
          </w:p>
          <w:p w14:paraId="3DFD3A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390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98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29.12.2023.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B5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1CEDC2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OV-16912/2023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67B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3.631,29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0B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P.S.C. Zagreb d.o.o.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0C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28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Garancija za otklanjanje nedostataka u garantnom roku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96B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nabavi kombi vozila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BE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FDC646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2F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84.</w:t>
            </w:r>
          </w:p>
          <w:p w14:paraId="4552D6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14F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1B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98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DB25E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OV-402/2024</w:t>
            </w:r>
          </w:p>
          <w:p w14:paraId="2ED576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71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F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Šket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Dario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AA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F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40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E6A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AD4A13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5A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85.</w:t>
            </w:r>
          </w:p>
          <w:p w14:paraId="796EB80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777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A7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A5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2A308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OV-492/2024</w:t>
            </w:r>
          </w:p>
          <w:p w14:paraId="33820C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9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1D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Krumpič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Monika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7B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0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0C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ECC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226B8D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0F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86.</w:t>
            </w:r>
          </w:p>
          <w:p w14:paraId="50737A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0F8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5F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52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506CB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OV-1230/2024</w:t>
            </w:r>
          </w:p>
          <w:p w14:paraId="60C98D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Sandra Marodi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7D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12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Lukman Josip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2E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99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9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E75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4F6CC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8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87.</w:t>
            </w:r>
          </w:p>
          <w:p w14:paraId="2C59A8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D4E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21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B9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B5304B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OV-470/2024</w:t>
            </w:r>
          </w:p>
          <w:p w14:paraId="2AE909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E4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01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Kocen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Sebastijan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5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7E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2D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FDAB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3DD042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D8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88.</w:t>
            </w:r>
          </w:p>
          <w:p w14:paraId="03CB0D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964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8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77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367E6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OV-458/2024</w:t>
            </w:r>
          </w:p>
          <w:p w14:paraId="44059263" w14:textId="1E519443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</w:t>
            </w:r>
            <w:r w:rsidR="008F4782">
              <w:rPr>
                <w:rFonts w:asciiTheme="minorHAnsi" w:hAnsiTheme="minorHAnsi" w:cstheme="minorHAnsi"/>
                <w:sz w:val="22"/>
                <w:szCs w:val="22"/>
              </w:rPr>
              <w:t>.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9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C5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Balenta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Davor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E22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DE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A5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3D1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5741D1D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5A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89.</w:t>
            </w:r>
          </w:p>
          <w:p w14:paraId="4F90926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CC2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6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AD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59B83B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OV-1004/2024</w:t>
            </w:r>
          </w:p>
          <w:p w14:paraId="1A19C9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0C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1EF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Golub Maja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FE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C3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6C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AD0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5CE4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7EA8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D7B10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06E0D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D6623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01944C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B7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90.</w:t>
            </w:r>
          </w:p>
          <w:p w14:paraId="51C78A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B72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A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00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1078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OV-1005/2024</w:t>
            </w:r>
          </w:p>
          <w:p w14:paraId="15EC76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96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AB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Golub Maja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59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4A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2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FA5B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57781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69934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05E24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788DD5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E5D681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3008F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18B250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E7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91.</w:t>
            </w:r>
          </w:p>
          <w:p w14:paraId="3A6380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2EA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89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4EC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15324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OV-425/2024</w:t>
            </w:r>
          </w:p>
          <w:p w14:paraId="0DB762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Sandra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Jalšovec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2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5F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Levačić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Marko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92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DC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95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959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24342B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1A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92.</w:t>
            </w:r>
          </w:p>
          <w:p w14:paraId="01CD64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AC0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79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01.02.2024.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89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65E50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OV-1068/2024</w:t>
            </w:r>
          </w:p>
          <w:p w14:paraId="2B4528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4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20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Zeman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Mirko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31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A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17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5854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DFB192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3D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93.</w:t>
            </w:r>
          </w:p>
          <w:p w14:paraId="659E06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117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A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32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9CB3B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OV-1004/2024</w:t>
            </w:r>
          </w:p>
          <w:p w14:paraId="74B804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493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82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Hergotić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Franjo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EA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1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08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2945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E5B718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D1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94.</w:t>
            </w:r>
          </w:p>
          <w:p w14:paraId="4510D1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B61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5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06.02.2024.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D9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928F2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OV-499/2024</w:t>
            </w:r>
          </w:p>
          <w:p w14:paraId="22ED9D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E4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1F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Petermanec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Danijel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72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E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DE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D28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8DDB49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95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95.</w:t>
            </w:r>
          </w:p>
          <w:p w14:paraId="37B9E5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6A8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E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D7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A6FD2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OV-804/2024</w:t>
            </w:r>
          </w:p>
          <w:p w14:paraId="4EF5E5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3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8F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Pintarić Sofija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E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6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56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905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E7D09F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0F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96.</w:t>
            </w:r>
          </w:p>
          <w:p w14:paraId="38BC36E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26A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C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0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531B8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OV-475/2024</w:t>
            </w:r>
          </w:p>
          <w:p w14:paraId="2F861B30" w14:textId="1DBFCDC3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Stjepan Trstenjak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A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26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Novak Stjepan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01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37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71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385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3A9DC6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71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97.</w:t>
            </w:r>
          </w:p>
          <w:p w14:paraId="5F5C5E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0E3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49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01.02.2024.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FF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BE2FF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OV-1067/2024</w:t>
            </w:r>
          </w:p>
          <w:p w14:paraId="4E8145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92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10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Branilović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Dino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C4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F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D6D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3033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204D13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7C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98.</w:t>
            </w:r>
          </w:p>
          <w:p w14:paraId="775AD4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722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D2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F0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47C6A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OV-955/2024</w:t>
            </w:r>
          </w:p>
          <w:p w14:paraId="640409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E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8DB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Pintarić Matija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84B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35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D6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56C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4DCD3A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D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99.</w:t>
            </w:r>
          </w:p>
          <w:p w14:paraId="3064226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78F9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8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B1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61561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OV-1307/2024</w:t>
            </w:r>
          </w:p>
          <w:p w14:paraId="4D5A0F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C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21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Marčec Danijel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D7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EB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B2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94F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C42683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CC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100.</w:t>
            </w:r>
          </w:p>
          <w:p w14:paraId="07B120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AF2B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8C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06.02.2024.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45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08EE3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OV-1188/2024</w:t>
            </w:r>
          </w:p>
          <w:p w14:paraId="34C2F2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E7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C5D7" w14:textId="62446BD8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Ščavničar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6C1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atej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B9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89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6A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D6C0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9FDF48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69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101.</w:t>
            </w:r>
          </w:p>
          <w:p w14:paraId="56C03FE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084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EE6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A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34E71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OV-865/2024</w:t>
            </w:r>
          </w:p>
          <w:p w14:paraId="23755E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Ljiljana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Vodolija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Čengić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F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A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Nemec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Samanta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35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5A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AF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670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293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FF9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E15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69B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1B9B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416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196DB5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91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102.</w:t>
            </w:r>
          </w:p>
          <w:p w14:paraId="6AC5CC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22A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D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05.02.2024.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DA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95781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OV-436/2024</w:t>
            </w:r>
          </w:p>
          <w:p w14:paraId="6D10B4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Sanda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Jalšovec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45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08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Pedišić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Vodušek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Nikolina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B0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29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B0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E11C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C8EF88C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8A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103.</w:t>
            </w:r>
          </w:p>
          <w:p w14:paraId="093FEE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B42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BC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30.09.2024.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4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0449FF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OV-229/2024</w:t>
            </w:r>
          </w:p>
          <w:p w14:paraId="25D715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3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8.219,06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F3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Blažon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usluge </w:t>
            </w:r>
          </w:p>
          <w:p w14:paraId="3735C4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građevinskom mehanizacijom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C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7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sanacija klizišta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80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2E7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1E848" w14:textId="77777777" w:rsidR="0034437F" w:rsidRDefault="0034437F" w:rsidP="0034437F">
      <w:pPr>
        <w:textAlignment w:val="auto"/>
        <w:rPr>
          <w:rFonts w:ascii="Calibri" w:hAnsi="Calibri" w:cs="Calibri"/>
          <w:sz w:val="22"/>
          <w:szCs w:val="22"/>
        </w:rPr>
      </w:pPr>
    </w:p>
    <w:p w14:paraId="1DD34B68" w14:textId="77777777" w:rsidR="002F6B9C" w:rsidRDefault="002F6B9C" w:rsidP="003C3271">
      <w:pPr>
        <w:pStyle w:val="Standard"/>
      </w:pPr>
    </w:p>
    <w:bookmarkEnd w:id="4"/>
    <w:p w14:paraId="753DB41E" w14:textId="77777777" w:rsidR="00A5388E" w:rsidRDefault="00A5388E" w:rsidP="00A93138">
      <w:pPr>
        <w:pStyle w:val="Standard"/>
        <w:jc w:val="both"/>
        <w:rPr>
          <w:rFonts w:ascii="Calibri" w:hAnsi="Calibri"/>
          <w:b/>
          <w:bCs/>
        </w:rPr>
      </w:pPr>
    </w:p>
    <w:p w14:paraId="13361B5A" w14:textId="564E3127" w:rsidR="004B49B6" w:rsidRDefault="006022DE" w:rsidP="00A93138">
      <w:pPr>
        <w:pStyle w:val="Standard"/>
        <w:jc w:val="both"/>
        <w:rPr>
          <w:b/>
          <w:bCs/>
        </w:rPr>
      </w:pPr>
      <w:r>
        <w:rPr>
          <w:rFonts w:ascii="Calibri" w:hAnsi="Calibri"/>
          <w:b/>
          <w:bCs/>
        </w:rPr>
        <w:t>2</w:t>
      </w:r>
      <w:r w:rsidR="001E3650">
        <w:rPr>
          <w:rFonts w:ascii="Calibri" w:hAnsi="Calibri"/>
          <w:b/>
          <w:bCs/>
        </w:rPr>
        <w:t>. POPIS SUDSKIH SPOROVA U TIJEKU</w:t>
      </w:r>
    </w:p>
    <w:p w14:paraId="08BF1C25" w14:textId="77777777" w:rsidR="004B49B6" w:rsidRDefault="004B49B6" w:rsidP="00A93138">
      <w:pPr>
        <w:pStyle w:val="Standard"/>
        <w:jc w:val="both"/>
        <w:rPr>
          <w:b/>
          <w:bCs/>
        </w:rPr>
      </w:pPr>
    </w:p>
    <w:p w14:paraId="3725C01D" w14:textId="4F0E579B" w:rsidR="004B49B6" w:rsidRPr="001D5EBB" w:rsidRDefault="001E3650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1D5EBB">
        <w:rPr>
          <w:rFonts w:asciiTheme="minorHAnsi" w:hAnsiTheme="minorHAnsi" w:cstheme="minorHAnsi"/>
          <w:b/>
          <w:bCs/>
        </w:rPr>
        <w:t xml:space="preserve">U izvještajnom razdoblju Općina Štrigova nije imala </w:t>
      </w:r>
      <w:r w:rsidR="001D5EBB" w:rsidRPr="001D5EBB">
        <w:rPr>
          <w:rFonts w:asciiTheme="minorHAnsi" w:hAnsiTheme="minorHAnsi" w:cstheme="minorHAnsi"/>
          <w:b/>
          <w:bCs/>
        </w:rPr>
        <w:t>sudskih sporova</w:t>
      </w:r>
      <w:r w:rsidR="00656D2E">
        <w:rPr>
          <w:rFonts w:asciiTheme="minorHAnsi" w:hAnsiTheme="minorHAnsi" w:cstheme="minorHAnsi"/>
          <w:b/>
          <w:bCs/>
        </w:rPr>
        <w:t>.</w:t>
      </w:r>
    </w:p>
    <w:p w14:paraId="383CA715" w14:textId="77777777" w:rsidR="004D2BF0" w:rsidRDefault="004D2BF0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4B7F8A8A" w14:textId="77777777" w:rsidR="008F4782" w:rsidRDefault="008F4782" w:rsidP="00A93138">
      <w:pPr>
        <w:pStyle w:val="Standard"/>
        <w:jc w:val="both"/>
        <w:rPr>
          <w:rFonts w:ascii="Calibri" w:hAnsi="Calibri"/>
          <w:b/>
          <w:bCs/>
        </w:rPr>
      </w:pPr>
    </w:p>
    <w:p w14:paraId="4043DB61" w14:textId="3AB1A123" w:rsidR="004D2BF0" w:rsidRDefault="006022DE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</w:t>
      </w:r>
      <w:r w:rsidR="001D5EBB">
        <w:rPr>
          <w:rFonts w:ascii="Calibri" w:hAnsi="Calibri"/>
          <w:b/>
          <w:bCs/>
        </w:rPr>
        <w:t xml:space="preserve">. BILJEŠKE UZ </w:t>
      </w:r>
      <w:r>
        <w:rPr>
          <w:rFonts w:ascii="Calibri" w:hAnsi="Calibri"/>
          <w:b/>
          <w:bCs/>
        </w:rPr>
        <w:t>AOP</w:t>
      </w:r>
      <w:r w:rsidR="00DC5988">
        <w:rPr>
          <w:rFonts w:ascii="Calibri" w:hAnsi="Calibri"/>
          <w:b/>
          <w:bCs/>
        </w:rPr>
        <w:t xml:space="preserve"> POZICIJE OBRASCA BILANCE </w:t>
      </w:r>
      <w:r w:rsidR="001D5EBB">
        <w:rPr>
          <w:rFonts w:ascii="Calibri" w:hAnsi="Calibri"/>
          <w:b/>
          <w:bCs/>
        </w:rPr>
        <w:t xml:space="preserve"> </w:t>
      </w:r>
    </w:p>
    <w:p w14:paraId="567ECCDD" w14:textId="7443ACD2" w:rsidR="00D92F8B" w:rsidRDefault="00D92F8B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4C29EE03" w14:textId="7BE16AD5" w:rsidR="00D92F8B" w:rsidRDefault="00DC5988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IMOVINA</w:t>
      </w:r>
    </w:p>
    <w:p w14:paraId="7765E9D0" w14:textId="77777777" w:rsidR="00D92F8B" w:rsidRDefault="00D92F8B" w:rsidP="00A93138">
      <w:pPr>
        <w:pStyle w:val="Standard"/>
        <w:jc w:val="both"/>
        <w:rPr>
          <w:rFonts w:ascii="Calibri" w:hAnsi="Calibri"/>
          <w:b/>
          <w:bCs/>
        </w:rPr>
      </w:pPr>
    </w:p>
    <w:p w14:paraId="7BA68236" w14:textId="77777777" w:rsidR="000B3920" w:rsidRDefault="000B3920" w:rsidP="00633737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Bilješka uz Šifru 05 – Dugotrajna nefinancijska imovina u pripremi </w:t>
      </w:r>
    </w:p>
    <w:p w14:paraId="45F47CBF" w14:textId="383A9CC8" w:rsidR="009F741A" w:rsidRDefault="000B3920" w:rsidP="00633737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Na</w:t>
      </w:r>
      <w:r w:rsidR="009F741A">
        <w:rPr>
          <w:rFonts w:ascii="Calibri" w:hAnsi="Calibri"/>
        </w:rPr>
        <w:t xml:space="preserve"> dan 31.12.202</w:t>
      </w:r>
      <w:r w:rsidR="008F4782">
        <w:rPr>
          <w:rFonts w:ascii="Calibri" w:hAnsi="Calibri"/>
        </w:rPr>
        <w:t>4</w:t>
      </w:r>
      <w:r w:rsidR="009F741A">
        <w:rPr>
          <w:rFonts w:ascii="Calibri" w:hAnsi="Calibri"/>
        </w:rPr>
        <w:t xml:space="preserve">. iznosi </w:t>
      </w:r>
      <w:r w:rsidR="008F4782">
        <w:rPr>
          <w:rFonts w:ascii="Calibri" w:hAnsi="Calibri"/>
        </w:rPr>
        <w:t>369.140,65</w:t>
      </w:r>
      <w:r w:rsidR="00EF681A">
        <w:rPr>
          <w:rFonts w:ascii="Calibri" w:hAnsi="Calibri"/>
        </w:rPr>
        <w:t xml:space="preserve"> eura</w:t>
      </w:r>
      <w:r w:rsidR="009F741A">
        <w:rPr>
          <w:rFonts w:ascii="Calibri" w:hAnsi="Calibri"/>
        </w:rPr>
        <w:t xml:space="preserve"> što je </w:t>
      </w:r>
      <w:r w:rsidR="008F4782">
        <w:rPr>
          <w:rFonts w:ascii="Calibri" w:hAnsi="Calibri"/>
        </w:rPr>
        <w:t>69,7</w:t>
      </w:r>
      <w:r w:rsidR="009F741A">
        <w:rPr>
          <w:rFonts w:ascii="Calibri" w:hAnsi="Calibri"/>
        </w:rPr>
        <w:t>%</w:t>
      </w:r>
      <w:r w:rsidR="008F4782">
        <w:rPr>
          <w:rFonts w:ascii="Calibri" w:hAnsi="Calibri"/>
        </w:rPr>
        <w:t xml:space="preserve"> ostvarenja prethodne godine</w:t>
      </w:r>
      <w:r w:rsidR="009F741A">
        <w:rPr>
          <w:rFonts w:ascii="Calibri" w:hAnsi="Calibri"/>
        </w:rPr>
        <w:t xml:space="preserve">. Do navedenog </w:t>
      </w:r>
      <w:r w:rsidR="008F4782">
        <w:rPr>
          <w:rFonts w:ascii="Calibri" w:hAnsi="Calibri"/>
        </w:rPr>
        <w:lastRenderedPageBreak/>
        <w:t>smanjenja je došlo jer su radovi započeti u prethodnom izvještajnom razdoblju završeni u ovom izvještajnom razdoblju i stavljeni u upotrebu</w:t>
      </w:r>
      <w:r w:rsidR="00633737">
        <w:rPr>
          <w:rFonts w:ascii="Calibri" w:hAnsi="Calibri"/>
        </w:rPr>
        <w:t xml:space="preserve"> (Goričko sviralo – orgulje na vjetar</w:t>
      </w:r>
      <w:r w:rsidR="00291605">
        <w:rPr>
          <w:rFonts w:ascii="Calibri" w:hAnsi="Calibri"/>
        </w:rPr>
        <w:t>)</w:t>
      </w:r>
      <w:r w:rsidR="00633737">
        <w:rPr>
          <w:rFonts w:ascii="Calibri" w:hAnsi="Calibri"/>
        </w:rPr>
        <w:t xml:space="preserve">  i NC 2020 – </w:t>
      </w:r>
      <w:proofErr w:type="spellStart"/>
      <w:r w:rsidR="00633737">
        <w:rPr>
          <w:rFonts w:ascii="Calibri" w:hAnsi="Calibri"/>
        </w:rPr>
        <w:t>Slatjak</w:t>
      </w:r>
      <w:proofErr w:type="spellEnd"/>
      <w:r w:rsidR="00633737">
        <w:rPr>
          <w:rFonts w:ascii="Calibri" w:hAnsi="Calibri"/>
        </w:rPr>
        <w:t xml:space="preserve">. </w:t>
      </w:r>
    </w:p>
    <w:p w14:paraId="4B785937" w14:textId="77777777" w:rsidR="00633737" w:rsidRPr="009F741A" w:rsidRDefault="00633737" w:rsidP="00633737">
      <w:pPr>
        <w:pStyle w:val="Standard"/>
        <w:jc w:val="both"/>
        <w:rPr>
          <w:rFonts w:ascii="Calibri" w:hAnsi="Calibri"/>
          <w:b/>
          <w:bCs/>
        </w:rPr>
      </w:pPr>
    </w:p>
    <w:p w14:paraId="2B66A335" w14:textId="77777777" w:rsidR="000B3920" w:rsidRDefault="000B3920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Bilješka uz Šifru 11 - </w:t>
      </w:r>
      <w:r w:rsidR="00D92F8B">
        <w:rPr>
          <w:rFonts w:ascii="Calibri" w:hAnsi="Calibri"/>
          <w:b/>
          <w:bCs/>
        </w:rPr>
        <w:t xml:space="preserve">Novac u banci i blagajni </w:t>
      </w:r>
    </w:p>
    <w:p w14:paraId="405E671A" w14:textId="41D1DF0C" w:rsidR="00D92F8B" w:rsidRPr="00D92F8B" w:rsidRDefault="000B3920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D92F8B" w:rsidRPr="00D92F8B">
        <w:rPr>
          <w:rFonts w:ascii="Calibri" w:hAnsi="Calibri"/>
        </w:rPr>
        <w:t xml:space="preserve">ovčana sredstva na računima </w:t>
      </w:r>
      <w:r w:rsidR="00633737">
        <w:rPr>
          <w:rFonts w:ascii="Calibri" w:hAnsi="Calibri"/>
        </w:rPr>
        <w:t>manja su za 400.106,07</w:t>
      </w:r>
      <w:r w:rsidR="00780AE2">
        <w:rPr>
          <w:rFonts w:ascii="Calibri" w:hAnsi="Calibri"/>
        </w:rPr>
        <w:t xml:space="preserve"> </w:t>
      </w:r>
      <w:r w:rsidR="006C0638">
        <w:rPr>
          <w:rFonts w:ascii="Calibri" w:hAnsi="Calibri"/>
        </w:rPr>
        <w:t>eura</w:t>
      </w:r>
      <w:r w:rsidR="00D92F8B" w:rsidRPr="00D92F8B">
        <w:rPr>
          <w:rFonts w:ascii="Calibri" w:hAnsi="Calibri"/>
        </w:rPr>
        <w:t xml:space="preserve"> u odnosu na početak godine te na dan 31.12.202</w:t>
      </w:r>
      <w:r w:rsidR="00633737">
        <w:rPr>
          <w:rFonts w:ascii="Calibri" w:hAnsi="Calibri"/>
        </w:rPr>
        <w:t>4</w:t>
      </w:r>
      <w:r w:rsidR="00D92F8B" w:rsidRPr="00D92F8B">
        <w:rPr>
          <w:rFonts w:ascii="Calibri" w:hAnsi="Calibri"/>
        </w:rPr>
        <w:t xml:space="preserve">. iznose </w:t>
      </w:r>
      <w:r w:rsidR="00633737">
        <w:rPr>
          <w:rFonts w:ascii="Calibri" w:hAnsi="Calibri"/>
        </w:rPr>
        <w:t>1.188.379,32</w:t>
      </w:r>
      <w:r w:rsidR="006C0638">
        <w:rPr>
          <w:rFonts w:ascii="Calibri" w:hAnsi="Calibri"/>
        </w:rPr>
        <w:t xml:space="preserve"> eura</w:t>
      </w:r>
      <w:r w:rsidR="00D92F8B" w:rsidRPr="00D92F8B">
        <w:rPr>
          <w:rFonts w:ascii="Calibri" w:hAnsi="Calibri"/>
        </w:rPr>
        <w:t>.</w:t>
      </w:r>
      <w:r w:rsidR="009F741A">
        <w:rPr>
          <w:rFonts w:ascii="Calibri" w:hAnsi="Calibri"/>
        </w:rPr>
        <w:t xml:space="preserve"> </w:t>
      </w:r>
      <w:r w:rsidR="007F380B">
        <w:rPr>
          <w:rFonts w:ascii="Calibri" w:hAnsi="Calibri"/>
        </w:rPr>
        <w:t xml:space="preserve"> </w:t>
      </w:r>
      <w:r w:rsidR="00D92F8B" w:rsidRPr="00D92F8B">
        <w:rPr>
          <w:rFonts w:ascii="Calibri" w:hAnsi="Calibri"/>
        </w:rPr>
        <w:t xml:space="preserve">   </w:t>
      </w:r>
    </w:p>
    <w:p w14:paraId="0C5629D9" w14:textId="0C08F5BD" w:rsidR="004B0484" w:rsidRDefault="00322417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0C451D6" w14:textId="0E9595D5" w:rsidR="000122E4" w:rsidRDefault="000122E4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OBVEZE I VLASTITI IZVORI</w:t>
      </w:r>
    </w:p>
    <w:p w14:paraId="00DC400F" w14:textId="77777777" w:rsidR="000122E4" w:rsidRDefault="000122E4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3C9AE013" w14:textId="7F97C969" w:rsidR="000B3920" w:rsidRDefault="000B3920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Bilješk</w:t>
      </w:r>
      <w:r w:rsidR="00AA78D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uz </w:t>
      </w:r>
      <w:r w:rsidR="00462406">
        <w:rPr>
          <w:rFonts w:asciiTheme="minorHAnsi" w:hAnsiTheme="minorHAnsi" w:cstheme="minorHAnsi"/>
          <w:b/>
          <w:bCs/>
        </w:rPr>
        <w:t>šifru</w:t>
      </w:r>
      <w:r>
        <w:rPr>
          <w:rFonts w:asciiTheme="minorHAnsi" w:hAnsiTheme="minorHAnsi" w:cstheme="minorHAnsi"/>
          <w:b/>
          <w:bCs/>
        </w:rPr>
        <w:t xml:space="preserve"> 24 - </w:t>
      </w:r>
      <w:r w:rsidR="00DD4847">
        <w:rPr>
          <w:rFonts w:asciiTheme="minorHAnsi" w:hAnsiTheme="minorHAnsi" w:cstheme="minorHAnsi"/>
          <w:b/>
          <w:bCs/>
        </w:rPr>
        <w:t xml:space="preserve">Obveze za nabavu nefinancijske imovine </w:t>
      </w:r>
      <w:r w:rsidR="005D2664">
        <w:rPr>
          <w:rFonts w:asciiTheme="minorHAnsi" w:hAnsiTheme="minorHAnsi" w:cstheme="minorHAnsi"/>
        </w:rPr>
        <w:t xml:space="preserve"> </w:t>
      </w:r>
    </w:p>
    <w:p w14:paraId="7D33BAA0" w14:textId="5353BCE6" w:rsidR="00DD4847" w:rsidRPr="00DD4847" w:rsidRDefault="000B3920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</w:t>
      </w:r>
      <w:r w:rsidR="005D2664">
        <w:rPr>
          <w:rFonts w:asciiTheme="minorHAnsi" w:hAnsiTheme="minorHAnsi" w:cstheme="minorHAnsi"/>
        </w:rPr>
        <w:t>ve obveze za nabavu nefinancijske imovine podmirene su do kraja godine.</w:t>
      </w:r>
      <w:r w:rsidR="00DD4847">
        <w:rPr>
          <w:rFonts w:asciiTheme="minorHAnsi" w:hAnsiTheme="minorHAnsi" w:cstheme="minorHAnsi"/>
          <w:b/>
          <w:bCs/>
        </w:rPr>
        <w:t xml:space="preserve">  </w:t>
      </w:r>
    </w:p>
    <w:p w14:paraId="22829AE1" w14:textId="77777777" w:rsidR="004900BD" w:rsidRDefault="004900BD" w:rsidP="00A93138">
      <w:pPr>
        <w:pStyle w:val="Standard"/>
        <w:jc w:val="both"/>
        <w:rPr>
          <w:rFonts w:asciiTheme="minorHAnsi" w:hAnsiTheme="minorHAnsi" w:cstheme="minorHAnsi"/>
        </w:rPr>
      </w:pPr>
    </w:p>
    <w:p w14:paraId="36870898" w14:textId="69F97A8B" w:rsidR="00370108" w:rsidRDefault="00370108" w:rsidP="002829D7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370108">
        <w:rPr>
          <w:rFonts w:asciiTheme="minorHAnsi" w:hAnsiTheme="minorHAnsi" w:cstheme="minorHAnsi"/>
          <w:b/>
          <w:bCs/>
        </w:rPr>
        <w:t xml:space="preserve">Bilješka </w:t>
      </w:r>
      <w:r w:rsidR="00D649A4">
        <w:rPr>
          <w:rFonts w:asciiTheme="minorHAnsi" w:hAnsiTheme="minorHAnsi" w:cstheme="minorHAnsi"/>
          <w:b/>
          <w:bCs/>
        </w:rPr>
        <w:t>uz</w:t>
      </w:r>
      <w:r w:rsidRPr="00370108">
        <w:rPr>
          <w:rFonts w:asciiTheme="minorHAnsi" w:hAnsiTheme="minorHAnsi" w:cstheme="minorHAnsi"/>
          <w:b/>
          <w:bCs/>
        </w:rPr>
        <w:t xml:space="preserve"> šifru 922 Višak/manjak prihoda</w:t>
      </w:r>
    </w:p>
    <w:p w14:paraId="036B8373" w14:textId="54F30230" w:rsidR="00D649A4" w:rsidRPr="00D649A4" w:rsidRDefault="00D649A4" w:rsidP="002829D7">
      <w:pPr>
        <w:pStyle w:val="Standard"/>
        <w:jc w:val="both"/>
        <w:rPr>
          <w:rFonts w:asciiTheme="minorHAnsi" w:hAnsiTheme="minorHAnsi" w:cstheme="minorHAnsi"/>
        </w:rPr>
      </w:pPr>
      <w:r w:rsidRPr="00D649A4">
        <w:rPr>
          <w:rFonts w:asciiTheme="minorHAnsi" w:hAnsiTheme="minorHAnsi" w:cstheme="minorHAnsi"/>
        </w:rPr>
        <w:t xml:space="preserve">Tijekom 2024. godine na računu kapitalnih prijenosa sredstava evidentiran je iznos od 40.700,00 eura, a odnosi se na sredstva kapitalnih pomoći </w:t>
      </w:r>
      <w:r w:rsidR="00291605">
        <w:rPr>
          <w:rFonts w:asciiTheme="minorHAnsi" w:hAnsiTheme="minorHAnsi" w:cstheme="minorHAnsi"/>
        </w:rPr>
        <w:t>iz državnog proračuna</w:t>
      </w:r>
      <w:r w:rsidRPr="00D649A4">
        <w:rPr>
          <w:rFonts w:asciiTheme="minorHAnsi" w:hAnsiTheme="minorHAnsi" w:cstheme="minorHAnsi"/>
        </w:rPr>
        <w:t xml:space="preserve">, a koji je utrošen za nabavu dugotrajne nefinancijske imovine. </w:t>
      </w:r>
      <w:r w:rsidRPr="00D649A4">
        <w:rPr>
          <w:rFonts w:asciiTheme="minorHAnsi" w:hAnsiTheme="minorHAnsi" w:cstheme="minorHAnsi"/>
        </w:rPr>
        <w:tab/>
      </w:r>
    </w:p>
    <w:p w14:paraId="7902F142" w14:textId="32ECEEB0" w:rsidR="00370108" w:rsidRPr="00D649A4" w:rsidRDefault="00D649A4" w:rsidP="002829D7">
      <w:pPr>
        <w:pStyle w:val="Standard"/>
        <w:jc w:val="both"/>
        <w:rPr>
          <w:rFonts w:asciiTheme="minorHAnsi" w:hAnsiTheme="minorHAnsi" w:cstheme="minorHAnsi"/>
        </w:rPr>
      </w:pPr>
      <w:r w:rsidRPr="00D649A4">
        <w:rPr>
          <w:rFonts w:asciiTheme="minorHAnsi" w:hAnsiTheme="minorHAnsi" w:cstheme="minorHAnsi"/>
        </w:rPr>
        <w:t xml:space="preserve">Provedena je korekcija rezultata na način da se za iznos od 40.700,00 eura zadužuje račun viška prihoda poslovanja, a odobrava račun manjka prihoda od nefinancijske imovine.   </w:t>
      </w:r>
    </w:p>
    <w:p w14:paraId="0B045285" w14:textId="77777777" w:rsidR="00370108" w:rsidRDefault="00370108" w:rsidP="002829D7">
      <w:pPr>
        <w:pStyle w:val="Standard"/>
        <w:jc w:val="both"/>
        <w:rPr>
          <w:rFonts w:asciiTheme="minorHAnsi" w:hAnsiTheme="minorHAnsi" w:cstheme="minorHAnsi"/>
        </w:rPr>
      </w:pPr>
    </w:p>
    <w:p w14:paraId="0BE7E2E7" w14:textId="77777777" w:rsidR="003E1726" w:rsidRDefault="003E1726" w:rsidP="002829D7">
      <w:pPr>
        <w:pStyle w:val="Standard"/>
        <w:jc w:val="both"/>
        <w:rPr>
          <w:rFonts w:asciiTheme="minorHAnsi" w:hAnsiTheme="minorHAnsi" w:cstheme="minorHAnsi"/>
        </w:rPr>
      </w:pPr>
    </w:p>
    <w:p w14:paraId="512AEFD1" w14:textId="77777777" w:rsidR="00370108" w:rsidRDefault="00370108" w:rsidP="002829D7">
      <w:pPr>
        <w:pStyle w:val="Standard"/>
        <w:jc w:val="both"/>
        <w:rPr>
          <w:rFonts w:asciiTheme="minorHAnsi" w:hAnsiTheme="minorHAnsi" w:cstheme="minorHAnsi"/>
        </w:rPr>
      </w:pPr>
    </w:p>
    <w:p w14:paraId="74A57431" w14:textId="51FED99B" w:rsidR="00F71DF5" w:rsidRPr="00F87359" w:rsidRDefault="00DD6187">
      <w:pPr>
        <w:pStyle w:val="Standard"/>
        <w:rPr>
          <w:u w:val="single"/>
        </w:rPr>
      </w:pPr>
      <w:r w:rsidRPr="00F87359">
        <w:rPr>
          <w:rFonts w:ascii="Calibri" w:hAnsi="Calibri"/>
          <w:b/>
          <w:bCs/>
          <w:u w:val="single"/>
        </w:rPr>
        <w:t xml:space="preserve">BILJEŠKE UZ PR-RAS </w:t>
      </w:r>
    </w:p>
    <w:p w14:paraId="0A676B13" w14:textId="77777777" w:rsidR="00F71DF5" w:rsidRDefault="00F71DF5">
      <w:pPr>
        <w:pStyle w:val="Standard"/>
        <w:rPr>
          <w:rFonts w:ascii="Calibri" w:hAnsi="Calibri"/>
          <w:b/>
          <w:bCs/>
        </w:rPr>
      </w:pPr>
    </w:p>
    <w:p w14:paraId="2A937BEA" w14:textId="795D287E" w:rsidR="00CC14B3" w:rsidRDefault="002829D7" w:rsidP="00E635D9">
      <w:pPr>
        <w:pStyle w:val="Standard"/>
        <w:jc w:val="both"/>
        <w:rPr>
          <w:rFonts w:ascii="Calibri" w:hAnsi="Calibri"/>
        </w:rPr>
      </w:pPr>
      <w:bookmarkStart w:id="9" w:name="_Hlk64277492"/>
      <w:r>
        <w:rPr>
          <w:rFonts w:ascii="Calibri" w:hAnsi="Calibri"/>
          <w:b/>
          <w:bCs/>
        </w:rPr>
        <w:t>P</w:t>
      </w:r>
      <w:r w:rsidR="00291605">
        <w:rPr>
          <w:rFonts w:ascii="Calibri" w:hAnsi="Calibri"/>
          <w:b/>
          <w:bCs/>
        </w:rPr>
        <w:t>orez i prirez na dohodak</w:t>
      </w:r>
      <w:r>
        <w:rPr>
          <w:rFonts w:ascii="Calibri" w:hAnsi="Calibri"/>
          <w:b/>
          <w:bCs/>
        </w:rPr>
        <w:t xml:space="preserve"> (pozicija 6</w:t>
      </w:r>
      <w:r w:rsidR="00030C2A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1)</w:t>
      </w:r>
      <w:r w:rsidR="00DD6187">
        <w:rPr>
          <w:rFonts w:ascii="Calibri" w:hAnsi="Calibri"/>
          <w:b/>
          <w:bCs/>
        </w:rPr>
        <w:t xml:space="preserve">  </w:t>
      </w:r>
      <w:r w:rsidR="00DD6187">
        <w:rPr>
          <w:rFonts w:ascii="Calibri" w:hAnsi="Calibri"/>
        </w:rPr>
        <w:t>–</w:t>
      </w:r>
      <w:r w:rsidR="00F6307F" w:rsidRPr="00F6307F">
        <w:rPr>
          <w:rFonts w:ascii="Calibri" w:hAnsi="Calibri"/>
          <w:bCs/>
        </w:rPr>
        <w:t xml:space="preserve"> </w:t>
      </w:r>
      <w:r w:rsidR="00F6307F">
        <w:rPr>
          <w:rFonts w:ascii="Calibri" w:hAnsi="Calibri"/>
          <w:bCs/>
        </w:rPr>
        <w:t>na navedenoj poziciji zabilježeno je</w:t>
      </w:r>
      <w:r w:rsidR="00DD6187">
        <w:rPr>
          <w:rFonts w:ascii="Calibri" w:hAnsi="Calibri"/>
        </w:rPr>
        <w:t xml:space="preserve"> </w:t>
      </w:r>
      <w:r>
        <w:rPr>
          <w:rFonts w:ascii="Calibri" w:hAnsi="Calibri"/>
        </w:rPr>
        <w:t>povećanje</w:t>
      </w:r>
      <w:r w:rsidR="00462406">
        <w:rPr>
          <w:rFonts w:ascii="Calibri" w:hAnsi="Calibri"/>
        </w:rPr>
        <w:t xml:space="preserve"> (indeks 13</w:t>
      </w:r>
      <w:r w:rsidR="00291605">
        <w:rPr>
          <w:rFonts w:ascii="Calibri" w:hAnsi="Calibri"/>
        </w:rPr>
        <w:t>4</w:t>
      </w:r>
      <w:r w:rsidR="00462406">
        <w:rPr>
          <w:rFonts w:ascii="Calibri" w:hAnsi="Calibri"/>
        </w:rPr>
        <w:t>,</w:t>
      </w:r>
      <w:r w:rsidR="00291605">
        <w:rPr>
          <w:rFonts w:ascii="Calibri" w:hAnsi="Calibri"/>
        </w:rPr>
        <w:t>8</w:t>
      </w:r>
      <w:r w:rsidR="00462406">
        <w:rPr>
          <w:rFonts w:ascii="Calibri" w:hAnsi="Calibri"/>
        </w:rPr>
        <w:t>)</w:t>
      </w:r>
      <w:r>
        <w:rPr>
          <w:rFonts w:ascii="Calibri" w:hAnsi="Calibri"/>
        </w:rPr>
        <w:t xml:space="preserve">. </w:t>
      </w:r>
      <w:bookmarkEnd w:id="9"/>
      <w:r>
        <w:rPr>
          <w:rFonts w:ascii="Calibri" w:hAnsi="Calibri"/>
        </w:rPr>
        <w:t>Povećanje se najvećim dijelom odnosi na prihod od poreza i prireza na dohodak</w:t>
      </w:r>
      <w:r w:rsidR="000C262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07E5D903" w14:textId="23B9D0FF" w:rsidR="00F6307F" w:rsidRDefault="00CC14B3" w:rsidP="00E635D9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</w:t>
      </w:r>
    </w:p>
    <w:p w14:paraId="4F4626FC" w14:textId="4DF2C71D" w:rsidR="00030C2A" w:rsidRDefault="00030C2A" w:rsidP="00E635D9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Porezi na imovinu (pozicija 613) </w:t>
      </w:r>
      <w:r>
        <w:rPr>
          <w:rFonts w:ascii="Calibri" w:hAnsi="Calibri"/>
          <w:bCs/>
        </w:rPr>
        <w:t xml:space="preserve">– na navedenoj poziciji je zabilježeno povećanje (indeks 132,3). Povećanje se odnosi na porez na kuće za odmor i porez na promet nekretnina. </w:t>
      </w:r>
    </w:p>
    <w:p w14:paraId="69BC819C" w14:textId="77777777" w:rsidR="00030C2A" w:rsidRDefault="00030C2A" w:rsidP="00E635D9">
      <w:pPr>
        <w:pStyle w:val="Standard"/>
        <w:jc w:val="both"/>
        <w:rPr>
          <w:rFonts w:ascii="Calibri" w:hAnsi="Calibri"/>
          <w:bCs/>
        </w:rPr>
      </w:pPr>
    </w:p>
    <w:p w14:paraId="0012A066" w14:textId="20DAC24F" w:rsidR="00291605" w:rsidRDefault="00291605" w:rsidP="00E635D9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Pomoći od međunarodnih organizacija te institucija i tijela EU (pozicija 632) </w:t>
      </w:r>
      <w:r>
        <w:rPr>
          <w:rFonts w:ascii="Calibri" w:hAnsi="Calibri"/>
          <w:bCs/>
        </w:rPr>
        <w:t>– na navedenoj poziciji u izvještajnom razdoblju prethodne godine knjižena su primljena  sredstva za financiranje projekta CSA, a budući da je projekt završen u 202</w:t>
      </w:r>
      <w:r w:rsidR="00382CBE">
        <w:rPr>
          <w:rFonts w:ascii="Calibri" w:hAnsi="Calibri"/>
          <w:bCs/>
        </w:rPr>
        <w:t>3</w:t>
      </w:r>
      <w:r>
        <w:rPr>
          <w:rFonts w:ascii="Calibri" w:hAnsi="Calibri"/>
          <w:bCs/>
        </w:rPr>
        <w:t xml:space="preserve">. godini nije bilo prihoda po navedenoj osnovi. </w:t>
      </w:r>
      <w:r>
        <w:rPr>
          <w:rFonts w:ascii="Calibri" w:hAnsi="Calibri"/>
          <w:b/>
        </w:rPr>
        <w:t xml:space="preserve"> </w:t>
      </w:r>
    </w:p>
    <w:p w14:paraId="493A0D2D" w14:textId="77777777" w:rsidR="00291605" w:rsidRDefault="00291605" w:rsidP="00E635D9">
      <w:pPr>
        <w:pStyle w:val="Standard"/>
        <w:jc w:val="both"/>
        <w:rPr>
          <w:rFonts w:ascii="Calibri" w:hAnsi="Calibri"/>
          <w:b/>
        </w:rPr>
      </w:pPr>
    </w:p>
    <w:p w14:paraId="173A0B3E" w14:textId="035D071A" w:rsidR="00F71DF5" w:rsidRDefault="00D6394A" w:rsidP="00E635D9">
      <w:pPr>
        <w:pStyle w:val="Standard"/>
        <w:jc w:val="both"/>
      </w:pPr>
      <w:r w:rsidRPr="00D6394A">
        <w:rPr>
          <w:rFonts w:ascii="Calibri" w:hAnsi="Calibri"/>
          <w:b/>
        </w:rPr>
        <w:t xml:space="preserve">Pomoći </w:t>
      </w:r>
      <w:r w:rsidR="00182916">
        <w:rPr>
          <w:rFonts w:ascii="Calibri" w:hAnsi="Calibri"/>
          <w:b/>
        </w:rPr>
        <w:t>proračunu iz drugih proračuna i izvanproračunskim korisnicima</w:t>
      </w:r>
      <w:r w:rsidRPr="00D6394A">
        <w:rPr>
          <w:rFonts w:ascii="Calibri" w:hAnsi="Calibri"/>
          <w:b/>
        </w:rPr>
        <w:t xml:space="preserve"> (pozicija 63</w:t>
      </w:r>
      <w:r w:rsidR="00182916">
        <w:rPr>
          <w:rFonts w:ascii="Calibri" w:hAnsi="Calibri"/>
          <w:b/>
        </w:rPr>
        <w:t>3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Cs/>
        </w:rPr>
        <w:t xml:space="preserve"> </w:t>
      </w:r>
      <w:r w:rsidR="00DD6187">
        <w:rPr>
          <w:rFonts w:ascii="Calibri" w:hAnsi="Calibri"/>
          <w:bCs/>
        </w:rPr>
        <w:t>–</w:t>
      </w:r>
      <w:r w:rsidR="00705D45">
        <w:rPr>
          <w:rFonts w:ascii="Calibri" w:hAnsi="Calibri"/>
          <w:bCs/>
        </w:rPr>
        <w:t xml:space="preserve"> na navedeno poziciji je zabilježeno smanjenje </w:t>
      </w:r>
      <w:r w:rsidR="00462406">
        <w:rPr>
          <w:rFonts w:ascii="Calibri" w:hAnsi="Calibri"/>
          <w:bCs/>
        </w:rPr>
        <w:t xml:space="preserve">(indeks </w:t>
      </w:r>
      <w:r w:rsidR="00182916">
        <w:rPr>
          <w:rFonts w:ascii="Calibri" w:hAnsi="Calibri"/>
          <w:bCs/>
        </w:rPr>
        <w:t>84</w:t>
      </w:r>
      <w:r w:rsidR="00462406">
        <w:rPr>
          <w:rFonts w:ascii="Calibri" w:hAnsi="Calibri"/>
          <w:bCs/>
        </w:rPr>
        <w:t>,</w:t>
      </w:r>
      <w:r w:rsidR="00182916">
        <w:rPr>
          <w:rFonts w:ascii="Calibri" w:hAnsi="Calibri"/>
          <w:bCs/>
        </w:rPr>
        <w:t>9</w:t>
      </w:r>
      <w:r w:rsidR="00462406">
        <w:rPr>
          <w:rFonts w:ascii="Calibri" w:hAnsi="Calibri"/>
          <w:bCs/>
        </w:rPr>
        <w:t xml:space="preserve">) </w:t>
      </w:r>
      <w:r w:rsidR="00705D45">
        <w:rPr>
          <w:rFonts w:ascii="Calibri" w:hAnsi="Calibri"/>
          <w:bCs/>
        </w:rPr>
        <w:t xml:space="preserve">u odnosu na izvještajno razdoblje prethodne godine. </w:t>
      </w:r>
      <w:r w:rsidR="00182916">
        <w:rPr>
          <w:rFonts w:ascii="Calibri" w:hAnsi="Calibri"/>
          <w:bCs/>
        </w:rPr>
        <w:t>Smanjen</w:t>
      </w:r>
      <w:r w:rsidR="00382CBE">
        <w:rPr>
          <w:rFonts w:ascii="Calibri" w:hAnsi="Calibri"/>
          <w:bCs/>
        </w:rPr>
        <w:t>j</w:t>
      </w:r>
      <w:r w:rsidR="00182916">
        <w:rPr>
          <w:rFonts w:ascii="Calibri" w:hAnsi="Calibri"/>
          <w:bCs/>
        </w:rPr>
        <w:t>e se odnosi na kapitalnu pomoć koja je u 2024. godini dobivena samo za modernizaciju ceste  NC 2040.</w:t>
      </w:r>
      <w:r>
        <w:rPr>
          <w:rFonts w:ascii="Calibri" w:hAnsi="Calibri"/>
          <w:bCs/>
        </w:rPr>
        <w:t xml:space="preserve">  </w:t>
      </w:r>
      <w:r w:rsidR="00DD6187">
        <w:rPr>
          <w:rFonts w:ascii="Calibri" w:hAnsi="Calibri"/>
          <w:bCs/>
        </w:rPr>
        <w:t xml:space="preserve">  </w:t>
      </w:r>
    </w:p>
    <w:p w14:paraId="377E3CA7" w14:textId="77777777" w:rsidR="009B6F20" w:rsidRDefault="009B6F20" w:rsidP="00F6307F">
      <w:pPr>
        <w:pStyle w:val="Standard"/>
        <w:jc w:val="both"/>
        <w:rPr>
          <w:rFonts w:ascii="Calibri" w:hAnsi="Calibri"/>
          <w:b/>
          <w:bCs/>
        </w:rPr>
      </w:pPr>
    </w:p>
    <w:p w14:paraId="082FC205" w14:textId="3594DB41" w:rsidR="00613094" w:rsidRDefault="00613094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Pomoći od izvanproračunskih korisnika (pozicija 634) </w:t>
      </w:r>
      <w:r>
        <w:rPr>
          <w:rFonts w:ascii="Calibri" w:hAnsi="Calibri"/>
          <w:bCs/>
        </w:rPr>
        <w:t>– povećanje (indeks 704,8), zbog znatno većih pomoći Hrvatskih voda za sanaciju klizišta.</w:t>
      </w:r>
    </w:p>
    <w:p w14:paraId="26A2C077" w14:textId="77777777" w:rsidR="00613094" w:rsidRDefault="00613094" w:rsidP="00F6307F">
      <w:pPr>
        <w:pStyle w:val="Standard"/>
        <w:jc w:val="both"/>
        <w:rPr>
          <w:rFonts w:ascii="Calibri" w:hAnsi="Calibri"/>
          <w:bCs/>
        </w:rPr>
      </w:pPr>
    </w:p>
    <w:p w14:paraId="3D8A5BD0" w14:textId="5D20C6FC" w:rsidR="00613094" w:rsidRDefault="00613094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financijske imovine (pozicija 641) </w:t>
      </w:r>
      <w:r>
        <w:rPr>
          <w:rFonts w:ascii="Calibri" w:hAnsi="Calibri"/>
          <w:bCs/>
        </w:rPr>
        <w:t>– na navedenoj poziciji je zabilježeno povećanje (indeks 421,8) zbog puno veće dividende Međimurje plina u odnosu na prošlo izvještajno razdoblje.</w:t>
      </w:r>
    </w:p>
    <w:p w14:paraId="0E427DC6" w14:textId="77777777" w:rsidR="00613094" w:rsidRDefault="00613094" w:rsidP="00F6307F">
      <w:pPr>
        <w:pStyle w:val="Standard"/>
        <w:jc w:val="both"/>
        <w:rPr>
          <w:rFonts w:ascii="Calibri" w:hAnsi="Calibri"/>
          <w:bCs/>
        </w:rPr>
      </w:pPr>
    </w:p>
    <w:p w14:paraId="13FA3F93" w14:textId="77777777" w:rsidR="00652067" w:rsidRDefault="00613094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nefinancijske imovine (pozicija 642) </w:t>
      </w:r>
      <w:r>
        <w:rPr>
          <w:rFonts w:ascii="Calibri" w:hAnsi="Calibri"/>
          <w:bCs/>
        </w:rPr>
        <w:t>– na navedenoj poziciji je zabilježeno smanjenje (indeks 81,7) zbog manjeg prihoda od naknade za eksploataciju energetskih mineralnih sirovina za plin i naftu.</w:t>
      </w:r>
    </w:p>
    <w:p w14:paraId="104F67F0" w14:textId="77777777" w:rsidR="00652067" w:rsidRDefault="00652067" w:rsidP="00F6307F">
      <w:pPr>
        <w:pStyle w:val="Standard"/>
        <w:jc w:val="both"/>
        <w:rPr>
          <w:rFonts w:ascii="Calibri" w:hAnsi="Calibri"/>
          <w:bCs/>
        </w:rPr>
      </w:pPr>
    </w:p>
    <w:p w14:paraId="3D6785CC" w14:textId="3CFEF6C9" w:rsidR="00652067" w:rsidRDefault="00652067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po posebnim propisima (pozicija 652) </w:t>
      </w:r>
      <w:r>
        <w:rPr>
          <w:rFonts w:ascii="Calibri" w:hAnsi="Calibri"/>
          <w:bCs/>
        </w:rPr>
        <w:t xml:space="preserve">– zabilježeno je povećanje (indeks 318,0) zbog knjiženja </w:t>
      </w:r>
      <w:r>
        <w:rPr>
          <w:rFonts w:ascii="Calibri" w:hAnsi="Calibri"/>
          <w:bCs/>
        </w:rPr>
        <w:lastRenderedPageBreak/>
        <w:t xml:space="preserve">prihoda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</w:t>
      </w:r>
    </w:p>
    <w:p w14:paraId="49EA0C9B" w14:textId="77777777" w:rsidR="00652067" w:rsidRDefault="00652067" w:rsidP="00F6307F">
      <w:pPr>
        <w:pStyle w:val="Standard"/>
        <w:jc w:val="both"/>
        <w:rPr>
          <w:rFonts w:ascii="Calibri" w:hAnsi="Calibri"/>
          <w:bCs/>
        </w:rPr>
      </w:pPr>
    </w:p>
    <w:p w14:paraId="4F574C9B" w14:textId="79075C5A" w:rsidR="00613094" w:rsidRPr="00613094" w:rsidRDefault="00652067" w:rsidP="00F6307F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Prihodi od prodaje proizvoda i robe te pruženih usluga (pozicija 661) </w:t>
      </w:r>
      <w:r>
        <w:rPr>
          <w:rFonts w:ascii="Calibri" w:hAnsi="Calibri"/>
          <w:bCs/>
        </w:rPr>
        <w:t xml:space="preserve">– povećanje (indeks 139,6), zbog nešto većeg prihoda od vođenja naplate naknade za uređenje voda. 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Cs/>
        </w:rPr>
        <w:t xml:space="preserve">   </w:t>
      </w:r>
      <w:r>
        <w:rPr>
          <w:rFonts w:ascii="Calibri" w:hAnsi="Calibri"/>
          <w:b/>
        </w:rPr>
        <w:t xml:space="preserve"> </w:t>
      </w:r>
      <w:r w:rsidR="00613094">
        <w:rPr>
          <w:rFonts w:ascii="Calibri" w:hAnsi="Calibri"/>
          <w:bCs/>
        </w:rPr>
        <w:t xml:space="preserve"> </w:t>
      </w:r>
      <w:r w:rsidR="00613094">
        <w:rPr>
          <w:rFonts w:ascii="Calibri" w:hAnsi="Calibri"/>
          <w:b/>
        </w:rPr>
        <w:t xml:space="preserve"> </w:t>
      </w:r>
    </w:p>
    <w:p w14:paraId="5AE8D1E0" w14:textId="77777777" w:rsidR="00613094" w:rsidRDefault="00613094" w:rsidP="00F6307F">
      <w:pPr>
        <w:pStyle w:val="Standard"/>
        <w:jc w:val="both"/>
        <w:rPr>
          <w:rFonts w:ascii="Calibri" w:hAnsi="Calibri"/>
          <w:b/>
        </w:rPr>
      </w:pPr>
    </w:p>
    <w:p w14:paraId="6C6772C4" w14:textId="75EA1C70" w:rsidR="00D6394A" w:rsidRDefault="00652067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Ostali r</w:t>
      </w:r>
      <w:r w:rsidR="00D6394A">
        <w:rPr>
          <w:rFonts w:ascii="Calibri" w:hAnsi="Calibri"/>
          <w:b/>
        </w:rPr>
        <w:t>ashodi za zaposlene</w:t>
      </w:r>
      <w:r w:rsidR="00D6394A" w:rsidRPr="00D6394A">
        <w:rPr>
          <w:rFonts w:ascii="Calibri" w:hAnsi="Calibri"/>
          <w:b/>
        </w:rPr>
        <w:t xml:space="preserve"> (pozicija </w:t>
      </w:r>
      <w:r w:rsidR="00D6394A">
        <w:rPr>
          <w:rFonts w:ascii="Calibri" w:hAnsi="Calibri"/>
          <w:b/>
        </w:rPr>
        <w:t>31</w:t>
      </w:r>
      <w:r>
        <w:rPr>
          <w:rFonts w:ascii="Calibri" w:hAnsi="Calibri"/>
          <w:b/>
        </w:rPr>
        <w:t>2</w:t>
      </w:r>
      <w:r w:rsidR="00D6394A" w:rsidRPr="00D6394A">
        <w:rPr>
          <w:rFonts w:ascii="Calibri" w:hAnsi="Calibri"/>
          <w:b/>
        </w:rPr>
        <w:t>)</w:t>
      </w:r>
      <w:r w:rsidR="00D6394A">
        <w:rPr>
          <w:rFonts w:ascii="Calibri" w:hAnsi="Calibri"/>
          <w:b/>
        </w:rPr>
        <w:t xml:space="preserve"> </w:t>
      </w:r>
      <w:r w:rsidR="00001E8A">
        <w:rPr>
          <w:rFonts w:ascii="Calibri" w:hAnsi="Calibri"/>
          <w:bCs/>
        </w:rPr>
        <w:t>-</w:t>
      </w:r>
      <w:r w:rsidR="00001E8A">
        <w:rPr>
          <w:rFonts w:ascii="Calibri" w:hAnsi="Calibri"/>
          <w:b/>
        </w:rPr>
        <w:t xml:space="preserve"> </w:t>
      </w:r>
      <w:r w:rsidR="00D6394A">
        <w:rPr>
          <w:rFonts w:ascii="Calibri" w:hAnsi="Calibri"/>
          <w:bCs/>
        </w:rPr>
        <w:t>rashodi za zaposlene povećani su</w:t>
      </w:r>
      <w:r w:rsidR="00E44212">
        <w:rPr>
          <w:rFonts w:ascii="Calibri" w:hAnsi="Calibri"/>
          <w:bCs/>
        </w:rPr>
        <w:t xml:space="preserve"> u odnosu na izvještajno razdoblje prethodne godine (indeks 1</w:t>
      </w:r>
      <w:r w:rsidR="00001E8A">
        <w:rPr>
          <w:rFonts w:ascii="Calibri" w:hAnsi="Calibri"/>
          <w:bCs/>
        </w:rPr>
        <w:t>27</w:t>
      </w:r>
      <w:r w:rsidR="00E44212">
        <w:rPr>
          <w:rFonts w:ascii="Calibri" w:hAnsi="Calibri"/>
          <w:bCs/>
        </w:rPr>
        <w:t>,</w:t>
      </w:r>
      <w:r w:rsidR="00001E8A">
        <w:rPr>
          <w:rFonts w:ascii="Calibri" w:hAnsi="Calibri"/>
          <w:bCs/>
        </w:rPr>
        <w:t>0</w:t>
      </w:r>
      <w:r w:rsidR="00E44212">
        <w:rPr>
          <w:rFonts w:ascii="Calibri" w:hAnsi="Calibri"/>
          <w:bCs/>
        </w:rPr>
        <w:t>)</w:t>
      </w:r>
      <w:r w:rsidR="00D6394A">
        <w:rPr>
          <w:rFonts w:ascii="Calibri" w:hAnsi="Calibri"/>
          <w:bCs/>
        </w:rPr>
        <w:t xml:space="preserve"> zbog </w:t>
      </w:r>
      <w:r w:rsidR="00970E01">
        <w:rPr>
          <w:rFonts w:ascii="Calibri" w:hAnsi="Calibri"/>
          <w:bCs/>
        </w:rPr>
        <w:t xml:space="preserve">povećanja </w:t>
      </w:r>
      <w:r w:rsidR="00001E8A">
        <w:rPr>
          <w:rFonts w:ascii="Calibri" w:hAnsi="Calibri"/>
          <w:bCs/>
        </w:rPr>
        <w:t>neoporezivih primitaka</w:t>
      </w:r>
      <w:r w:rsidR="00D6394A">
        <w:rPr>
          <w:rFonts w:ascii="Calibri" w:hAnsi="Calibri"/>
          <w:bCs/>
        </w:rPr>
        <w:t>.</w:t>
      </w:r>
    </w:p>
    <w:p w14:paraId="28663E9D" w14:textId="12658638" w:rsidR="00D6394A" w:rsidRDefault="00D6394A" w:rsidP="00D6394A">
      <w:pPr>
        <w:pStyle w:val="Standard"/>
        <w:jc w:val="both"/>
        <w:rPr>
          <w:rFonts w:ascii="Calibri" w:hAnsi="Calibri"/>
          <w:bCs/>
        </w:rPr>
      </w:pPr>
    </w:p>
    <w:p w14:paraId="4F137425" w14:textId="0D1209A2" w:rsidR="00E44212" w:rsidRDefault="00001E8A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Rashodi za usluge</w:t>
      </w:r>
      <w:r w:rsidR="00E44212">
        <w:rPr>
          <w:rFonts w:ascii="Calibri" w:hAnsi="Calibri"/>
          <w:b/>
        </w:rPr>
        <w:t xml:space="preserve"> (pozicija 32</w:t>
      </w:r>
      <w:r>
        <w:rPr>
          <w:rFonts w:ascii="Calibri" w:hAnsi="Calibri"/>
          <w:b/>
        </w:rPr>
        <w:t>3</w:t>
      </w:r>
      <w:r w:rsidR="00E44212">
        <w:rPr>
          <w:rFonts w:ascii="Calibri" w:hAnsi="Calibri"/>
          <w:b/>
        </w:rPr>
        <w:t xml:space="preserve">) </w:t>
      </w:r>
      <w:r>
        <w:rPr>
          <w:rFonts w:ascii="Calibri" w:hAnsi="Calibri"/>
          <w:bCs/>
        </w:rPr>
        <w:t>– zabilježeno je povećanje (indeks 152,2), zbog većih rashoda za usluge tekućeg i investicijskog održavanja, rashoda za komunalne usluge i intelektualne i osobne usluge</w:t>
      </w:r>
      <w:r w:rsidR="00E44212">
        <w:rPr>
          <w:rFonts w:ascii="Calibri" w:hAnsi="Calibri"/>
          <w:bCs/>
        </w:rPr>
        <w:t xml:space="preserve">.   </w:t>
      </w:r>
    </w:p>
    <w:p w14:paraId="55742481" w14:textId="77777777" w:rsidR="000E69D6" w:rsidRDefault="000E69D6" w:rsidP="00D6394A">
      <w:pPr>
        <w:pStyle w:val="Standard"/>
        <w:jc w:val="both"/>
        <w:rPr>
          <w:rFonts w:ascii="Calibri" w:hAnsi="Calibri"/>
          <w:bCs/>
        </w:rPr>
      </w:pPr>
    </w:p>
    <w:p w14:paraId="671C0AFF" w14:textId="19EEB463" w:rsidR="00970E01" w:rsidRDefault="00001E8A" w:rsidP="00970E01">
      <w:pPr>
        <w:pStyle w:val="Standard"/>
        <w:jc w:val="both"/>
        <w:rPr>
          <w:rFonts w:ascii="Calibri" w:hAnsi="Calibri"/>
          <w:bCs/>
        </w:rPr>
      </w:pPr>
      <w:bookmarkStart w:id="10" w:name="_Hlk127349292"/>
      <w:r>
        <w:rPr>
          <w:rFonts w:ascii="Calibri" w:hAnsi="Calibri"/>
          <w:b/>
        </w:rPr>
        <w:t xml:space="preserve">Kamate za primljene kredite i zajmove </w:t>
      </w:r>
      <w:r w:rsidR="00970E01" w:rsidRPr="00D6394A">
        <w:rPr>
          <w:rFonts w:ascii="Calibri" w:hAnsi="Calibri"/>
          <w:b/>
        </w:rPr>
        <w:t xml:space="preserve">(pozicija </w:t>
      </w:r>
      <w:r w:rsidR="00970E01">
        <w:rPr>
          <w:rFonts w:ascii="Calibri" w:hAnsi="Calibri"/>
          <w:b/>
        </w:rPr>
        <w:t>34</w:t>
      </w:r>
      <w:r>
        <w:rPr>
          <w:rFonts w:ascii="Calibri" w:hAnsi="Calibri"/>
          <w:b/>
        </w:rPr>
        <w:t>2</w:t>
      </w:r>
      <w:r w:rsidR="00970E01" w:rsidRPr="00D6394A">
        <w:rPr>
          <w:rFonts w:ascii="Calibri" w:hAnsi="Calibri"/>
          <w:b/>
        </w:rPr>
        <w:t>)</w:t>
      </w:r>
      <w:r w:rsidR="00970E01">
        <w:rPr>
          <w:rFonts w:ascii="Calibri" w:hAnsi="Calibri"/>
          <w:b/>
        </w:rPr>
        <w:t xml:space="preserve"> </w:t>
      </w:r>
      <w:bookmarkEnd w:id="10"/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- u izvještajnom razdoblju nema rashoda za kamate </w:t>
      </w:r>
      <w:r w:rsidR="00FE4091">
        <w:rPr>
          <w:rFonts w:ascii="Calibri" w:hAnsi="Calibri"/>
          <w:bCs/>
        </w:rPr>
        <w:t>jer nije bilo otplate kredita.</w:t>
      </w:r>
      <w:r w:rsidR="00E27D19">
        <w:rPr>
          <w:rFonts w:ascii="Calibri" w:hAnsi="Calibri"/>
          <w:bCs/>
        </w:rPr>
        <w:t xml:space="preserve"> </w:t>
      </w:r>
      <w:r w:rsidR="000E69D6">
        <w:rPr>
          <w:rFonts w:ascii="Calibri" w:hAnsi="Calibri"/>
          <w:bCs/>
        </w:rPr>
        <w:t xml:space="preserve"> </w:t>
      </w:r>
    </w:p>
    <w:p w14:paraId="33E130E9" w14:textId="6328F731" w:rsidR="00970E01" w:rsidRDefault="00970E01" w:rsidP="00970E01">
      <w:pPr>
        <w:pStyle w:val="Standard"/>
        <w:jc w:val="both"/>
        <w:rPr>
          <w:rFonts w:ascii="Calibri" w:hAnsi="Calibri"/>
          <w:bCs/>
        </w:rPr>
      </w:pPr>
    </w:p>
    <w:p w14:paraId="6F59277C" w14:textId="452EB1FA" w:rsidR="00FE4091" w:rsidRDefault="00FE4091" w:rsidP="00970E01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Ostali financijski rashodi (pozicija 343) </w:t>
      </w:r>
      <w:r>
        <w:rPr>
          <w:rFonts w:ascii="Calibri" w:hAnsi="Calibri"/>
          <w:bCs/>
        </w:rPr>
        <w:t xml:space="preserve">– smanjenje (indeks 7,2) jer je u prošlom izvještajnom razdoblju bio plaćen porezni dug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   </w:t>
      </w:r>
      <w:r>
        <w:rPr>
          <w:rFonts w:ascii="Calibri" w:hAnsi="Calibri"/>
          <w:b/>
        </w:rPr>
        <w:t xml:space="preserve"> </w:t>
      </w:r>
    </w:p>
    <w:p w14:paraId="7C923357" w14:textId="77777777" w:rsidR="00FE4091" w:rsidRDefault="00FE4091" w:rsidP="00970E01">
      <w:pPr>
        <w:pStyle w:val="Standard"/>
        <w:jc w:val="both"/>
        <w:rPr>
          <w:rFonts w:ascii="Calibri" w:hAnsi="Calibri"/>
          <w:b/>
        </w:rPr>
      </w:pPr>
    </w:p>
    <w:p w14:paraId="0AC2B722" w14:textId="7873F315" w:rsidR="00970E01" w:rsidRPr="000E69D6" w:rsidRDefault="00AD0F61" w:rsidP="00970E01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Subvencije</w:t>
      </w:r>
      <w:r w:rsidR="00FE4091">
        <w:rPr>
          <w:rFonts w:ascii="Calibri" w:hAnsi="Calibri"/>
          <w:b/>
        </w:rPr>
        <w:t xml:space="preserve"> trgovačkim društvima, zadrugama, poljoprivrednicima i obrtnicima izvan javnog sektora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35</w:t>
      </w:r>
      <w:r w:rsidR="00FE4091">
        <w:rPr>
          <w:rFonts w:ascii="Calibri" w:hAnsi="Calibri"/>
          <w:b/>
        </w:rPr>
        <w:t>2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 w:rsidR="00FE4091">
        <w:rPr>
          <w:rFonts w:ascii="Calibri" w:hAnsi="Calibri"/>
          <w:bCs/>
        </w:rPr>
        <w:t>-</w:t>
      </w:r>
      <w:r w:rsidR="00FE4091">
        <w:rPr>
          <w:rFonts w:ascii="Calibri" w:hAnsi="Calibri"/>
          <w:b/>
        </w:rPr>
        <w:t xml:space="preserve"> </w:t>
      </w:r>
      <w:r w:rsidR="000E69D6">
        <w:rPr>
          <w:rFonts w:ascii="Calibri" w:hAnsi="Calibri"/>
          <w:bCs/>
        </w:rPr>
        <w:t xml:space="preserve">na navedenoj poziciji zabilježeno je povećanje </w:t>
      </w:r>
      <w:r w:rsidR="00FE4091">
        <w:rPr>
          <w:rFonts w:ascii="Calibri" w:hAnsi="Calibri"/>
          <w:bCs/>
        </w:rPr>
        <w:t xml:space="preserve">(indeks 120,6) </w:t>
      </w:r>
      <w:r w:rsidR="000E69D6">
        <w:rPr>
          <w:rFonts w:ascii="Calibri" w:hAnsi="Calibri"/>
          <w:bCs/>
        </w:rPr>
        <w:t xml:space="preserve"> zbog povećanja ekonomske cijene boravka djece u vrtiću i jaslicama. </w:t>
      </w:r>
    </w:p>
    <w:p w14:paraId="5BDAC9DD" w14:textId="77777777" w:rsidR="00970E01" w:rsidRDefault="00970E01" w:rsidP="00D6394A">
      <w:pPr>
        <w:pStyle w:val="Standard"/>
        <w:jc w:val="both"/>
        <w:rPr>
          <w:rFonts w:ascii="Calibri" w:hAnsi="Calibri"/>
          <w:bCs/>
        </w:rPr>
      </w:pPr>
    </w:p>
    <w:p w14:paraId="25C0704D" w14:textId="116BDB24" w:rsidR="00AD0F61" w:rsidRDefault="00AD0F6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Pomoći </w:t>
      </w:r>
      <w:r w:rsidR="00FE4091">
        <w:rPr>
          <w:rFonts w:ascii="Calibri" w:hAnsi="Calibri"/>
          <w:b/>
        </w:rPr>
        <w:t xml:space="preserve">inozemnim vladama </w:t>
      </w:r>
      <w:r w:rsidRPr="00D6394A">
        <w:rPr>
          <w:rFonts w:ascii="Calibri" w:hAnsi="Calibri"/>
          <w:b/>
        </w:rPr>
        <w:t xml:space="preserve">(pozicija </w:t>
      </w:r>
      <w:r>
        <w:rPr>
          <w:rFonts w:ascii="Calibri" w:hAnsi="Calibri"/>
          <w:b/>
        </w:rPr>
        <w:t>36</w:t>
      </w:r>
      <w:r w:rsidR="00FE4091">
        <w:rPr>
          <w:rFonts w:ascii="Calibri" w:hAnsi="Calibri"/>
          <w:b/>
        </w:rPr>
        <w:t>1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 w:rsidR="00FE4091">
        <w:rPr>
          <w:rFonts w:ascii="Calibri" w:hAnsi="Calibri"/>
          <w:bCs/>
        </w:rPr>
        <w:t xml:space="preserve">– na navedenoj poziciji u prošlom izvještajnom razdoblju knjižen je prijenos sredstava partneru u projektu (CSA). </w:t>
      </w:r>
    </w:p>
    <w:p w14:paraId="52A8AF82" w14:textId="77777777" w:rsidR="00FE4091" w:rsidRDefault="00FE4091" w:rsidP="00F6307F">
      <w:pPr>
        <w:pStyle w:val="Standard"/>
        <w:jc w:val="both"/>
        <w:rPr>
          <w:rFonts w:ascii="Calibri" w:hAnsi="Calibri"/>
          <w:bCs/>
        </w:rPr>
      </w:pPr>
    </w:p>
    <w:p w14:paraId="679C00D8" w14:textId="77777777" w:rsidR="00E96A6D" w:rsidRDefault="00FE409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Pomoći unutar općeg proračuna (pozicija 363) </w:t>
      </w:r>
      <w:r w:rsidR="00E96A6D">
        <w:rPr>
          <w:rFonts w:ascii="Calibri" w:hAnsi="Calibri"/>
          <w:bCs/>
        </w:rPr>
        <w:t>–</w:t>
      </w:r>
      <w:r>
        <w:rPr>
          <w:rFonts w:ascii="Calibri" w:hAnsi="Calibri"/>
          <w:bCs/>
        </w:rPr>
        <w:t xml:space="preserve"> </w:t>
      </w:r>
      <w:r w:rsidR="00E96A6D">
        <w:rPr>
          <w:rFonts w:ascii="Calibri" w:hAnsi="Calibri"/>
          <w:bCs/>
        </w:rPr>
        <w:t>na navedenoj poziciji je zabilježeno povećanje za 147.100,00 eura zbog izgradnje pješačko biciklističke staze uz LC 20080.</w:t>
      </w:r>
    </w:p>
    <w:p w14:paraId="387427CD" w14:textId="77777777" w:rsidR="00E96A6D" w:rsidRDefault="00E96A6D" w:rsidP="00F6307F">
      <w:pPr>
        <w:pStyle w:val="Standard"/>
        <w:jc w:val="both"/>
        <w:rPr>
          <w:rFonts w:ascii="Calibri" w:hAnsi="Calibri"/>
          <w:bCs/>
        </w:rPr>
      </w:pPr>
    </w:p>
    <w:p w14:paraId="1C2993AC" w14:textId="6E4694D9" w:rsidR="00E96A6D" w:rsidRDefault="00E96A6D" w:rsidP="00F6307F">
      <w:pPr>
        <w:pStyle w:val="Standard"/>
        <w:jc w:val="both"/>
        <w:rPr>
          <w:rFonts w:ascii="Calibri" w:hAnsi="Calibri"/>
          <w:bCs/>
        </w:rPr>
      </w:pPr>
      <w:r w:rsidRPr="00E96A6D">
        <w:rPr>
          <w:rFonts w:ascii="Calibri" w:hAnsi="Calibri"/>
          <w:b/>
        </w:rPr>
        <w:t>Pomoći proračunskim korisnicima drugih proračuna (pozicija 366)</w:t>
      </w:r>
      <w:r>
        <w:rPr>
          <w:rFonts w:ascii="Calibri" w:hAnsi="Calibri"/>
          <w:bCs/>
        </w:rPr>
        <w:t xml:space="preserve"> – na navedenoj poziciji je zabilježeno smanjenje (indeks 85,8) zbog manjih izdvajanja za osnovnoškolsko obrazovanje. </w:t>
      </w:r>
    </w:p>
    <w:p w14:paraId="44FF0F9B" w14:textId="5B27AD20" w:rsidR="00FE4091" w:rsidRPr="00FE4091" w:rsidRDefault="00E96A6D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</w:p>
    <w:p w14:paraId="54EA0D9E" w14:textId="447D354B" w:rsidR="00AD0F61" w:rsidRDefault="002320CA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Ostale naknade </w:t>
      </w:r>
      <w:r w:rsidR="007B7940">
        <w:rPr>
          <w:rFonts w:ascii="Calibri" w:hAnsi="Calibri"/>
          <w:b/>
        </w:rPr>
        <w:t xml:space="preserve">građanima i kućanstvima </w:t>
      </w:r>
      <w:r>
        <w:rPr>
          <w:rFonts w:ascii="Calibri" w:hAnsi="Calibri"/>
          <w:b/>
        </w:rPr>
        <w:t>iz proračuna</w:t>
      </w:r>
      <w:r w:rsidR="007B7940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 xml:space="preserve">pozicija </w:t>
      </w:r>
      <w:r w:rsidR="007B7940">
        <w:rPr>
          <w:rFonts w:ascii="Calibri" w:hAnsi="Calibri"/>
          <w:b/>
        </w:rPr>
        <w:t>37</w:t>
      </w:r>
      <w:r>
        <w:rPr>
          <w:rFonts w:ascii="Calibri" w:hAnsi="Calibri"/>
          <w:b/>
        </w:rPr>
        <w:t>2</w:t>
      </w:r>
      <w:r w:rsidR="007B7940">
        <w:rPr>
          <w:rFonts w:ascii="Calibri" w:hAnsi="Calibri"/>
          <w:b/>
        </w:rPr>
        <w:t xml:space="preserve">) </w:t>
      </w:r>
      <w:r>
        <w:rPr>
          <w:rFonts w:ascii="Calibri" w:hAnsi="Calibri"/>
          <w:bCs/>
        </w:rPr>
        <w:t xml:space="preserve">– na navedenoj poziciji je zabilježeno povećanje (indeks 137,9) </w:t>
      </w:r>
      <w:r w:rsidR="007B7940">
        <w:rPr>
          <w:rFonts w:ascii="Calibri" w:hAnsi="Calibri"/>
          <w:bCs/>
        </w:rPr>
        <w:t>zbog većeg izdvajanja za bonove umirovljenicima tijekom uskrsnih blagdana</w:t>
      </w:r>
      <w:r>
        <w:rPr>
          <w:rFonts w:ascii="Calibri" w:hAnsi="Calibri"/>
          <w:bCs/>
        </w:rPr>
        <w:t xml:space="preserve"> i božićnih blagdana i većih izdvajanja za sufinanciranje fotonaponskih elektrana</w:t>
      </w:r>
      <w:r w:rsidR="007B7940">
        <w:rPr>
          <w:rFonts w:ascii="Calibri" w:hAnsi="Calibri"/>
          <w:bCs/>
        </w:rPr>
        <w:t>.</w:t>
      </w:r>
    </w:p>
    <w:p w14:paraId="79E35C50" w14:textId="77777777" w:rsidR="007B7940" w:rsidRPr="007B7940" w:rsidRDefault="007B7940" w:rsidP="00F6307F">
      <w:pPr>
        <w:pStyle w:val="Standard"/>
        <w:jc w:val="both"/>
        <w:rPr>
          <w:rFonts w:ascii="Calibri" w:hAnsi="Calibri"/>
          <w:bCs/>
        </w:rPr>
      </w:pPr>
    </w:p>
    <w:p w14:paraId="49FA812C" w14:textId="77777777" w:rsidR="00A6198C" w:rsidRDefault="002320CA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Tekuće donacije </w:t>
      </w:r>
      <w:r w:rsidR="00AD0F61" w:rsidRPr="00D6394A">
        <w:rPr>
          <w:rFonts w:ascii="Calibri" w:hAnsi="Calibri"/>
          <w:b/>
        </w:rPr>
        <w:t xml:space="preserve">(pozicija </w:t>
      </w:r>
      <w:r w:rsidR="00AD0F61">
        <w:rPr>
          <w:rFonts w:ascii="Calibri" w:hAnsi="Calibri"/>
          <w:b/>
        </w:rPr>
        <w:t>38</w:t>
      </w:r>
      <w:r>
        <w:rPr>
          <w:rFonts w:ascii="Calibri" w:hAnsi="Calibri"/>
          <w:b/>
        </w:rPr>
        <w:t>1</w:t>
      </w:r>
      <w:r w:rsidR="00AD0F61" w:rsidRPr="00D6394A">
        <w:rPr>
          <w:rFonts w:ascii="Calibri" w:hAnsi="Calibri"/>
          <w:b/>
        </w:rPr>
        <w:t>)</w:t>
      </w:r>
      <w:r w:rsidR="00AD0F6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- povećanje (indeks 121,5) zbog većih izdvajanja za financiranje udruga i Turističke zajednice općine Štrigova</w:t>
      </w:r>
      <w:r w:rsidR="00AD0F61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 xml:space="preserve"> U izvještajnom razdoblju prethodne godine </w:t>
      </w:r>
      <w:r w:rsidR="00A6198C">
        <w:rPr>
          <w:rFonts w:ascii="Calibri" w:hAnsi="Calibri"/>
          <w:bCs/>
        </w:rPr>
        <w:t>zabilježen je rashod za tekuće donacije iz EU sredstava, zbog prijenosa sredstava partneru u projektu.</w:t>
      </w:r>
    </w:p>
    <w:p w14:paraId="1A2563DF" w14:textId="77777777" w:rsidR="00A6198C" w:rsidRPr="00A6198C" w:rsidRDefault="00A6198C" w:rsidP="00F6307F">
      <w:pPr>
        <w:pStyle w:val="Standard"/>
        <w:jc w:val="both"/>
        <w:rPr>
          <w:rFonts w:ascii="Calibri" w:hAnsi="Calibri"/>
          <w:b/>
        </w:rPr>
      </w:pPr>
    </w:p>
    <w:p w14:paraId="6CAAC3F1" w14:textId="102EF1F8" w:rsidR="00D6394A" w:rsidRDefault="00A6198C" w:rsidP="00F6307F">
      <w:pPr>
        <w:pStyle w:val="Standard"/>
        <w:jc w:val="both"/>
        <w:rPr>
          <w:rFonts w:ascii="Calibri" w:hAnsi="Calibri"/>
          <w:bCs/>
        </w:rPr>
      </w:pPr>
      <w:r w:rsidRPr="00A6198C">
        <w:rPr>
          <w:rFonts w:ascii="Calibri" w:hAnsi="Calibri"/>
          <w:b/>
        </w:rPr>
        <w:t>Kazne, penali i naknade štete (pozicija 383)</w:t>
      </w:r>
      <w:r>
        <w:rPr>
          <w:rFonts w:ascii="Calibri" w:hAnsi="Calibri"/>
          <w:bCs/>
        </w:rPr>
        <w:t xml:space="preserve"> – zabilježeno je povećanje ( indeks 1.333,3) zbog isplate naknade štete uslijed elementarne nepogode.  </w:t>
      </w:r>
    </w:p>
    <w:p w14:paraId="0D0489AA" w14:textId="77777777" w:rsidR="00A6198C" w:rsidRDefault="00A6198C" w:rsidP="00F6307F">
      <w:pPr>
        <w:pStyle w:val="Standard"/>
        <w:jc w:val="both"/>
        <w:rPr>
          <w:rFonts w:ascii="Calibri" w:hAnsi="Calibri"/>
          <w:bCs/>
        </w:rPr>
      </w:pPr>
    </w:p>
    <w:p w14:paraId="6D959F9A" w14:textId="7E67A3D4" w:rsidR="00A6198C" w:rsidRPr="00A6198C" w:rsidRDefault="00A6198C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Kapitalne pomoći (pozicija 386) </w:t>
      </w:r>
      <w:r>
        <w:rPr>
          <w:rFonts w:ascii="Calibri" w:hAnsi="Calibri"/>
          <w:bCs/>
        </w:rPr>
        <w:t>– zabilježeno je povećanje (159,3) zbog povećanih radova na produljenju vodovodne mreže temeljem Sporazuma s Međimurskim vodama.</w:t>
      </w:r>
    </w:p>
    <w:p w14:paraId="24E3DE1C" w14:textId="77777777" w:rsidR="00D6394A" w:rsidRDefault="00D6394A" w:rsidP="00F6307F">
      <w:pPr>
        <w:pStyle w:val="Standard"/>
        <w:jc w:val="both"/>
        <w:rPr>
          <w:rFonts w:ascii="Calibri" w:hAnsi="Calibri"/>
          <w:bCs/>
        </w:rPr>
      </w:pPr>
    </w:p>
    <w:p w14:paraId="094CC563" w14:textId="098D90A9" w:rsidR="0047053F" w:rsidRDefault="0047053F" w:rsidP="00F6307F">
      <w:pPr>
        <w:pStyle w:val="Standard"/>
        <w:jc w:val="both"/>
        <w:rPr>
          <w:rFonts w:ascii="Calibri" w:hAnsi="Calibri"/>
          <w:b/>
        </w:rPr>
      </w:pPr>
      <w:bookmarkStart w:id="11" w:name="_Hlk127349983"/>
      <w:r>
        <w:rPr>
          <w:rFonts w:ascii="Calibri" w:hAnsi="Calibri"/>
          <w:b/>
        </w:rPr>
        <w:t>Prihodi od prodaje materijalne imovine – prirodnih bogatstava (pozicija 711) –</w:t>
      </w:r>
      <w:r>
        <w:rPr>
          <w:rFonts w:ascii="Calibri" w:hAnsi="Calibri"/>
          <w:bCs/>
        </w:rPr>
        <w:t xml:space="preserve"> u 2024. godini nije bilo prihoda po navedenoj osnovi, dok je u 2023. godini knjižen prihod od prodaje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</w:t>
      </w:r>
    </w:p>
    <w:p w14:paraId="029916CB" w14:textId="77777777" w:rsidR="0047053F" w:rsidRDefault="0047053F" w:rsidP="00F6307F">
      <w:pPr>
        <w:pStyle w:val="Standard"/>
        <w:jc w:val="both"/>
        <w:rPr>
          <w:rFonts w:ascii="Calibri" w:hAnsi="Calibri"/>
          <w:b/>
        </w:rPr>
      </w:pPr>
    </w:p>
    <w:p w14:paraId="23471DA7" w14:textId="613D2AA0" w:rsidR="009620F5" w:rsidRDefault="009620F5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prodaje </w:t>
      </w:r>
      <w:r w:rsidR="00A6198C">
        <w:rPr>
          <w:rFonts w:ascii="Calibri" w:hAnsi="Calibri"/>
          <w:b/>
        </w:rPr>
        <w:t xml:space="preserve">građevinskih objekata </w:t>
      </w:r>
      <w:r w:rsidRPr="00D6394A">
        <w:rPr>
          <w:rFonts w:ascii="Calibri" w:hAnsi="Calibri"/>
          <w:b/>
        </w:rPr>
        <w:t xml:space="preserve">(pozicija </w:t>
      </w:r>
      <w:r>
        <w:rPr>
          <w:rFonts w:ascii="Calibri" w:hAnsi="Calibri"/>
          <w:b/>
        </w:rPr>
        <w:t>7</w:t>
      </w:r>
      <w:r w:rsidR="00A6198C">
        <w:rPr>
          <w:rFonts w:ascii="Calibri" w:hAnsi="Calibri"/>
          <w:b/>
        </w:rPr>
        <w:t>2</w:t>
      </w:r>
      <w:r>
        <w:rPr>
          <w:rFonts w:ascii="Calibri" w:hAnsi="Calibri"/>
          <w:b/>
        </w:rPr>
        <w:t>1</w:t>
      </w:r>
      <w:bookmarkEnd w:id="11"/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 w:rsidR="00A6198C">
        <w:rPr>
          <w:rFonts w:ascii="Calibri" w:hAnsi="Calibri"/>
          <w:b/>
        </w:rPr>
        <w:t xml:space="preserve">- </w:t>
      </w:r>
      <w:r>
        <w:rPr>
          <w:rFonts w:ascii="Calibri" w:hAnsi="Calibri"/>
          <w:bCs/>
        </w:rPr>
        <w:t xml:space="preserve">na ovoj poziciji </w:t>
      </w:r>
      <w:r w:rsidR="00A6198C">
        <w:rPr>
          <w:rFonts w:ascii="Calibri" w:hAnsi="Calibri"/>
          <w:bCs/>
        </w:rPr>
        <w:t xml:space="preserve">je zabilježeno smanjenje </w:t>
      </w:r>
      <w:r w:rsidR="00A6198C">
        <w:rPr>
          <w:rFonts w:ascii="Calibri" w:hAnsi="Calibri"/>
          <w:bCs/>
        </w:rPr>
        <w:lastRenderedPageBreak/>
        <w:t>(indeks 27,8) zbog prodaje samo jednog poslovnog prostora i suvlasničkog udjela u stambenoj obiteljskoj kući</w:t>
      </w:r>
      <w:r w:rsidR="00593FBD">
        <w:rPr>
          <w:rFonts w:ascii="Calibri" w:hAnsi="Calibri"/>
          <w:bCs/>
        </w:rPr>
        <w:t xml:space="preserve"> (</w:t>
      </w:r>
      <w:proofErr w:type="spellStart"/>
      <w:r w:rsidR="00593FBD">
        <w:rPr>
          <w:rFonts w:ascii="Calibri" w:hAnsi="Calibri"/>
          <w:bCs/>
        </w:rPr>
        <w:t>ošasna</w:t>
      </w:r>
      <w:proofErr w:type="spellEnd"/>
      <w:r w:rsidR="00593FBD">
        <w:rPr>
          <w:rFonts w:ascii="Calibri" w:hAnsi="Calibri"/>
          <w:bCs/>
        </w:rPr>
        <w:t xml:space="preserve"> imovina)</w:t>
      </w:r>
      <w:r w:rsidR="00A6198C">
        <w:rPr>
          <w:rFonts w:ascii="Calibri" w:hAnsi="Calibri"/>
          <w:bCs/>
        </w:rPr>
        <w:t>, dok je u izvještajnom razdoblju prethodne godine zabilježen i prihod od prodaje ostalih građevinskih objekata</w:t>
      </w:r>
      <w:r w:rsidR="00593FBD">
        <w:rPr>
          <w:rFonts w:ascii="Calibri" w:hAnsi="Calibri"/>
          <w:bCs/>
        </w:rPr>
        <w:t xml:space="preserve"> (</w:t>
      </w:r>
      <w:proofErr w:type="spellStart"/>
      <w:r w:rsidR="00593FBD">
        <w:rPr>
          <w:rFonts w:ascii="Calibri" w:hAnsi="Calibri"/>
          <w:bCs/>
        </w:rPr>
        <w:t>ošasna</w:t>
      </w:r>
      <w:proofErr w:type="spellEnd"/>
      <w:r w:rsidR="00593FBD">
        <w:rPr>
          <w:rFonts w:ascii="Calibri" w:hAnsi="Calibri"/>
          <w:bCs/>
        </w:rPr>
        <w:t xml:space="preserve"> imovina)</w:t>
      </w:r>
      <w:r>
        <w:rPr>
          <w:rFonts w:ascii="Calibri" w:hAnsi="Calibri"/>
          <w:bCs/>
        </w:rPr>
        <w:t>.</w:t>
      </w:r>
    </w:p>
    <w:p w14:paraId="69F1D978" w14:textId="77777777" w:rsidR="009620F5" w:rsidRDefault="009620F5" w:rsidP="00F6307F">
      <w:pPr>
        <w:pStyle w:val="Standard"/>
        <w:jc w:val="both"/>
        <w:rPr>
          <w:rFonts w:ascii="Calibri" w:hAnsi="Calibri"/>
          <w:bCs/>
        </w:rPr>
      </w:pPr>
    </w:p>
    <w:p w14:paraId="41372418" w14:textId="2CC20918" w:rsidR="000D332A" w:rsidRDefault="00593FBD" w:rsidP="000D332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Materijalna imovina – prirodna bogatstva</w:t>
      </w:r>
      <w:r w:rsidR="000D332A" w:rsidRPr="00D6394A">
        <w:rPr>
          <w:rFonts w:ascii="Calibri" w:hAnsi="Calibri"/>
          <w:b/>
        </w:rPr>
        <w:t xml:space="preserve"> (pozicija </w:t>
      </w:r>
      <w:r w:rsidR="000D332A">
        <w:rPr>
          <w:rFonts w:ascii="Calibri" w:hAnsi="Calibri"/>
          <w:b/>
        </w:rPr>
        <w:t>4</w:t>
      </w:r>
      <w:r>
        <w:rPr>
          <w:rFonts w:ascii="Calibri" w:hAnsi="Calibri"/>
          <w:b/>
        </w:rPr>
        <w:t>1</w:t>
      </w:r>
      <w:r w:rsidR="000D332A">
        <w:rPr>
          <w:rFonts w:ascii="Calibri" w:hAnsi="Calibri"/>
          <w:b/>
        </w:rPr>
        <w:t xml:space="preserve">1) </w:t>
      </w:r>
      <w:r w:rsidR="000D332A">
        <w:rPr>
          <w:rFonts w:ascii="Calibri" w:hAnsi="Calibri"/>
          <w:bCs/>
        </w:rPr>
        <w:t xml:space="preserve">na navedenoj poziciji nema rashoda u 2023. godini, </w:t>
      </w:r>
      <w:r>
        <w:rPr>
          <w:rFonts w:ascii="Calibri" w:hAnsi="Calibri"/>
          <w:bCs/>
        </w:rPr>
        <w:t xml:space="preserve">dok je u 2024. godinu na navedenoj poziciji knjižen rashod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</w:t>
      </w:r>
      <w:r w:rsidR="000D332A">
        <w:rPr>
          <w:rFonts w:ascii="Calibri" w:hAnsi="Calibri"/>
          <w:bCs/>
        </w:rPr>
        <w:t>.</w:t>
      </w:r>
    </w:p>
    <w:p w14:paraId="2877B937" w14:textId="77777777" w:rsidR="000D332A" w:rsidRDefault="000D332A" w:rsidP="00F6307F">
      <w:pPr>
        <w:pStyle w:val="Standard"/>
        <w:jc w:val="both"/>
        <w:rPr>
          <w:rFonts w:ascii="Calibri" w:hAnsi="Calibri"/>
          <w:b/>
          <w:bCs/>
        </w:rPr>
      </w:pPr>
    </w:p>
    <w:p w14:paraId="4F9DD2E0" w14:textId="6B64A27D" w:rsidR="00F30C71" w:rsidRDefault="00593FBD" w:rsidP="00BD012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Građevinski objekti </w:t>
      </w:r>
      <w:r w:rsidR="009620F5" w:rsidRPr="00D6394A">
        <w:rPr>
          <w:rFonts w:ascii="Calibri" w:hAnsi="Calibri"/>
          <w:b/>
        </w:rPr>
        <w:t xml:space="preserve">(pozicija </w:t>
      </w:r>
      <w:r w:rsidR="009620F5">
        <w:rPr>
          <w:rFonts w:ascii="Calibri" w:hAnsi="Calibri"/>
          <w:b/>
        </w:rPr>
        <w:t>4</w:t>
      </w:r>
      <w:r>
        <w:rPr>
          <w:rFonts w:ascii="Calibri" w:hAnsi="Calibri"/>
          <w:b/>
        </w:rPr>
        <w:t>21</w:t>
      </w:r>
      <w:r w:rsidR="009620F5">
        <w:rPr>
          <w:rFonts w:ascii="Calibri" w:hAnsi="Calibri"/>
          <w:b/>
        </w:rPr>
        <w:t xml:space="preserve">) </w:t>
      </w:r>
      <w:r w:rsidR="000D332A">
        <w:rPr>
          <w:rFonts w:ascii="Calibri" w:hAnsi="Calibri"/>
          <w:bCs/>
        </w:rPr>
        <w:t xml:space="preserve">na navedenoj poziciji </w:t>
      </w:r>
      <w:r>
        <w:rPr>
          <w:rFonts w:ascii="Calibri" w:hAnsi="Calibri"/>
          <w:bCs/>
        </w:rPr>
        <w:t>je zabilježeno povećanje (indeks 1</w:t>
      </w:r>
      <w:r w:rsidR="0047053F">
        <w:rPr>
          <w:rFonts w:ascii="Calibri" w:hAnsi="Calibri"/>
          <w:bCs/>
        </w:rPr>
        <w:t>58</w:t>
      </w:r>
      <w:r>
        <w:rPr>
          <w:rFonts w:ascii="Calibri" w:hAnsi="Calibri"/>
          <w:bCs/>
        </w:rPr>
        <w:t>,</w:t>
      </w:r>
      <w:r w:rsidR="0047053F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 xml:space="preserve">) zbog knjiženja rashoda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 (suvlasnički udio u stambenoj obiteljskoj kući) i znatno većih rashoda za modernizaciju nerazvrstanih cesta.   </w:t>
      </w:r>
      <w:r w:rsidR="000D332A">
        <w:rPr>
          <w:rFonts w:ascii="Calibri" w:hAnsi="Calibri"/>
          <w:bCs/>
        </w:rPr>
        <w:t xml:space="preserve">  </w:t>
      </w:r>
    </w:p>
    <w:p w14:paraId="1548FF53" w14:textId="77777777" w:rsidR="00F30C71" w:rsidRDefault="00F30C71" w:rsidP="00BD012A">
      <w:pPr>
        <w:pStyle w:val="Standard"/>
        <w:jc w:val="both"/>
        <w:rPr>
          <w:rFonts w:ascii="Calibri" w:hAnsi="Calibri"/>
          <w:bCs/>
        </w:rPr>
      </w:pPr>
    </w:p>
    <w:p w14:paraId="62348CFC" w14:textId="4BA7D37A" w:rsidR="00BD012A" w:rsidRDefault="00F30C71" w:rsidP="00BD012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</w:rPr>
        <w:t>P</w:t>
      </w:r>
      <w:r w:rsidR="00593FBD">
        <w:rPr>
          <w:rFonts w:ascii="Calibri" w:hAnsi="Calibri"/>
          <w:b/>
        </w:rPr>
        <w:t>ostrojenja i oprema</w:t>
      </w:r>
      <w:r w:rsidRPr="00D6394A">
        <w:rPr>
          <w:rFonts w:ascii="Calibri" w:hAnsi="Calibri"/>
          <w:b/>
        </w:rPr>
        <w:t xml:space="preserve"> (pozicija </w:t>
      </w:r>
      <w:r w:rsidR="00593FBD">
        <w:rPr>
          <w:rFonts w:ascii="Calibri" w:hAnsi="Calibri"/>
          <w:b/>
        </w:rPr>
        <w:t>422</w:t>
      </w:r>
      <w:r>
        <w:rPr>
          <w:rFonts w:ascii="Calibri" w:hAnsi="Calibri"/>
          <w:b/>
        </w:rPr>
        <w:t xml:space="preserve">) </w:t>
      </w:r>
      <w:bookmarkStart w:id="12" w:name="_Hlk127350943"/>
      <w:r w:rsidR="00593FBD">
        <w:rPr>
          <w:rFonts w:ascii="Calibri" w:hAnsi="Calibri"/>
          <w:bCs/>
        </w:rPr>
        <w:t xml:space="preserve">– na navedenoj poziciji je zabilježeno povećanje (indeks </w:t>
      </w:r>
      <w:r w:rsidR="00F30E82">
        <w:rPr>
          <w:rFonts w:ascii="Calibri" w:hAnsi="Calibri"/>
          <w:bCs/>
        </w:rPr>
        <w:t xml:space="preserve">118,2) zbog nabave uredskog namještaja, komunikacijske opreme i sportske opreme. </w:t>
      </w:r>
      <w:r w:rsidR="00593FBD"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  </w:t>
      </w:r>
      <w:r w:rsidR="009620F5">
        <w:rPr>
          <w:rFonts w:ascii="Calibri" w:hAnsi="Calibri"/>
          <w:b/>
        </w:rPr>
        <w:t xml:space="preserve"> </w:t>
      </w:r>
    </w:p>
    <w:bookmarkEnd w:id="12"/>
    <w:p w14:paraId="4A687E1E" w14:textId="574D19AC" w:rsidR="004C3147" w:rsidRDefault="004C3147" w:rsidP="00AE56CF">
      <w:pPr>
        <w:pStyle w:val="Standard"/>
        <w:rPr>
          <w:rFonts w:ascii="Calibri" w:hAnsi="Calibri"/>
          <w:b/>
          <w:bCs/>
        </w:rPr>
      </w:pPr>
    </w:p>
    <w:p w14:paraId="227E4E3C" w14:textId="58DB2F2A" w:rsidR="0047053F" w:rsidRDefault="0047053F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Prijevozna sredstva (pozicija 423) </w:t>
      </w:r>
      <w:r>
        <w:rPr>
          <w:rFonts w:ascii="Calibri" w:hAnsi="Calibri"/>
        </w:rPr>
        <w:t>– na navedenoj poziciji je u 2023. godinu knjižen rashod za kupnju kombi vozila, a u izvještajnom razdoblju tekuće godine nije bilo rashoda.</w:t>
      </w:r>
      <w:r>
        <w:rPr>
          <w:rFonts w:ascii="Calibri" w:hAnsi="Calibri"/>
          <w:b/>
          <w:bCs/>
        </w:rPr>
        <w:t xml:space="preserve"> </w:t>
      </w:r>
    </w:p>
    <w:p w14:paraId="35EDC154" w14:textId="77777777" w:rsidR="0047053F" w:rsidRDefault="0047053F" w:rsidP="00AE56CF">
      <w:pPr>
        <w:pStyle w:val="Standard"/>
        <w:rPr>
          <w:rFonts w:ascii="Calibri" w:hAnsi="Calibri"/>
          <w:b/>
          <w:bCs/>
        </w:rPr>
      </w:pPr>
    </w:p>
    <w:p w14:paraId="2BA3E8B8" w14:textId="0130A24C" w:rsidR="00F30E82" w:rsidRDefault="00F30E82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Nematerijalna proizvedena imovina (pozicija 426)  - </w:t>
      </w:r>
      <w:r>
        <w:rPr>
          <w:rFonts w:ascii="Calibri" w:hAnsi="Calibri"/>
        </w:rPr>
        <w:t xml:space="preserve">povećanje (indeks 630,6) zbog izrade IV. Izmjena Prostornog plana uređenja Općine Štrigova i izrade geodetskih elaborata nerazvrstanih cesta. </w:t>
      </w:r>
      <w:r>
        <w:rPr>
          <w:rFonts w:ascii="Calibri" w:hAnsi="Calibri"/>
          <w:b/>
          <w:bCs/>
        </w:rPr>
        <w:t xml:space="preserve">  </w:t>
      </w:r>
    </w:p>
    <w:p w14:paraId="56BAB08A" w14:textId="77777777" w:rsidR="00F30E82" w:rsidRDefault="00F30E82" w:rsidP="00AE56CF">
      <w:pPr>
        <w:pStyle w:val="Standard"/>
        <w:rPr>
          <w:rFonts w:ascii="Calibri" w:hAnsi="Calibri"/>
          <w:b/>
          <w:bCs/>
        </w:rPr>
      </w:pPr>
    </w:p>
    <w:p w14:paraId="63AAAABC" w14:textId="14A2798B" w:rsidR="00F30C71" w:rsidRDefault="00F30E82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Dodatna ulaganja na građevinskim objektima (pozicija 451) </w:t>
      </w:r>
      <w:r>
        <w:rPr>
          <w:rFonts w:ascii="Calibri" w:hAnsi="Calibri"/>
        </w:rPr>
        <w:t xml:space="preserve">– zabilježeno je smanjenje (indeks 1,2) budući da su u izvještajnom razdoblju izvršeni samo rashodi za uslugu stručnog nadzora, a svi ostali </w:t>
      </w:r>
      <w:r w:rsidR="00DF49E7">
        <w:rPr>
          <w:rFonts w:ascii="Calibri" w:hAnsi="Calibri"/>
        </w:rPr>
        <w:t>rashodi vezani uz ugradnju Goričkog svirala izvršeni su u 2023. godini.</w:t>
      </w:r>
      <w:r>
        <w:rPr>
          <w:rFonts w:ascii="Calibri" w:hAnsi="Calibri"/>
          <w:b/>
          <w:bCs/>
        </w:rPr>
        <w:t xml:space="preserve">  </w:t>
      </w:r>
    </w:p>
    <w:p w14:paraId="619A683C" w14:textId="77777777" w:rsidR="00DF49E7" w:rsidRDefault="00DF49E7" w:rsidP="00AE56CF">
      <w:pPr>
        <w:pStyle w:val="Standard"/>
        <w:rPr>
          <w:rFonts w:ascii="Calibri" w:hAnsi="Calibri"/>
          <w:b/>
          <w:bCs/>
        </w:rPr>
      </w:pPr>
    </w:p>
    <w:p w14:paraId="6BF5FFDF" w14:textId="1F608DE9" w:rsidR="00DF49E7" w:rsidRPr="00F30E82" w:rsidRDefault="00DF49E7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Otplata glavnice primljenih kredita i zajmova od kreditnih i ostalih financijskih institucija izvan javnog sektora (pozicija 544) </w:t>
      </w:r>
      <w:r>
        <w:rPr>
          <w:rFonts w:ascii="Calibri" w:hAnsi="Calibri"/>
        </w:rPr>
        <w:t>– na navedenoj poziciji u 2024. godini nije bilo izdataka, budući da su sve obveze po osnovi kredita izvršene u 2023. godini.</w:t>
      </w:r>
      <w:r>
        <w:rPr>
          <w:rFonts w:ascii="Calibri" w:hAnsi="Calibri"/>
          <w:b/>
          <w:bCs/>
        </w:rPr>
        <w:t xml:space="preserve"> </w:t>
      </w:r>
    </w:p>
    <w:p w14:paraId="5F6A6A8D" w14:textId="3652D37D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7659C0E1" w14:textId="77777777" w:rsidR="003E1726" w:rsidRDefault="003E1726" w:rsidP="00AE56CF">
      <w:pPr>
        <w:pStyle w:val="Standard"/>
        <w:rPr>
          <w:rFonts w:ascii="Calibri" w:hAnsi="Calibri"/>
          <w:b/>
          <w:bCs/>
        </w:rPr>
      </w:pPr>
    </w:p>
    <w:p w14:paraId="2DB34FAA" w14:textId="77777777" w:rsidR="00DF49E7" w:rsidRDefault="00DF49E7" w:rsidP="00AE56CF">
      <w:pPr>
        <w:pStyle w:val="Standard"/>
        <w:rPr>
          <w:rFonts w:ascii="Calibri" w:hAnsi="Calibri"/>
          <w:b/>
          <w:bCs/>
        </w:rPr>
      </w:pPr>
    </w:p>
    <w:p w14:paraId="3C5A30EE" w14:textId="352E9899" w:rsidR="00AE56CF" w:rsidRDefault="00AE56CF" w:rsidP="00AE56CF">
      <w:pPr>
        <w:pStyle w:val="Standard"/>
        <w:rPr>
          <w:rFonts w:ascii="Calibri" w:hAnsi="Calibri"/>
          <w:b/>
          <w:bCs/>
        </w:rPr>
      </w:pPr>
      <w:r w:rsidRPr="00F87359">
        <w:rPr>
          <w:rFonts w:ascii="Calibri" w:hAnsi="Calibri"/>
          <w:b/>
          <w:bCs/>
          <w:u w:val="single"/>
        </w:rPr>
        <w:t>BILJEŠKE UZ IZVJEŠTAJ O PROMJENAMA U VRIJEDNOSTI I OBUJMU IMOVINE I OBVEZA</w:t>
      </w:r>
    </w:p>
    <w:p w14:paraId="55DE2AA1" w14:textId="77777777" w:rsidR="00F87359" w:rsidRDefault="00F87359" w:rsidP="00AE56CF">
      <w:pPr>
        <w:pStyle w:val="Standard"/>
        <w:rPr>
          <w:rFonts w:ascii="Calibri" w:hAnsi="Calibri"/>
          <w:b/>
          <w:bCs/>
        </w:rPr>
      </w:pPr>
    </w:p>
    <w:p w14:paraId="27627B0C" w14:textId="40460F41" w:rsidR="00816517" w:rsidRDefault="006303D1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91511 - </w:t>
      </w:r>
      <w:r w:rsidR="004E3AC4">
        <w:rPr>
          <w:rFonts w:ascii="Calibri" w:hAnsi="Calibri"/>
          <w:b/>
          <w:bCs/>
        </w:rPr>
        <w:t xml:space="preserve">Promjene u vrijednosti </w:t>
      </w:r>
      <w:r w:rsidR="00816517">
        <w:rPr>
          <w:rFonts w:ascii="Calibri" w:hAnsi="Calibri"/>
          <w:b/>
          <w:bCs/>
        </w:rPr>
        <w:t xml:space="preserve">(revalorizacija) </w:t>
      </w:r>
      <w:r w:rsidR="004E3AC4">
        <w:rPr>
          <w:rFonts w:ascii="Calibri" w:hAnsi="Calibri"/>
          <w:b/>
          <w:bCs/>
        </w:rPr>
        <w:t>imovine</w:t>
      </w:r>
      <w:r w:rsidR="00816517">
        <w:rPr>
          <w:rFonts w:ascii="Calibri" w:hAnsi="Calibri"/>
          <w:b/>
          <w:bCs/>
        </w:rPr>
        <w:t xml:space="preserve"> </w:t>
      </w:r>
    </w:p>
    <w:p w14:paraId="59BDACF0" w14:textId="77777777" w:rsidR="00DF49E7" w:rsidRDefault="00DF49E7" w:rsidP="00AE56CF">
      <w:pPr>
        <w:pStyle w:val="Standard"/>
        <w:rPr>
          <w:rFonts w:ascii="Calibri" w:hAnsi="Calibri"/>
          <w:b/>
          <w:bCs/>
        </w:rPr>
      </w:pPr>
      <w:bookmarkStart w:id="13" w:name="_Hlk158818042"/>
    </w:p>
    <w:p w14:paraId="39ED7419" w14:textId="74233D09" w:rsidR="00816517" w:rsidRDefault="00816517" w:rsidP="00AE56CF">
      <w:pPr>
        <w:pStyle w:val="Standard"/>
        <w:rPr>
          <w:rFonts w:ascii="Calibri" w:hAnsi="Calibri"/>
        </w:rPr>
      </w:pPr>
      <w:r w:rsidRPr="00E27D19">
        <w:rPr>
          <w:rFonts w:ascii="Calibri" w:hAnsi="Calibri"/>
          <w:b/>
          <w:bCs/>
        </w:rPr>
        <w:t>Proizvedena dugotrajna imovina P003</w:t>
      </w:r>
      <w:r>
        <w:rPr>
          <w:rFonts w:ascii="Calibri" w:hAnsi="Calibri"/>
        </w:rPr>
        <w:t xml:space="preserve"> </w:t>
      </w:r>
      <w:bookmarkEnd w:id="13"/>
      <w:r>
        <w:rPr>
          <w:rFonts w:ascii="Calibri" w:hAnsi="Calibri"/>
        </w:rPr>
        <w:t xml:space="preserve">-  povećanje od </w:t>
      </w:r>
      <w:r w:rsidR="00DF49E7">
        <w:rPr>
          <w:rFonts w:ascii="Calibri" w:hAnsi="Calibri"/>
        </w:rPr>
        <w:t>7,08</w:t>
      </w:r>
      <w:r>
        <w:rPr>
          <w:rFonts w:ascii="Calibri" w:hAnsi="Calibri"/>
        </w:rPr>
        <w:t xml:space="preserve"> eura zbog povećanja vrijednosti </w:t>
      </w:r>
      <w:r w:rsidR="00DF49E7">
        <w:rPr>
          <w:rFonts w:ascii="Calibri" w:hAnsi="Calibri"/>
        </w:rPr>
        <w:t>poslovnog objekta br. 4 na adresi Štrigova 88a.</w:t>
      </w:r>
    </w:p>
    <w:p w14:paraId="252AD537" w14:textId="77777777" w:rsidR="00B60423" w:rsidRDefault="00B60423" w:rsidP="00AE56CF">
      <w:pPr>
        <w:pStyle w:val="Standard"/>
        <w:rPr>
          <w:rFonts w:ascii="Calibri" w:hAnsi="Calibri"/>
          <w:b/>
          <w:bCs/>
        </w:rPr>
      </w:pPr>
    </w:p>
    <w:p w14:paraId="74EF7D72" w14:textId="46BF986C" w:rsidR="006303D1" w:rsidRDefault="006303D1" w:rsidP="00AE56CF">
      <w:pPr>
        <w:pStyle w:val="Standard"/>
        <w:rPr>
          <w:rFonts w:ascii="Calibri" w:hAnsi="Calibri"/>
        </w:rPr>
      </w:pPr>
      <w:r w:rsidRPr="00E27D19">
        <w:rPr>
          <w:rFonts w:ascii="Calibri" w:hAnsi="Calibri"/>
          <w:b/>
          <w:bCs/>
        </w:rPr>
        <w:t>Dionice i udjeli u glavnici P013</w:t>
      </w:r>
      <w:r>
        <w:rPr>
          <w:rFonts w:ascii="Calibri" w:hAnsi="Calibri"/>
        </w:rPr>
        <w:t xml:space="preserve"> – povećanje od </w:t>
      </w:r>
      <w:r w:rsidR="00B60423">
        <w:rPr>
          <w:rFonts w:ascii="Calibri" w:hAnsi="Calibri"/>
        </w:rPr>
        <w:t>0,53</w:t>
      </w:r>
      <w:r>
        <w:rPr>
          <w:rFonts w:ascii="Calibri" w:hAnsi="Calibri"/>
        </w:rPr>
        <w:t xml:space="preserve"> eura se odnosi na povećanje vrijednosti udjela u </w:t>
      </w:r>
      <w:r w:rsidR="00B60423">
        <w:rPr>
          <w:rFonts w:ascii="Calibri" w:hAnsi="Calibri"/>
        </w:rPr>
        <w:t>društvu Međimurske vode</w:t>
      </w:r>
      <w:r>
        <w:rPr>
          <w:rFonts w:ascii="Calibri" w:hAnsi="Calibri"/>
        </w:rPr>
        <w:t xml:space="preserve"> d.o.o.</w:t>
      </w:r>
    </w:p>
    <w:p w14:paraId="6A5BFB97" w14:textId="46BDA854" w:rsidR="006303D1" w:rsidRDefault="006303D1" w:rsidP="00AE56CF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14:paraId="6FA5BF15" w14:textId="77777777" w:rsidR="00A241DA" w:rsidRDefault="00A241DA" w:rsidP="00AE56CF">
      <w:pPr>
        <w:pStyle w:val="Standard"/>
        <w:rPr>
          <w:rFonts w:ascii="Calibri" w:hAnsi="Calibri"/>
        </w:rPr>
      </w:pPr>
    </w:p>
    <w:p w14:paraId="5791410F" w14:textId="77777777" w:rsidR="003E1726" w:rsidRPr="004E3AC4" w:rsidRDefault="003E1726" w:rsidP="00AE56CF">
      <w:pPr>
        <w:pStyle w:val="Standard"/>
        <w:rPr>
          <w:rFonts w:ascii="Calibri" w:hAnsi="Calibri"/>
        </w:rPr>
      </w:pPr>
    </w:p>
    <w:p w14:paraId="3263DB85" w14:textId="6D1DF31B" w:rsidR="00F71DF5" w:rsidRPr="00F87359" w:rsidRDefault="00013943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>B</w:t>
      </w:r>
      <w:r w:rsidR="00DD6187" w:rsidRPr="00F87359">
        <w:rPr>
          <w:rFonts w:ascii="Calibri" w:hAnsi="Calibri"/>
          <w:b/>
          <w:bCs/>
          <w:u w:val="single"/>
        </w:rPr>
        <w:t xml:space="preserve">ILJEŠKE UZ IZVJEŠTAJ O RASHODIMA PREMA FUNKCIJSKOJ KLASIFIKACIJI </w:t>
      </w:r>
    </w:p>
    <w:p w14:paraId="012ED1CE" w14:textId="778C0880" w:rsidR="00F71DF5" w:rsidRPr="00AE56CF" w:rsidRDefault="00DD6187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4102F61B" w14:textId="69E9F71C" w:rsidR="00F43232" w:rsidRDefault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Opće javne usluge (pozicija 01) </w:t>
      </w:r>
      <w:r>
        <w:rPr>
          <w:rFonts w:ascii="Calibri" w:hAnsi="Calibri"/>
        </w:rPr>
        <w:t xml:space="preserve">zabilježeno je povećanje </w:t>
      </w:r>
      <w:r w:rsidR="00A241DA">
        <w:rPr>
          <w:rFonts w:ascii="Calibri" w:hAnsi="Calibri"/>
        </w:rPr>
        <w:t>(indeks 1</w:t>
      </w:r>
      <w:r w:rsidR="00B60423">
        <w:rPr>
          <w:rFonts w:ascii="Calibri" w:hAnsi="Calibri"/>
        </w:rPr>
        <w:t>25</w:t>
      </w:r>
      <w:r w:rsidR="00A241DA">
        <w:rPr>
          <w:rFonts w:ascii="Calibri" w:hAnsi="Calibri"/>
        </w:rPr>
        <w:t>,</w:t>
      </w:r>
      <w:r w:rsidR="00B60423">
        <w:rPr>
          <w:rFonts w:ascii="Calibri" w:hAnsi="Calibri"/>
        </w:rPr>
        <w:t>7</w:t>
      </w:r>
      <w:r w:rsidR="00A241DA">
        <w:rPr>
          <w:rFonts w:ascii="Calibri" w:hAnsi="Calibri"/>
        </w:rPr>
        <w:t xml:space="preserve">) i to </w:t>
      </w:r>
      <w:r>
        <w:rPr>
          <w:rFonts w:ascii="Calibri" w:hAnsi="Calibri"/>
        </w:rPr>
        <w:t>najvećim dijelom zbog povećanja ostalih općih usluga.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 </w:t>
      </w:r>
    </w:p>
    <w:p w14:paraId="7E1D09A4" w14:textId="77777777" w:rsidR="001D7CAD" w:rsidRDefault="001D7CAD">
      <w:pPr>
        <w:pStyle w:val="Standard"/>
        <w:rPr>
          <w:rFonts w:ascii="Calibri" w:hAnsi="Calibri"/>
        </w:rPr>
      </w:pPr>
    </w:p>
    <w:p w14:paraId="55D5FC7B" w14:textId="03FE7F67" w:rsidR="001D7CAD" w:rsidRDefault="001D7CAD" w:rsidP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Obrana (pozicija 02) </w:t>
      </w:r>
      <w:r w:rsidR="00C0557F">
        <w:rPr>
          <w:rFonts w:ascii="Calibri" w:hAnsi="Calibri"/>
        </w:rPr>
        <w:t xml:space="preserve">zabilježeno je </w:t>
      </w:r>
      <w:r w:rsidR="0047053F">
        <w:rPr>
          <w:rFonts w:ascii="Calibri" w:hAnsi="Calibri"/>
        </w:rPr>
        <w:t>povećanje</w:t>
      </w:r>
      <w:r w:rsidR="00C0557F">
        <w:rPr>
          <w:rFonts w:ascii="Calibri" w:hAnsi="Calibri"/>
        </w:rPr>
        <w:t xml:space="preserve"> </w:t>
      </w:r>
      <w:r w:rsidR="00A241DA">
        <w:rPr>
          <w:rFonts w:ascii="Calibri" w:hAnsi="Calibri"/>
        </w:rPr>
        <w:t xml:space="preserve">(indeks </w:t>
      </w:r>
      <w:r w:rsidR="00B60423">
        <w:rPr>
          <w:rFonts w:ascii="Calibri" w:hAnsi="Calibri"/>
        </w:rPr>
        <w:t>176</w:t>
      </w:r>
      <w:r w:rsidR="00A241DA">
        <w:rPr>
          <w:rFonts w:ascii="Calibri" w:hAnsi="Calibri"/>
        </w:rPr>
        <w:t>,</w:t>
      </w:r>
      <w:r w:rsidR="00B60423">
        <w:rPr>
          <w:rFonts w:ascii="Calibri" w:hAnsi="Calibri"/>
        </w:rPr>
        <w:t>3</w:t>
      </w:r>
      <w:r w:rsidR="00A241DA">
        <w:rPr>
          <w:rFonts w:ascii="Calibri" w:hAnsi="Calibri"/>
        </w:rPr>
        <w:t xml:space="preserve">) </w:t>
      </w:r>
      <w:r w:rsidR="00B60423">
        <w:rPr>
          <w:rFonts w:ascii="Calibri" w:hAnsi="Calibri"/>
        </w:rPr>
        <w:t xml:space="preserve">zbog većih izdvajanja u području civilne </w:t>
      </w:r>
      <w:r w:rsidR="00B60423">
        <w:rPr>
          <w:rFonts w:ascii="Calibri" w:hAnsi="Calibri"/>
        </w:rPr>
        <w:lastRenderedPageBreak/>
        <w:t xml:space="preserve">zaštite </w:t>
      </w:r>
      <w:r w:rsidR="00DE29DE">
        <w:rPr>
          <w:rFonts w:ascii="Calibri" w:hAnsi="Calibri"/>
        </w:rPr>
        <w:t>(razna izvješća</w:t>
      </w:r>
      <w:r w:rsidR="0047053F">
        <w:rPr>
          <w:rFonts w:ascii="Calibri" w:hAnsi="Calibri"/>
        </w:rPr>
        <w:t xml:space="preserve"> i planovi</w:t>
      </w:r>
      <w:r w:rsidR="00DE29DE">
        <w:rPr>
          <w:rFonts w:ascii="Calibri" w:hAnsi="Calibri"/>
        </w:rPr>
        <w:t>)</w:t>
      </w:r>
      <w:r w:rsidR="00C0557F">
        <w:rPr>
          <w:rFonts w:ascii="Calibri" w:hAnsi="Calibri"/>
        </w:rPr>
        <w:t xml:space="preserve">.  </w:t>
      </w:r>
      <w:r>
        <w:rPr>
          <w:rFonts w:ascii="Calibri" w:hAnsi="Calibri"/>
          <w:b/>
          <w:bCs/>
        </w:rPr>
        <w:t xml:space="preserve">  </w:t>
      </w:r>
      <w:r>
        <w:rPr>
          <w:rFonts w:ascii="Calibri" w:hAnsi="Calibri"/>
        </w:rPr>
        <w:t xml:space="preserve"> </w:t>
      </w:r>
    </w:p>
    <w:p w14:paraId="5F84C97E" w14:textId="77777777" w:rsidR="005F2B59" w:rsidRDefault="005F2B59">
      <w:pPr>
        <w:pStyle w:val="Standard"/>
        <w:rPr>
          <w:rFonts w:ascii="Calibri" w:hAnsi="Calibri"/>
        </w:rPr>
      </w:pPr>
    </w:p>
    <w:p w14:paraId="382C13F6" w14:textId="556A4CC9" w:rsidR="005F2B59" w:rsidRDefault="005F2B59" w:rsidP="005F2B59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Ekonomski poslovi</w:t>
      </w:r>
      <w:r w:rsidR="00C0557F">
        <w:rPr>
          <w:rFonts w:ascii="Calibri" w:hAnsi="Calibri"/>
          <w:b/>
          <w:bCs/>
        </w:rPr>
        <w:t xml:space="preserve"> (pozicija 04)</w:t>
      </w:r>
      <w:r>
        <w:rPr>
          <w:rFonts w:ascii="Calibri" w:hAnsi="Calibri"/>
        </w:rPr>
        <w:t xml:space="preserve"> – </w:t>
      </w:r>
      <w:r w:rsidR="007E2DE9">
        <w:rPr>
          <w:rFonts w:ascii="Calibri" w:hAnsi="Calibri"/>
        </w:rPr>
        <w:t>zabilježeno je povećanje (indeks 1</w:t>
      </w:r>
      <w:r w:rsidR="00B60423">
        <w:rPr>
          <w:rFonts w:ascii="Calibri" w:hAnsi="Calibri"/>
        </w:rPr>
        <w:t>38</w:t>
      </w:r>
      <w:r w:rsidR="007E2DE9">
        <w:rPr>
          <w:rFonts w:ascii="Calibri" w:hAnsi="Calibri"/>
        </w:rPr>
        <w:t>,</w:t>
      </w:r>
      <w:r w:rsidR="00B60423">
        <w:rPr>
          <w:rFonts w:ascii="Calibri" w:hAnsi="Calibri"/>
        </w:rPr>
        <w:t>2</w:t>
      </w:r>
      <w:r w:rsidR="007E2DE9">
        <w:rPr>
          <w:rFonts w:ascii="Calibri" w:hAnsi="Calibri"/>
        </w:rPr>
        <w:t>), a odnosi se na rashode vezane uz turizam</w:t>
      </w:r>
      <w:r w:rsidR="00B60423">
        <w:rPr>
          <w:rFonts w:ascii="Calibri" w:hAnsi="Calibri"/>
        </w:rPr>
        <w:t xml:space="preserve"> (sufinanciranje projek</w:t>
      </w:r>
      <w:r w:rsidR="0047053F">
        <w:rPr>
          <w:rFonts w:ascii="Calibri" w:hAnsi="Calibri"/>
        </w:rPr>
        <w:t>a</w:t>
      </w:r>
      <w:r w:rsidR="00B60423">
        <w:rPr>
          <w:rFonts w:ascii="Calibri" w:hAnsi="Calibri"/>
        </w:rPr>
        <w:t>ta TZ Štrigova)</w:t>
      </w:r>
      <w:r w:rsidR="00CC253A">
        <w:rPr>
          <w:rFonts w:ascii="Calibri" w:hAnsi="Calibri"/>
        </w:rPr>
        <w:t>.</w:t>
      </w:r>
      <w:r>
        <w:rPr>
          <w:rFonts w:ascii="Calibri" w:hAnsi="Calibri"/>
        </w:rPr>
        <w:t xml:space="preserve">         </w:t>
      </w:r>
    </w:p>
    <w:p w14:paraId="1DC3A63B" w14:textId="75CCF7DA" w:rsidR="00F43232" w:rsidRDefault="00F43232">
      <w:pPr>
        <w:pStyle w:val="Standard"/>
        <w:rPr>
          <w:rFonts w:ascii="Calibri" w:hAnsi="Calibri"/>
        </w:rPr>
      </w:pPr>
    </w:p>
    <w:p w14:paraId="0B2B92F7" w14:textId="523FF2B5" w:rsidR="007E2DE9" w:rsidRDefault="007E2DE9">
      <w:pPr>
        <w:pStyle w:val="Standard"/>
        <w:rPr>
          <w:rFonts w:ascii="Calibri" w:hAnsi="Calibri"/>
        </w:rPr>
      </w:pPr>
      <w:r w:rsidRPr="007E2DE9">
        <w:rPr>
          <w:rFonts w:ascii="Calibri" w:hAnsi="Calibri"/>
          <w:b/>
          <w:bCs/>
        </w:rPr>
        <w:t>Usluge unapređenja stanovanja i zajednice (pozicija 06)</w:t>
      </w:r>
      <w:r>
        <w:rPr>
          <w:rFonts w:ascii="Calibri" w:hAnsi="Calibri"/>
        </w:rPr>
        <w:t xml:space="preserve"> – zabilježeno je povećanje (indeks </w:t>
      </w:r>
      <w:r w:rsidR="00DE29DE">
        <w:rPr>
          <w:rFonts w:ascii="Calibri" w:hAnsi="Calibri"/>
        </w:rPr>
        <w:t>173</w:t>
      </w:r>
      <w:r>
        <w:rPr>
          <w:rFonts w:ascii="Calibri" w:hAnsi="Calibri"/>
        </w:rPr>
        <w:t>,</w:t>
      </w:r>
      <w:r w:rsidR="00DE29DE">
        <w:rPr>
          <w:rFonts w:ascii="Calibri" w:hAnsi="Calibri"/>
        </w:rPr>
        <w:t>8</w:t>
      </w:r>
      <w:r>
        <w:rPr>
          <w:rFonts w:ascii="Calibri" w:hAnsi="Calibri"/>
        </w:rPr>
        <w:t>)</w:t>
      </w:r>
      <w:r w:rsidR="002A5DCB">
        <w:rPr>
          <w:rFonts w:ascii="Calibri" w:hAnsi="Calibri"/>
        </w:rPr>
        <w:t xml:space="preserve">, a odnosi se na veća ulaganja u modernizaciju </w:t>
      </w:r>
      <w:r w:rsidR="00C31BF3">
        <w:rPr>
          <w:rFonts w:ascii="Calibri" w:hAnsi="Calibri"/>
        </w:rPr>
        <w:t xml:space="preserve">i održavanje </w:t>
      </w:r>
      <w:r w:rsidR="002A5DCB">
        <w:rPr>
          <w:rFonts w:ascii="Calibri" w:hAnsi="Calibri"/>
        </w:rPr>
        <w:t>cesta</w:t>
      </w:r>
      <w:r w:rsidR="00DE29DE">
        <w:rPr>
          <w:rFonts w:ascii="Calibri" w:hAnsi="Calibri"/>
        </w:rPr>
        <w:t>, sanaciju klizišta</w:t>
      </w:r>
      <w:r w:rsidR="006B405B">
        <w:rPr>
          <w:rFonts w:ascii="Calibri" w:hAnsi="Calibri"/>
        </w:rPr>
        <w:t xml:space="preserve"> i ostale komunalne usluge</w:t>
      </w:r>
      <w:r w:rsidR="00C31BF3">
        <w:rPr>
          <w:rFonts w:ascii="Calibri" w:hAnsi="Calibri"/>
        </w:rPr>
        <w:t xml:space="preserve">. </w:t>
      </w:r>
      <w:r w:rsidR="002A5DCB">
        <w:rPr>
          <w:rFonts w:ascii="Calibri" w:hAnsi="Calibri"/>
        </w:rPr>
        <w:t xml:space="preserve"> </w:t>
      </w:r>
    </w:p>
    <w:p w14:paraId="3AFA83AD" w14:textId="77777777" w:rsidR="007E2DE9" w:rsidRDefault="007E2DE9">
      <w:pPr>
        <w:pStyle w:val="Standard"/>
        <w:rPr>
          <w:rFonts w:ascii="Calibri" w:hAnsi="Calibri"/>
        </w:rPr>
      </w:pPr>
    </w:p>
    <w:p w14:paraId="7EBAE489" w14:textId="3C046C19" w:rsidR="000B57E4" w:rsidRDefault="00CC253A" w:rsidP="000B57E4">
      <w:pPr>
        <w:pStyle w:val="Standard"/>
        <w:rPr>
          <w:rFonts w:ascii="Calibri" w:hAnsi="Calibri"/>
        </w:rPr>
      </w:pPr>
      <w:r w:rsidRPr="00CC253A">
        <w:rPr>
          <w:rFonts w:ascii="Calibri" w:hAnsi="Calibri"/>
          <w:b/>
          <w:bCs/>
        </w:rPr>
        <w:t>Zdravstvo</w:t>
      </w:r>
      <w:r>
        <w:rPr>
          <w:rFonts w:ascii="Calibri" w:hAnsi="Calibri"/>
        </w:rPr>
        <w:t xml:space="preserve"> </w:t>
      </w:r>
      <w:r w:rsidRPr="00CC253A">
        <w:rPr>
          <w:rFonts w:ascii="Calibri" w:hAnsi="Calibri"/>
          <w:b/>
          <w:bCs/>
        </w:rPr>
        <w:t>(pozicija 07)</w:t>
      </w:r>
      <w:r w:rsidR="000B57E4">
        <w:rPr>
          <w:rFonts w:ascii="Calibri" w:hAnsi="Calibri"/>
        </w:rPr>
        <w:t xml:space="preserve"> – </w:t>
      </w:r>
      <w:r w:rsidR="00C31BF3">
        <w:rPr>
          <w:rFonts w:ascii="Calibri" w:hAnsi="Calibri"/>
        </w:rPr>
        <w:t xml:space="preserve"> u izvještajnom razdoblju je došlo do </w:t>
      </w:r>
      <w:r w:rsidR="00DE29DE">
        <w:rPr>
          <w:rFonts w:ascii="Calibri" w:hAnsi="Calibri"/>
        </w:rPr>
        <w:t>povećanja</w:t>
      </w:r>
      <w:r w:rsidR="00C31BF3">
        <w:rPr>
          <w:rFonts w:ascii="Calibri" w:hAnsi="Calibri"/>
        </w:rPr>
        <w:t xml:space="preserve"> (indeks </w:t>
      </w:r>
      <w:r w:rsidR="00DE29DE">
        <w:rPr>
          <w:rFonts w:ascii="Calibri" w:hAnsi="Calibri"/>
        </w:rPr>
        <w:t>182,1</w:t>
      </w:r>
      <w:r w:rsidR="00C31BF3">
        <w:rPr>
          <w:rFonts w:ascii="Calibri" w:hAnsi="Calibri"/>
        </w:rPr>
        <w:t xml:space="preserve">) </w:t>
      </w:r>
      <w:r w:rsidR="00DE29DE">
        <w:rPr>
          <w:rFonts w:ascii="Calibri" w:hAnsi="Calibri"/>
        </w:rPr>
        <w:t>zbog većih izdvajanja za zaštitu</w:t>
      </w:r>
      <w:r w:rsidR="006B405B">
        <w:rPr>
          <w:rFonts w:ascii="Calibri" w:hAnsi="Calibri"/>
        </w:rPr>
        <w:t xml:space="preserve"> i zbrinjavanje</w:t>
      </w:r>
      <w:r w:rsidR="00DE29DE">
        <w:rPr>
          <w:rFonts w:ascii="Calibri" w:hAnsi="Calibri"/>
        </w:rPr>
        <w:t xml:space="preserve"> životinja.</w:t>
      </w:r>
    </w:p>
    <w:p w14:paraId="4F517EB8" w14:textId="77777777" w:rsidR="00DE29DE" w:rsidRDefault="00DE29DE" w:rsidP="000B57E4">
      <w:pPr>
        <w:pStyle w:val="Standard"/>
        <w:rPr>
          <w:rFonts w:ascii="Calibri" w:hAnsi="Calibri"/>
        </w:rPr>
      </w:pPr>
    </w:p>
    <w:p w14:paraId="255743A5" w14:textId="43E93DAF" w:rsid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Rekreacija, kultura i religija (pozicija 08) </w:t>
      </w:r>
      <w:r>
        <w:rPr>
          <w:rFonts w:ascii="Calibri" w:hAnsi="Calibri"/>
        </w:rPr>
        <w:t xml:space="preserve">– </w:t>
      </w:r>
      <w:r w:rsidR="00C31BF3">
        <w:rPr>
          <w:rFonts w:ascii="Calibri" w:hAnsi="Calibri"/>
        </w:rPr>
        <w:t xml:space="preserve">na navedenoj poziciji </w:t>
      </w:r>
      <w:r w:rsidR="00111CFE">
        <w:rPr>
          <w:rFonts w:ascii="Calibri" w:hAnsi="Calibri"/>
        </w:rPr>
        <w:t xml:space="preserve">je zabilježeno smanjenje (indeks </w:t>
      </w:r>
      <w:r w:rsidR="00DE29DE">
        <w:rPr>
          <w:rFonts w:ascii="Calibri" w:hAnsi="Calibri"/>
        </w:rPr>
        <w:t>1</w:t>
      </w:r>
      <w:r w:rsidR="006B405B">
        <w:rPr>
          <w:rFonts w:ascii="Calibri" w:hAnsi="Calibri"/>
        </w:rPr>
        <w:t>8</w:t>
      </w:r>
      <w:r w:rsidR="00111CFE">
        <w:rPr>
          <w:rFonts w:ascii="Calibri" w:hAnsi="Calibri"/>
        </w:rPr>
        <w:t>,</w:t>
      </w:r>
      <w:r w:rsidR="006B405B">
        <w:rPr>
          <w:rFonts w:ascii="Calibri" w:hAnsi="Calibri"/>
        </w:rPr>
        <w:t>9</w:t>
      </w:r>
      <w:r w:rsidR="008A0051">
        <w:rPr>
          <w:rFonts w:ascii="Calibri" w:hAnsi="Calibri"/>
        </w:rPr>
        <w:t>)</w:t>
      </w:r>
      <w:r w:rsidR="00111CFE">
        <w:rPr>
          <w:rFonts w:ascii="Calibri" w:hAnsi="Calibri"/>
        </w:rPr>
        <w:t xml:space="preserve">, budući da je u prethodnom izvještajnom razdoblju izvršena </w:t>
      </w:r>
      <w:r w:rsidR="008A0051">
        <w:rPr>
          <w:rFonts w:ascii="Calibri" w:hAnsi="Calibri"/>
        </w:rPr>
        <w:t>ugradnja</w:t>
      </w:r>
      <w:r w:rsidR="006D2031">
        <w:rPr>
          <w:rFonts w:ascii="Calibri" w:hAnsi="Calibri"/>
        </w:rPr>
        <w:t xml:space="preserve"> </w:t>
      </w:r>
      <w:r w:rsidR="008A0051">
        <w:rPr>
          <w:rFonts w:ascii="Calibri" w:hAnsi="Calibri"/>
        </w:rPr>
        <w:t>Goričkog svirala – orgulja na vjetar</w:t>
      </w:r>
      <w:r w:rsidR="00111CFE">
        <w:rPr>
          <w:rFonts w:ascii="Calibri" w:hAnsi="Calibri"/>
        </w:rPr>
        <w:t>.</w:t>
      </w:r>
    </w:p>
    <w:p w14:paraId="6FE5AEAB" w14:textId="4B44B16B" w:rsidR="00CC253A" w:rsidRP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3871ABDD" w14:textId="6F9FF7A7" w:rsidR="00111CFE" w:rsidRDefault="000B57E4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Obrazovanje</w:t>
      </w:r>
      <w:r>
        <w:rPr>
          <w:rFonts w:ascii="Calibri" w:hAnsi="Calibri"/>
        </w:rPr>
        <w:t xml:space="preserve"> </w:t>
      </w:r>
      <w:r w:rsidR="00CC253A" w:rsidRPr="00CC253A">
        <w:rPr>
          <w:rFonts w:ascii="Calibri" w:hAnsi="Calibri"/>
          <w:b/>
          <w:bCs/>
        </w:rPr>
        <w:t>(pozicija 09)</w:t>
      </w:r>
      <w:r w:rsidR="00CC253A">
        <w:rPr>
          <w:rFonts w:ascii="Calibri" w:hAnsi="Calibri"/>
        </w:rPr>
        <w:t xml:space="preserve"> </w:t>
      </w:r>
      <w:r w:rsidR="00111CFE">
        <w:rPr>
          <w:rFonts w:ascii="Calibri" w:hAnsi="Calibri"/>
        </w:rPr>
        <w:t>zabilježeno je povećanje (indeks 1</w:t>
      </w:r>
      <w:r w:rsidR="008A0051">
        <w:rPr>
          <w:rFonts w:ascii="Calibri" w:hAnsi="Calibri"/>
        </w:rPr>
        <w:t>23</w:t>
      </w:r>
      <w:r w:rsidR="00111CFE">
        <w:rPr>
          <w:rFonts w:ascii="Calibri" w:hAnsi="Calibri"/>
        </w:rPr>
        <w:t>,</w:t>
      </w:r>
      <w:r w:rsidR="008A0051">
        <w:rPr>
          <w:rFonts w:ascii="Calibri" w:hAnsi="Calibri"/>
        </w:rPr>
        <w:t>3</w:t>
      </w:r>
      <w:r w:rsidR="00111CFE">
        <w:rPr>
          <w:rFonts w:ascii="Calibri" w:hAnsi="Calibri"/>
        </w:rPr>
        <w:t>) uslijed povećanja ekonomske cijene boravka djece u vrtiću i jaslicama.</w:t>
      </w:r>
    </w:p>
    <w:p w14:paraId="1F91729C" w14:textId="77777777" w:rsidR="00111CFE" w:rsidRDefault="00111CFE">
      <w:pPr>
        <w:pStyle w:val="Standard"/>
        <w:rPr>
          <w:rFonts w:ascii="Calibri" w:hAnsi="Calibri"/>
        </w:rPr>
      </w:pPr>
    </w:p>
    <w:p w14:paraId="390A99EB" w14:textId="49179120" w:rsidR="004900BD" w:rsidRPr="00111CFE" w:rsidRDefault="00111CFE">
      <w:pPr>
        <w:pStyle w:val="Standard"/>
        <w:rPr>
          <w:rFonts w:ascii="Calibri" w:hAnsi="Calibri"/>
          <w:b/>
          <w:bCs/>
        </w:rPr>
      </w:pPr>
      <w:r w:rsidRPr="00111CFE">
        <w:rPr>
          <w:rFonts w:ascii="Calibri" w:hAnsi="Calibri"/>
          <w:b/>
          <w:bCs/>
        </w:rPr>
        <w:t xml:space="preserve">Socijalna zaštita (pozicija 10) </w:t>
      </w:r>
      <w:r w:rsidR="0051629E">
        <w:rPr>
          <w:rFonts w:ascii="Calibri" w:hAnsi="Calibri"/>
        </w:rPr>
        <w:t xml:space="preserve">zabilježeno je povećanje (indeks </w:t>
      </w:r>
      <w:r w:rsidR="008A0051">
        <w:rPr>
          <w:rFonts w:ascii="Calibri" w:hAnsi="Calibri"/>
        </w:rPr>
        <w:t>111,2</w:t>
      </w:r>
      <w:r w:rsidR="0051629E">
        <w:rPr>
          <w:rFonts w:ascii="Calibri" w:hAnsi="Calibri"/>
        </w:rPr>
        <w:t xml:space="preserve">) zbog većih izdvajanja za bonove povodom uskrsnih </w:t>
      </w:r>
      <w:r w:rsidR="008A0051">
        <w:rPr>
          <w:rFonts w:ascii="Calibri" w:hAnsi="Calibri"/>
        </w:rPr>
        <w:t xml:space="preserve">i božićnih </w:t>
      </w:r>
      <w:r w:rsidR="0051629E">
        <w:rPr>
          <w:rFonts w:ascii="Calibri" w:hAnsi="Calibri"/>
        </w:rPr>
        <w:t xml:space="preserve">blagdana.   </w:t>
      </w:r>
      <w:r w:rsidRPr="00111CFE">
        <w:rPr>
          <w:rFonts w:ascii="Calibri" w:hAnsi="Calibri"/>
          <w:b/>
          <w:bCs/>
        </w:rPr>
        <w:t xml:space="preserve"> </w:t>
      </w:r>
    </w:p>
    <w:p w14:paraId="4B1CF316" w14:textId="771D45C5" w:rsidR="00F71DF5" w:rsidRDefault="005F2B59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</w:t>
      </w:r>
      <w:r w:rsidR="00DD6187">
        <w:rPr>
          <w:rFonts w:ascii="Calibri" w:hAnsi="Calibri"/>
          <w:b/>
          <w:bCs/>
        </w:rPr>
        <w:tab/>
      </w:r>
    </w:p>
    <w:p w14:paraId="07A225E8" w14:textId="77777777" w:rsidR="00E27D19" w:rsidRDefault="00E27D19">
      <w:pPr>
        <w:pStyle w:val="Standard"/>
      </w:pPr>
    </w:p>
    <w:p w14:paraId="2AC60162" w14:textId="77777777" w:rsidR="003E1726" w:rsidRDefault="003E1726">
      <w:pPr>
        <w:pStyle w:val="Standard"/>
      </w:pPr>
    </w:p>
    <w:p w14:paraId="30A66976" w14:textId="6E3DE0F0" w:rsidR="00F71DF5" w:rsidRPr="00F87359" w:rsidRDefault="00DD6187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 xml:space="preserve">BILJEŠKE UZ IZVJEŠTAJ O OBVEZAMA </w:t>
      </w:r>
    </w:p>
    <w:p w14:paraId="7B289EDE" w14:textId="77777777" w:rsidR="00F71DF5" w:rsidRDefault="00F71DF5">
      <w:pPr>
        <w:pStyle w:val="Standard"/>
        <w:rPr>
          <w:rFonts w:ascii="Calibri" w:hAnsi="Calibri"/>
          <w:b/>
          <w:bCs/>
        </w:rPr>
      </w:pPr>
      <w:bookmarkStart w:id="14" w:name="_Hlk127353918"/>
    </w:p>
    <w:p w14:paraId="5D16A2C7" w14:textId="0D9685F1" w:rsidR="00836284" w:rsidRDefault="00636667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>Stanje obveza 01. siječnja</w:t>
      </w:r>
      <w:r w:rsidR="00484178" w:rsidRPr="00484178">
        <w:rPr>
          <w:rFonts w:ascii="Calibri" w:hAnsi="Calibri"/>
          <w:b/>
          <w:bCs/>
        </w:rPr>
        <w:t xml:space="preserve"> (pozicija V001)</w:t>
      </w:r>
      <w:r>
        <w:rPr>
          <w:rFonts w:ascii="Calibri" w:hAnsi="Calibri"/>
        </w:rPr>
        <w:t xml:space="preserve"> </w:t>
      </w:r>
      <w:bookmarkEnd w:id="14"/>
      <w:r>
        <w:rPr>
          <w:rFonts w:ascii="Calibri" w:hAnsi="Calibri"/>
        </w:rPr>
        <w:t xml:space="preserve">iznosilo je </w:t>
      </w:r>
      <w:r w:rsidR="008A0051">
        <w:rPr>
          <w:rFonts w:ascii="Calibri" w:hAnsi="Calibri"/>
        </w:rPr>
        <w:t>188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955,09</w:t>
      </w:r>
      <w:r w:rsidR="0051629E">
        <w:rPr>
          <w:rFonts w:ascii="Calibri" w:hAnsi="Calibri"/>
        </w:rPr>
        <w:t xml:space="preserve"> eura</w:t>
      </w:r>
      <w:r w:rsidR="00836284">
        <w:rPr>
          <w:rFonts w:ascii="Calibri" w:hAnsi="Calibri"/>
        </w:rPr>
        <w:t>.</w:t>
      </w:r>
    </w:p>
    <w:p w14:paraId="4D394AF5" w14:textId="77777777" w:rsidR="00484178" w:rsidRDefault="00484178" w:rsidP="00484178">
      <w:pPr>
        <w:pStyle w:val="Standard"/>
        <w:rPr>
          <w:rFonts w:ascii="Calibri" w:hAnsi="Calibri"/>
          <w:b/>
          <w:bCs/>
        </w:rPr>
      </w:pPr>
    </w:p>
    <w:p w14:paraId="48179EF0" w14:textId="09B416A3" w:rsidR="00484178" w:rsidRPr="00484178" w:rsidRDefault="00484178" w:rsidP="00484178">
      <w:pPr>
        <w:pStyle w:val="Standard"/>
        <w:rPr>
          <w:rFonts w:ascii="Calibri" w:hAnsi="Calibri"/>
        </w:rPr>
      </w:pPr>
      <w:bookmarkStart w:id="15" w:name="_Hlk127353934"/>
      <w:r>
        <w:rPr>
          <w:rFonts w:ascii="Calibri" w:hAnsi="Calibri"/>
          <w:b/>
          <w:bCs/>
        </w:rPr>
        <w:t>Povećanje obveza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2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bookmarkEnd w:id="15"/>
      <w:r>
        <w:rPr>
          <w:rFonts w:ascii="Calibri" w:hAnsi="Calibri"/>
        </w:rPr>
        <w:t xml:space="preserve">iznosilo je </w:t>
      </w:r>
      <w:r w:rsidR="008A0051">
        <w:rPr>
          <w:rFonts w:ascii="Calibri" w:hAnsi="Calibri"/>
        </w:rPr>
        <w:t>2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303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442,60</w:t>
      </w:r>
      <w:r w:rsidR="0051629E">
        <w:rPr>
          <w:rFonts w:ascii="Calibri" w:hAnsi="Calibri"/>
        </w:rPr>
        <w:t xml:space="preserve"> eura</w:t>
      </w:r>
      <w:r>
        <w:rPr>
          <w:rFonts w:ascii="Calibri" w:hAnsi="Calibri"/>
        </w:rPr>
        <w:t>.</w:t>
      </w:r>
    </w:p>
    <w:p w14:paraId="247D873C" w14:textId="77777777" w:rsidR="00484178" w:rsidRDefault="00484178">
      <w:pPr>
        <w:pStyle w:val="Standard"/>
        <w:rPr>
          <w:rFonts w:ascii="Calibri" w:hAnsi="Calibri"/>
        </w:rPr>
      </w:pPr>
    </w:p>
    <w:p w14:paraId="5A4D9C14" w14:textId="74DC46CE" w:rsidR="00484178" w:rsidRDefault="00484178" w:rsidP="00484178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Podmirene obveze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4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iznosile su </w:t>
      </w:r>
      <w:r w:rsidR="008A0051">
        <w:rPr>
          <w:rFonts w:ascii="Calibri" w:hAnsi="Calibri"/>
        </w:rPr>
        <w:t>2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381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650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28</w:t>
      </w:r>
      <w:r w:rsidR="0051629E">
        <w:rPr>
          <w:rFonts w:ascii="Calibri" w:hAnsi="Calibri"/>
        </w:rPr>
        <w:t xml:space="preserve"> eura.</w:t>
      </w:r>
      <w:r>
        <w:rPr>
          <w:rFonts w:ascii="Calibri" w:hAnsi="Calibri"/>
          <w:b/>
          <w:bCs/>
        </w:rPr>
        <w:t xml:space="preserve"> </w:t>
      </w:r>
    </w:p>
    <w:p w14:paraId="581B7260" w14:textId="77777777" w:rsidR="00AA58D6" w:rsidRDefault="00AA58D6" w:rsidP="00484178">
      <w:pPr>
        <w:pStyle w:val="Standard"/>
        <w:rPr>
          <w:rFonts w:ascii="Calibri" w:hAnsi="Calibri"/>
          <w:b/>
          <w:bCs/>
        </w:rPr>
      </w:pPr>
    </w:p>
    <w:p w14:paraId="37B1ED01" w14:textId="5219C7C0" w:rsidR="00484178" w:rsidRDefault="00484178" w:rsidP="00484178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 xml:space="preserve">Stanje obveza </w:t>
      </w:r>
      <w:r w:rsidR="00AA58D6">
        <w:rPr>
          <w:rFonts w:ascii="Calibri" w:hAnsi="Calibri"/>
          <w:b/>
          <w:bCs/>
        </w:rPr>
        <w:t>na kraju izvještajnog razdoblja</w:t>
      </w:r>
      <w:r w:rsidRPr="00484178">
        <w:rPr>
          <w:rFonts w:ascii="Calibri" w:hAnsi="Calibri"/>
          <w:b/>
          <w:bCs/>
        </w:rPr>
        <w:t xml:space="preserve"> (pozicija V00</w:t>
      </w:r>
      <w:r w:rsidR="00AA58D6">
        <w:rPr>
          <w:rFonts w:ascii="Calibri" w:hAnsi="Calibri"/>
          <w:b/>
          <w:bCs/>
        </w:rPr>
        <w:t>6</w:t>
      </w:r>
      <w:r w:rsidRPr="00484178">
        <w:rPr>
          <w:rFonts w:ascii="Calibri" w:hAnsi="Calibri"/>
          <w:b/>
          <w:bCs/>
        </w:rPr>
        <w:t>)</w:t>
      </w:r>
      <w:r w:rsidR="00AA58D6">
        <w:rPr>
          <w:rFonts w:ascii="Calibri" w:hAnsi="Calibri"/>
          <w:b/>
          <w:bCs/>
        </w:rPr>
        <w:t xml:space="preserve"> </w:t>
      </w:r>
      <w:r w:rsidR="00AA58D6">
        <w:rPr>
          <w:rFonts w:ascii="Calibri" w:hAnsi="Calibri"/>
        </w:rPr>
        <w:t xml:space="preserve">iznosi </w:t>
      </w:r>
      <w:r w:rsidR="008A0051">
        <w:rPr>
          <w:rFonts w:ascii="Calibri" w:hAnsi="Calibri"/>
        </w:rPr>
        <w:t>110.747,41</w:t>
      </w:r>
      <w:r w:rsidR="0051629E">
        <w:rPr>
          <w:rFonts w:ascii="Calibri" w:hAnsi="Calibri"/>
        </w:rPr>
        <w:t xml:space="preserve"> eura</w:t>
      </w:r>
      <w:r w:rsidR="00AA58D6">
        <w:rPr>
          <w:rFonts w:ascii="Calibri" w:hAnsi="Calibri"/>
        </w:rPr>
        <w:t>.</w:t>
      </w:r>
    </w:p>
    <w:p w14:paraId="4F48ADBD" w14:textId="77777777" w:rsidR="00AA58D6" w:rsidRPr="00AA58D6" w:rsidRDefault="00AA58D6" w:rsidP="00484178">
      <w:pPr>
        <w:pStyle w:val="Standard"/>
        <w:rPr>
          <w:rFonts w:ascii="Calibri" w:hAnsi="Calibri"/>
        </w:rPr>
      </w:pPr>
    </w:p>
    <w:p w14:paraId="38788FF3" w14:textId="0BEFFF4A" w:rsidR="00AA58D6" w:rsidRDefault="00836284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dospjelih obveza na kraju izvještajnog razdoblja </w:t>
      </w:r>
      <w:r w:rsidR="00AA58D6" w:rsidRPr="00AA58D6">
        <w:rPr>
          <w:rFonts w:ascii="Calibri" w:hAnsi="Calibri"/>
          <w:b/>
          <w:bCs/>
        </w:rPr>
        <w:t>(pozicija V007)</w:t>
      </w:r>
      <w:r w:rsidR="00AA58D6">
        <w:rPr>
          <w:rFonts w:ascii="Calibri" w:hAnsi="Calibri"/>
        </w:rPr>
        <w:t xml:space="preserve"> </w:t>
      </w:r>
      <w:r w:rsidR="008A0051">
        <w:rPr>
          <w:rFonts w:ascii="Calibri" w:hAnsi="Calibri"/>
        </w:rPr>
        <w:t xml:space="preserve"> - odnose se na obveze za materijalne rashode i iznose 97,44 eura</w:t>
      </w:r>
      <w:r w:rsidR="00AA58D6">
        <w:rPr>
          <w:rFonts w:ascii="Calibri" w:hAnsi="Calibri"/>
        </w:rPr>
        <w:t>.</w:t>
      </w:r>
    </w:p>
    <w:p w14:paraId="55500B50" w14:textId="77777777" w:rsidR="00AA58D6" w:rsidRDefault="00AA58D6">
      <w:pPr>
        <w:pStyle w:val="Standard"/>
        <w:rPr>
          <w:rFonts w:ascii="Calibri" w:hAnsi="Calibri"/>
        </w:rPr>
      </w:pPr>
    </w:p>
    <w:p w14:paraId="7A2BD001" w14:textId="41D6F1A9" w:rsidR="00836284" w:rsidRDefault="00AA58D6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</w:t>
      </w:r>
      <w:r>
        <w:rPr>
          <w:rFonts w:ascii="Calibri" w:hAnsi="Calibri"/>
          <w:b/>
          <w:bCs/>
        </w:rPr>
        <w:t>ne</w:t>
      </w:r>
      <w:r w:rsidRPr="00AA58D6">
        <w:rPr>
          <w:rFonts w:ascii="Calibri" w:hAnsi="Calibri"/>
          <w:b/>
          <w:bCs/>
        </w:rPr>
        <w:t>dospjelih obveza na kraju izvještajnog razdoblja (pozicija V00</w:t>
      </w:r>
      <w:r>
        <w:rPr>
          <w:rFonts w:ascii="Calibri" w:hAnsi="Calibri"/>
          <w:b/>
          <w:bCs/>
        </w:rPr>
        <w:t>9</w:t>
      </w:r>
      <w:r w:rsidRPr="00AA58D6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 w:rsidR="00327F4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327F46">
        <w:rPr>
          <w:rFonts w:ascii="Calibri" w:hAnsi="Calibri"/>
        </w:rPr>
        <w:t>nedospjele obveze</w:t>
      </w:r>
      <w:r w:rsidR="00A82073">
        <w:rPr>
          <w:rFonts w:ascii="Calibri" w:hAnsi="Calibri"/>
        </w:rPr>
        <w:t xml:space="preserve"> iznose 110.649,97 eura i</w:t>
      </w:r>
      <w:r w:rsidR="00327F46">
        <w:rPr>
          <w:rFonts w:ascii="Calibri" w:hAnsi="Calibri"/>
        </w:rPr>
        <w:t xml:space="preserve"> najvećim</w:t>
      </w:r>
      <w:r w:rsidR="00A82073">
        <w:rPr>
          <w:rFonts w:ascii="Calibri" w:hAnsi="Calibri"/>
        </w:rPr>
        <w:t xml:space="preserve"> se </w:t>
      </w:r>
      <w:r w:rsidR="00327F46">
        <w:rPr>
          <w:rFonts w:ascii="Calibri" w:hAnsi="Calibri"/>
        </w:rPr>
        <w:t xml:space="preserve"> dijelom odnose na</w:t>
      </w:r>
      <w:r w:rsidR="0051629E">
        <w:rPr>
          <w:rFonts w:ascii="Calibri" w:hAnsi="Calibri"/>
        </w:rPr>
        <w:t xml:space="preserve"> obveze za zaposlene (plaće), </w:t>
      </w:r>
      <w:r w:rsidR="003E1726">
        <w:rPr>
          <w:rFonts w:ascii="Calibri" w:hAnsi="Calibri"/>
        </w:rPr>
        <w:t xml:space="preserve">obveze za </w:t>
      </w:r>
      <w:r w:rsidR="0051629E">
        <w:rPr>
          <w:rFonts w:ascii="Calibri" w:hAnsi="Calibri"/>
        </w:rPr>
        <w:t>rashode za materijal i energiju</w:t>
      </w:r>
      <w:r w:rsidR="006D2031">
        <w:rPr>
          <w:rFonts w:ascii="Calibri" w:hAnsi="Calibri"/>
        </w:rPr>
        <w:t>,</w:t>
      </w:r>
      <w:r w:rsidR="0051629E">
        <w:rPr>
          <w:rFonts w:ascii="Calibri" w:hAnsi="Calibri"/>
        </w:rPr>
        <w:t xml:space="preserve"> </w:t>
      </w:r>
      <w:r w:rsidR="003E1726">
        <w:rPr>
          <w:rFonts w:ascii="Calibri" w:hAnsi="Calibri"/>
        </w:rPr>
        <w:t xml:space="preserve">obveze za </w:t>
      </w:r>
      <w:r w:rsidR="0051629E">
        <w:rPr>
          <w:rFonts w:ascii="Calibri" w:hAnsi="Calibri"/>
        </w:rPr>
        <w:t>rashode za usluge</w:t>
      </w:r>
      <w:r w:rsidR="006D2031">
        <w:rPr>
          <w:rFonts w:ascii="Calibri" w:hAnsi="Calibri"/>
        </w:rPr>
        <w:t xml:space="preserve"> i </w:t>
      </w:r>
      <w:r w:rsidR="003E1726">
        <w:rPr>
          <w:rFonts w:ascii="Calibri" w:hAnsi="Calibri"/>
        </w:rPr>
        <w:t>obveze za kapitalne pomoći</w:t>
      </w:r>
      <w:r w:rsidR="006D2031">
        <w:rPr>
          <w:rFonts w:ascii="Calibri" w:hAnsi="Calibri"/>
        </w:rPr>
        <w:t>.</w:t>
      </w:r>
      <w:r w:rsidR="00327F46"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53A6D6E9" w14:textId="77777777" w:rsidR="00836284" w:rsidRDefault="00836284">
      <w:pPr>
        <w:pStyle w:val="Standard"/>
        <w:rPr>
          <w:rFonts w:ascii="Calibri" w:hAnsi="Calibri"/>
        </w:rPr>
      </w:pPr>
    </w:p>
    <w:p w14:paraId="20D6FFFD" w14:textId="17B42999" w:rsidR="00F71DF5" w:rsidRDefault="00DD6187">
      <w:pPr>
        <w:pStyle w:val="Standard"/>
      </w:pPr>
      <w:r>
        <w:rPr>
          <w:rFonts w:ascii="Calibri" w:hAnsi="Calibri"/>
          <w:sz w:val="22"/>
          <w:szCs w:val="22"/>
        </w:rPr>
        <w:t>U Štrigovi, 1</w:t>
      </w:r>
      <w:r w:rsidR="003E1726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.02.202</w:t>
      </w:r>
      <w:r w:rsidR="003E1726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</w:p>
    <w:p w14:paraId="73275F67" w14:textId="77777777" w:rsidR="00F71DF5" w:rsidRDefault="00F71DF5">
      <w:pPr>
        <w:pStyle w:val="Standard"/>
        <w:rPr>
          <w:rFonts w:ascii="Calibri" w:hAnsi="Calibri"/>
          <w:sz w:val="22"/>
          <w:szCs w:val="22"/>
        </w:rPr>
      </w:pPr>
    </w:p>
    <w:p w14:paraId="512BCFCF" w14:textId="18D02838" w:rsidR="00FD4DAE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za kontaktiranje: </w:t>
      </w:r>
      <w:r w:rsidRPr="00FD4DAE">
        <w:rPr>
          <w:rFonts w:ascii="Calibri" w:hAnsi="Calibri"/>
          <w:b/>
          <w:bCs/>
          <w:sz w:val="22"/>
          <w:szCs w:val="22"/>
        </w:rPr>
        <w:t>NATAŠA TOMŠIĆ</w:t>
      </w:r>
      <w:r>
        <w:rPr>
          <w:rFonts w:ascii="Calibri" w:hAnsi="Calibri"/>
          <w:sz w:val="22"/>
          <w:szCs w:val="22"/>
        </w:rPr>
        <w:t xml:space="preserve">                                         </w:t>
      </w:r>
      <w:r w:rsidR="00E543EB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   </w:t>
      </w:r>
    </w:p>
    <w:p w14:paraId="4B41897B" w14:textId="3E4AA86A" w:rsidR="00F71DF5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 za kontakt: </w:t>
      </w:r>
      <w:r w:rsidRPr="00FD4DAE">
        <w:rPr>
          <w:rFonts w:ascii="Calibri" w:hAnsi="Calibri"/>
          <w:b/>
          <w:bCs/>
          <w:sz w:val="22"/>
          <w:szCs w:val="22"/>
        </w:rPr>
        <w:t>040/851-</w:t>
      </w:r>
      <w:r w:rsidR="00FD4DAE" w:rsidRPr="00FD4DAE">
        <w:rPr>
          <w:rFonts w:ascii="Calibri" w:hAnsi="Calibri"/>
          <w:b/>
          <w:bCs/>
          <w:sz w:val="22"/>
          <w:szCs w:val="22"/>
        </w:rPr>
        <w:t>134</w:t>
      </w:r>
    </w:p>
    <w:p w14:paraId="5207C1A2" w14:textId="1B3CDB8F" w:rsidR="00FD4DAE" w:rsidRPr="00FD4DAE" w:rsidRDefault="00FD4DAE">
      <w:pPr>
        <w:pStyle w:val="Standard"/>
        <w:rPr>
          <w:rFonts w:cs="Times New Roman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e-pošte za kontakt: </w:t>
      </w:r>
      <w:hyperlink r:id="rId10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4CF34BC1" w14:textId="04A3B507" w:rsidR="00FD4DAE" w:rsidRPr="00FD4DAE" w:rsidRDefault="00FD4DAE">
      <w:pPr>
        <w:pStyle w:val="Standard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Adresa e-pošte obveznika</w:t>
      </w:r>
      <w:r w:rsidRPr="00FD4DAE">
        <w:rPr>
          <w:rFonts w:ascii="Calibri" w:hAnsi="Calibri"/>
          <w:color w:val="000000" w:themeColor="text1"/>
          <w:sz w:val="22"/>
          <w:szCs w:val="22"/>
        </w:rPr>
        <w:t xml:space="preserve">: </w:t>
      </w:r>
      <w:hyperlink r:id="rId11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06D021D1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Zakonski predstavnik</w:t>
      </w:r>
      <w:r w:rsidR="00DD6187">
        <w:rPr>
          <w:rFonts w:ascii="Calibri" w:hAnsi="Calibri"/>
          <w:sz w:val="22"/>
          <w:szCs w:val="22"/>
        </w:rPr>
        <w:t xml:space="preserve">: </w:t>
      </w:r>
      <w:r w:rsidR="00DD6187" w:rsidRPr="00FD4DAE">
        <w:rPr>
          <w:rFonts w:ascii="Calibri" w:hAnsi="Calibri"/>
          <w:b/>
          <w:bCs/>
          <w:sz w:val="22"/>
          <w:szCs w:val="22"/>
        </w:rPr>
        <w:t>STANISLAV REBERNIK</w:t>
      </w:r>
      <w:r w:rsidR="00DD6187">
        <w:rPr>
          <w:rFonts w:ascii="Calibri" w:hAnsi="Calibri"/>
          <w:sz w:val="22"/>
          <w:szCs w:val="22"/>
        </w:rPr>
        <w:t xml:space="preserve"> </w:t>
      </w:r>
    </w:p>
    <w:p w14:paraId="5FCF9BC1" w14:textId="2827546A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  <w:r w:rsidR="006D2031">
        <w:rPr>
          <w:rFonts w:ascii="Calibri" w:hAnsi="Calibri"/>
          <w:sz w:val="22"/>
          <w:szCs w:val="22"/>
        </w:rPr>
        <w:t xml:space="preserve">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</w:t>
      </w:r>
      <w:r w:rsidR="00973D75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 ______________________________ </w:t>
      </w:r>
    </w:p>
    <w:p w14:paraId="54B79C06" w14:textId="0B5F4B67" w:rsidR="00FD4DAE" w:rsidRPr="00FD4DAE" w:rsidRDefault="00FD4DAE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</w:t>
      </w:r>
      <w:r w:rsidRPr="00FD4DAE">
        <w:rPr>
          <w:rFonts w:ascii="Calibri" w:hAnsi="Calibri"/>
          <w:sz w:val="18"/>
          <w:szCs w:val="18"/>
        </w:rPr>
        <w:t xml:space="preserve">                             </w:t>
      </w:r>
      <w:r>
        <w:rPr>
          <w:rFonts w:ascii="Calibri" w:hAnsi="Calibri"/>
          <w:sz w:val="18"/>
          <w:szCs w:val="18"/>
        </w:rPr>
        <w:t xml:space="preserve">                  </w:t>
      </w:r>
      <w:r w:rsidRPr="00FD4DAE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</w:t>
      </w:r>
      <w:r w:rsidR="006D2031">
        <w:rPr>
          <w:rFonts w:ascii="Calibri" w:hAnsi="Calibri"/>
          <w:sz w:val="18"/>
          <w:szCs w:val="18"/>
        </w:rPr>
        <w:t xml:space="preserve">                                                    </w:t>
      </w:r>
      <w:r>
        <w:rPr>
          <w:rFonts w:ascii="Calibri" w:hAnsi="Calibri"/>
          <w:sz w:val="18"/>
          <w:szCs w:val="18"/>
        </w:rPr>
        <w:t xml:space="preserve">      </w:t>
      </w:r>
      <w:r w:rsidR="00973D75">
        <w:rPr>
          <w:rFonts w:ascii="Calibri" w:hAnsi="Calibri"/>
          <w:sz w:val="18"/>
          <w:szCs w:val="18"/>
        </w:rPr>
        <w:t xml:space="preserve">     </w:t>
      </w:r>
      <w:r>
        <w:rPr>
          <w:rFonts w:ascii="Calibri" w:hAnsi="Calibri"/>
          <w:sz w:val="18"/>
          <w:szCs w:val="18"/>
        </w:rPr>
        <w:t xml:space="preserve">  </w:t>
      </w:r>
      <w:r w:rsidRPr="00FD4DAE">
        <w:rPr>
          <w:rFonts w:ascii="Calibri" w:hAnsi="Calibri"/>
          <w:sz w:val="18"/>
          <w:szCs w:val="18"/>
        </w:rPr>
        <w:t xml:space="preserve">  (potpis odgovorne osobe) </w:t>
      </w:r>
    </w:p>
    <w:p w14:paraId="2C43FF4A" w14:textId="3A972D74" w:rsidR="00F71DF5" w:rsidRPr="00FD4DAE" w:rsidRDefault="00DD6187">
      <w:pPr>
        <w:pStyle w:val="Standard"/>
        <w:rPr>
          <w:rFonts w:ascii="Calibri" w:hAnsi="Calibri"/>
          <w:sz w:val="18"/>
          <w:szCs w:val="18"/>
        </w:rPr>
      </w:pPr>
      <w:r w:rsidRPr="00FD4DAE">
        <w:rPr>
          <w:rFonts w:ascii="Calibri" w:hAnsi="Calibri"/>
          <w:sz w:val="18"/>
          <w:szCs w:val="18"/>
        </w:rPr>
        <w:t xml:space="preserve">              </w:t>
      </w:r>
    </w:p>
    <w:sectPr w:rsidR="00F71DF5" w:rsidRPr="00FD4DAE" w:rsidSect="008F4782">
      <w:footerReference w:type="default" r:id="rId12"/>
      <w:pgSz w:w="11906" w:h="16838"/>
      <w:pgMar w:top="709" w:right="991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335C" w14:textId="77777777" w:rsidR="00F124F5" w:rsidRDefault="00F124F5">
      <w:r>
        <w:separator/>
      </w:r>
    </w:p>
  </w:endnote>
  <w:endnote w:type="continuationSeparator" w:id="0">
    <w:p w14:paraId="1E9654E8" w14:textId="77777777" w:rsidR="00F124F5" w:rsidRDefault="00F1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294792"/>
      <w:docPartObj>
        <w:docPartGallery w:val="Page Numbers (Bottom of Page)"/>
        <w:docPartUnique/>
      </w:docPartObj>
    </w:sdtPr>
    <w:sdtContent>
      <w:p w14:paraId="5BACACA7" w14:textId="45FB5FD1" w:rsidR="00EF681A" w:rsidRDefault="00EF68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1A409" w14:textId="77777777" w:rsidR="00EF681A" w:rsidRDefault="00EF68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4A9F" w14:textId="77777777" w:rsidR="00F124F5" w:rsidRDefault="00F124F5">
      <w:r>
        <w:rPr>
          <w:color w:val="000000"/>
        </w:rPr>
        <w:separator/>
      </w:r>
    </w:p>
  </w:footnote>
  <w:footnote w:type="continuationSeparator" w:id="0">
    <w:p w14:paraId="2A93D873" w14:textId="77777777" w:rsidR="00F124F5" w:rsidRDefault="00F1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2FB"/>
    <w:multiLevelType w:val="hybridMultilevel"/>
    <w:tmpl w:val="271CE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71F33"/>
    <w:multiLevelType w:val="hybridMultilevel"/>
    <w:tmpl w:val="6FB287D6"/>
    <w:lvl w:ilvl="0" w:tplc="FE90932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637A"/>
    <w:multiLevelType w:val="multilevel"/>
    <w:tmpl w:val="F502E13E"/>
    <w:styleLink w:val="RTFNum5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</w:abstractNum>
  <w:abstractNum w:abstractNumId="3" w15:restartNumberingAfterBreak="0">
    <w:nsid w:val="599A4190"/>
    <w:multiLevelType w:val="hybridMultilevel"/>
    <w:tmpl w:val="31DE8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349717">
    <w:abstractNumId w:val="2"/>
  </w:num>
  <w:num w:numId="2" w16cid:durableId="1682007056">
    <w:abstractNumId w:val="3"/>
  </w:num>
  <w:num w:numId="3" w16cid:durableId="469786650">
    <w:abstractNumId w:val="0"/>
  </w:num>
  <w:num w:numId="4" w16cid:durableId="198859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F5"/>
    <w:rsid w:val="00001E8A"/>
    <w:rsid w:val="000122E4"/>
    <w:rsid w:val="00013943"/>
    <w:rsid w:val="00027B9C"/>
    <w:rsid w:val="00030C2A"/>
    <w:rsid w:val="00052EBC"/>
    <w:rsid w:val="00056FB1"/>
    <w:rsid w:val="000619A4"/>
    <w:rsid w:val="00066B33"/>
    <w:rsid w:val="00084A76"/>
    <w:rsid w:val="000960BB"/>
    <w:rsid w:val="000A7E3F"/>
    <w:rsid w:val="000B3920"/>
    <w:rsid w:val="000B57E4"/>
    <w:rsid w:val="000C2620"/>
    <w:rsid w:val="000D332A"/>
    <w:rsid w:val="000E69D6"/>
    <w:rsid w:val="00110A21"/>
    <w:rsid w:val="00111CFE"/>
    <w:rsid w:val="001356BB"/>
    <w:rsid w:val="001552D1"/>
    <w:rsid w:val="00167F54"/>
    <w:rsid w:val="0017768A"/>
    <w:rsid w:val="00180C22"/>
    <w:rsid w:val="00181C9C"/>
    <w:rsid w:val="00182916"/>
    <w:rsid w:val="001D5EBB"/>
    <w:rsid w:val="001D7CAD"/>
    <w:rsid w:val="001E3650"/>
    <w:rsid w:val="00230151"/>
    <w:rsid w:val="002320CA"/>
    <w:rsid w:val="00254615"/>
    <w:rsid w:val="00267F1C"/>
    <w:rsid w:val="00271EED"/>
    <w:rsid w:val="002803B7"/>
    <w:rsid w:val="002829D7"/>
    <w:rsid w:val="00291605"/>
    <w:rsid w:val="002A4ADB"/>
    <w:rsid w:val="002A5DCB"/>
    <w:rsid w:val="002D0F16"/>
    <w:rsid w:val="002F6B9C"/>
    <w:rsid w:val="00312C7D"/>
    <w:rsid w:val="003132DB"/>
    <w:rsid w:val="00322417"/>
    <w:rsid w:val="00327F46"/>
    <w:rsid w:val="0034437F"/>
    <w:rsid w:val="00347731"/>
    <w:rsid w:val="003532FF"/>
    <w:rsid w:val="00370108"/>
    <w:rsid w:val="00380666"/>
    <w:rsid w:val="003814AC"/>
    <w:rsid w:val="00382CBE"/>
    <w:rsid w:val="00396C12"/>
    <w:rsid w:val="003A2D83"/>
    <w:rsid w:val="003A2E13"/>
    <w:rsid w:val="003C3271"/>
    <w:rsid w:val="003E1726"/>
    <w:rsid w:val="003E5594"/>
    <w:rsid w:val="003E5D85"/>
    <w:rsid w:val="003F063D"/>
    <w:rsid w:val="0043014E"/>
    <w:rsid w:val="00452296"/>
    <w:rsid w:val="00462406"/>
    <w:rsid w:val="0047053F"/>
    <w:rsid w:val="00484178"/>
    <w:rsid w:val="004862A0"/>
    <w:rsid w:val="004900BD"/>
    <w:rsid w:val="004A2B69"/>
    <w:rsid w:val="004B0296"/>
    <w:rsid w:val="004B0484"/>
    <w:rsid w:val="004B49B6"/>
    <w:rsid w:val="004C3147"/>
    <w:rsid w:val="004D2BF0"/>
    <w:rsid w:val="004D3B13"/>
    <w:rsid w:val="004E23CE"/>
    <w:rsid w:val="004E3AC4"/>
    <w:rsid w:val="00502686"/>
    <w:rsid w:val="00507510"/>
    <w:rsid w:val="0051629E"/>
    <w:rsid w:val="0052009A"/>
    <w:rsid w:val="005247BA"/>
    <w:rsid w:val="005716F6"/>
    <w:rsid w:val="0057720D"/>
    <w:rsid w:val="005857E5"/>
    <w:rsid w:val="00593FBD"/>
    <w:rsid w:val="005A0F3E"/>
    <w:rsid w:val="005B3B99"/>
    <w:rsid w:val="005D2664"/>
    <w:rsid w:val="005F2B59"/>
    <w:rsid w:val="005F6164"/>
    <w:rsid w:val="006022DE"/>
    <w:rsid w:val="0060495A"/>
    <w:rsid w:val="00613094"/>
    <w:rsid w:val="006303D1"/>
    <w:rsid w:val="00633737"/>
    <w:rsid w:val="00636667"/>
    <w:rsid w:val="006420FE"/>
    <w:rsid w:val="00652067"/>
    <w:rsid w:val="00656D2E"/>
    <w:rsid w:val="006B2946"/>
    <w:rsid w:val="006B405B"/>
    <w:rsid w:val="006B61CE"/>
    <w:rsid w:val="006C0638"/>
    <w:rsid w:val="006D2031"/>
    <w:rsid w:val="006E3D9F"/>
    <w:rsid w:val="006E4AA0"/>
    <w:rsid w:val="006F0A09"/>
    <w:rsid w:val="006F201D"/>
    <w:rsid w:val="006F4390"/>
    <w:rsid w:val="006F554E"/>
    <w:rsid w:val="00702EB6"/>
    <w:rsid w:val="00705AAF"/>
    <w:rsid w:val="00705D45"/>
    <w:rsid w:val="00714718"/>
    <w:rsid w:val="00724AF3"/>
    <w:rsid w:val="0073284D"/>
    <w:rsid w:val="00742D46"/>
    <w:rsid w:val="00747607"/>
    <w:rsid w:val="0075099F"/>
    <w:rsid w:val="00750D4A"/>
    <w:rsid w:val="0075206B"/>
    <w:rsid w:val="00766861"/>
    <w:rsid w:val="007765F5"/>
    <w:rsid w:val="00780AE2"/>
    <w:rsid w:val="00780C64"/>
    <w:rsid w:val="007919CD"/>
    <w:rsid w:val="007A289F"/>
    <w:rsid w:val="007B0372"/>
    <w:rsid w:val="007B7697"/>
    <w:rsid w:val="007B7940"/>
    <w:rsid w:val="007E0685"/>
    <w:rsid w:val="007E2DE9"/>
    <w:rsid w:val="007F380B"/>
    <w:rsid w:val="007F7BFE"/>
    <w:rsid w:val="00816517"/>
    <w:rsid w:val="00836284"/>
    <w:rsid w:val="00844FC0"/>
    <w:rsid w:val="00851E7C"/>
    <w:rsid w:val="00856C58"/>
    <w:rsid w:val="00862985"/>
    <w:rsid w:val="00871269"/>
    <w:rsid w:val="008904F3"/>
    <w:rsid w:val="008A0051"/>
    <w:rsid w:val="008B4DEA"/>
    <w:rsid w:val="008D1112"/>
    <w:rsid w:val="008F4782"/>
    <w:rsid w:val="008F6AEC"/>
    <w:rsid w:val="009053B3"/>
    <w:rsid w:val="009175DC"/>
    <w:rsid w:val="0092104E"/>
    <w:rsid w:val="00946D44"/>
    <w:rsid w:val="00953D8D"/>
    <w:rsid w:val="009620F5"/>
    <w:rsid w:val="00964984"/>
    <w:rsid w:val="00965A1A"/>
    <w:rsid w:val="00970E01"/>
    <w:rsid w:val="00973D75"/>
    <w:rsid w:val="00984215"/>
    <w:rsid w:val="00992C3C"/>
    <w:rsid w:val="009A6727"/>
    <w:rsid w:val="009B3203"/>
    <w:rsid w:val="009B6F20"/>
    <w:rsid w:val="009D0A98"/>
    <w:rsid w:val="009D27E7"/>
    <w:rsid w:val="009D27F0"/>
    <w:rsid w:val="009E5503"/>
    <w:rsid w:val="009F741A"/>
    <w:rsid w:val="009F7E50"/>
    <w:rsid w:val="00A07692"/>
    <w:rsid w:val="00A2404F"/>
    <w:rsid w:val="00A241DA"/>
    <w:rsid w:val="00A331B1"/>
    <w:rsid w:val="00A5388E"/>
    <w:rsid w:val="00A6198C"/>
    <w:rsid w:val="00A67000"/>
    <w:rsid w:val="00A82073"/>
    <w:rsid w:val="00A91567"/>
    <w:rsid w:val="00A93138"/>
    <w:rsid w:val="00AA388E"/>
    <w:rsid w:val="00AA58D6"/>
    <w:rsid w:val="00AA78DF"/>
    <w:rsid w:val="00AD0F61"/>
    <w:rsid w:val="00AD641C"/>
    <w:rsid w:val="00AE09E4"/>
    <w:rsid w:val="00AE56CF"/>
    <w:rsid w:val="00AF4BDD"/>
    <w:rsid w:val="00B12F70"/>
    <w:rsid w:val="00B17A6E"/>
    <w:rsid w:val="00B314CD"/>
    <w:rsid w:val="00B373C6"/>
    <w:rsid w:val="00B377E1"/>
    <w:rsid w:val="00B56579"/>
    <w:rsid w:val="00B60423"/>
    <w:rsid w:val="00B83249"/>
    <w:rsid w:val="00B936FB"/>
    <w:rsid w:val="00BA3659"/>
    <w:rsid w:val="00BB2369"/>
    <w:rsid w:val="00BD012A"/>
    <w:rsid w:val="00C02C8F"/>
    <w:rsid w:val="00C0557F"/>
    <w:rsid w:val="00C314DB"/>
    <w:rsid w:val="00C31BF3"/>
    <w:rsid w:val="00C34C40"/>
    <w:rsid w:val="00C405C1"/>
    <w:rsid w:val="00C4506C"/>
    <w:rsid w:val="00C7778C"/>
    <w:rsid w:val="00CA03E6"/>
    <w:rsid w:val="00CC14B3"/>
    <w:rsid w:val="00CC253A"/>
    <w:rsid w:val="00CD20CD"/>
    <w:rsid w:val="00CE686D"/>
    <w:rsid w:val="00CE79AF"/>
    <w:rsid w:val="00D30718"/>
    <w:rsid w:val="00D4334E"/>
    <w:rsid w:val="00D515E3"/>
    <w:rsid w:val="00D6394A"/>
    <w:rsid w:val="00D649A4"/>
    <w:rsid w:val="00D81268"/>
    <w:rsid w:val="00D92F8B"/>
    <w:rsid w:val="00DA41F0"/>
    <w:rsid w:val="00DA6723"/>
    <w:rsid w:val="00DB4F74"/>
    <w:rsid w:val="00DC25D7"/>
    <w:rsid w:val="00DC5988"/>
    <w:rsid w:val="00DD3912"/>
    <w:rsid w:val="00DD4847"/>
    <w:rsid w:val="00DD6187"/>
    <w:rsid w:val="00DE0778"/>
    <w:rsid w:val="00DE29DE"/>
    <w:rsid w:val="00DF49E7"/>
    <w:rsid w:val="00E12BEE"/>
    <w:rsid w:val="00E27D19"/>
    <w:rsid w:val="00E41624"/>
    <w:rsid w:val="00E44212"/>
    <w:rsid w:val="00E46D12"/>
    <w:rsid w:val="00E543EB"/>
    <w:rsid w:val="00E54AFE"/>
    <w:rsid w:val="00E635D9"/>
    <w:rsid w:val="00E86A9C"/>
    <w:rsid w:val="00E96A6D"/>
    <w:rsid w:val="00EA6532"/>
    <w:rsid w:val="00EB0418"/>
    <w:rsid w:val="00EC46EE"/>
    <w:rsid w:val="00ED0342"/>
    <w:rsid w:val="00EE169B"/>
    <w:rsid w:val="00EF681A"/>
    <w:rsid w:val="00F124F5"/>
    <w:rsid w:val="00F125EC"/>
    <w:rsid w:val="00F275FD"/>
    <w:rsid w:val="00F30C71"/>
    <w:rsid w:val="00F30E82"/>
    <w:rsid w:val="00F367DF"/>
    <w:rsid w:val="00F43232"/>
    <w:rsid w:val="00F5213A"/>
    <w:rsid w:val="00F53C25"/>
    <w:rsid w:val="00F6307F"/>
    <w:rsid w:val="00F64EBB"/>
    <w:rsid w:val="00F70E13"/>
    <w:rsid w:val="00F71DF5"/>
    <w:rsid w:val="00F74597"/>
    <w:rsid w:val="00F87359"/>
    <w:rsid w:val="00F87BC7"/>
    <w:rsid w:val="00F96E50"/>
    <w:rsid w:val="00FA5707"/>
    <w:rsid w:val="00FA5D4C"/>
    <w:rsid w:val="00FB24BF"/>
    <w:rsid w:val="00FB3458"/>
    <w:rsid w:val="00FD13D6"/>
    <w:rsid w:val="00FD4DAE"/>
    <w:rsid w:val="00FE4091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41A4"/>
  <w15:docId w15:val="{6FE05E4E-36E5-49B0-9E3C-D0D6C13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Standard"/>
    <w:next w:val="Standard"/>
    <w:link w:val="Naslov1Char"/>
    <w:uiPriority w:val="9"/>
    <w:qFormat/>
    <w:pPr>
      <w:outlineLvl w:val="0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link w:val="Naslov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link w:val="PodnaslovChar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Tekstbalonia">
    <w:name w:val="Balloon Text"/>
    <w:basedOn w:val="Normal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rPr>
      <w:rFonts w:ascii="Segoe UI" w:hAnsi="Segoe UI"/>
      <w:sz w:val="18"/>
      <w:szCs w:val="16"/>
    </w:rPr>
  </w:style>
  <w:style w:type="numbering" w:customStyle="1" w:styleId="RTFNum5">
    <w:name w:val="RTF_Num 5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FD4D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4D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B3B9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CE79AF"/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CE79AF"/>
    <w:rPr>
      <w:szCs w:val="2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43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43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43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43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437F"/>
    <w:rPr>
      <w:rFonts w:eastAsiaTheme="majorEastAsia" w:cstheme="majorBidi"/>
      <w:color w:val="272727" w:themeColor="text1" w:themeTint="D8"/>
    </w:rPr>
  </w:style>
  <w:style w:type="character" w:customStyle="1" w:styleId="Naslov1Char">
    <w:name w:val="Naslov 1 Char"/>
    <w:basedOn w:val="Zadanifontodlomka"/>
    <w:link w:val="Naslov1"/>
    <w:uiPriority w:val="9"/>
    <w:rsid w:val="0034437F"/>
  </w:style>
  <w:style w:type="character" w:customStyle="1" w:styleId="NaslovChar">
    <w:name w:val="Naslov Char"/>
    <w:basedOn w:val="Zadanifontodlomka"/>
    <w:link w:val="Naslov"/>
    <w:uiPriority w:val="10"/>
    <w:rsid w:val="0034437F"/>
    <w:rPr>
      <w:rFonts w:ascii="Arial" w:hAnsi="Arial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437F"/>
    <w:rPr>
      <w:rFonts w:ascii="Arial" w:hAnsi="Arial"/>
      <w:i/>
      <w:iCs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43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43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43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43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437F"/>
    <w:rPr>
      <w:b/>
      <w:bCs/>
      <w:smallCaps/>
      <w:color w:val="2F5496" w:themeColor="accent1" w:themeShade="BF"/>
      <w:spacing w:val="5"/>
    </w:rPr>
  </w:style>
  <w:style w:type="character" w:styleId="SlijeenaHiperveza">
    <w:name w:val="FollowedHyperlink"/>
    <w:basedOn w:val="Zadanifontodlomka"/>
    <w:uiPriority w:val="99"/>
    <w:semiHidden/>
    <w:unhideWhenUsed/>
    <w:rsid w:val="0034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strigova@ck.t-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.strigova@ck.t-co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6525-84CF-4FD3-B5ED-BC29046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Nataša_</dc:creator>
  <cp:lastModifiedBy>Općina Štrigova</cp:lastModifiedBy>
  <cp:revision>26</cp:revision>
  <cp:lastPrinted>2025-02-17T09:07:00Z</cp:lastPrinted>
  <dcterms:created xsi:type="dcterms:W3CDTF">2024-02-14T08:59:00Z</dcterms:created>
  <dcterms:modified xsi:type="dcterms:W3CDTF">2025-02-17T13:20:00Z</dcterms:modified>
</cp:coreProperties>
</file>